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63B9C" w14:textId="7FB11D90" w:rsidR="00A932B9" w:rsidRDefault="003A0BAA" w:rsidP="005D0E4E">
      <w:pPr>
        <w:rPr>
          <w:rFonts w:cstheme="minorHAnsi"/>
          <w:color w:val="FF0000"/>
          <w:sz w:val="22"/>
        </w:rPr>
      </w:pPr>
      <w:r>
        <w:rPr>
          <w:rFonts w:cstheme="minorHAnsi"/>
          <w:noProof/>
          <w:color w:val="FF0000"/>
          <w:sz w:val="22"/>
          <w:lang w:eastAsia="en-GB"/>
        </w:rPr>
        <w:drawing>
          <wp:inline distT="0" distB="0" distL="0" distR="0" wp14:anchorId="48C815CC" wp14:editId="3F67C5E5">
            <wp:extent cx="1408298" cy="1182727"/>
            <wp:effectExtent l="0" t="0" r="1905" b="0"/>
            <wp:docPr id="1" name="Picture 1"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9">
                      <a:extLst>
                        <a:ext uri="{28A0092B-C50C-407E-A947-70E740481C1C}">
                          <a14:useLocalDpi xmlns:a14="http://schemas.microsoft.com/office/drawing/2010/main" val="0"/>
                        </a:ext>
                      </a:extLst>
                    </a:blip>
                    <a:stretch>
                      <a:fillRect/>
                    </a:stretch>
                  </pic:blipFill>
                  <pic:spPr>
                    <a:xfrm>
                      <a:off x="0" y="0"/>
                      <a:ext cx="1408298" cy="1182727"/>
                    </a:xfrm>
                    <a:prstGeom prst="rect">
                      <a:avLst/>
                    </a:prstGeom>
                  </pic:spPr>
                </pic:pic>
              </a:graphicData>
            </a:graphic>
          </wp:inline>
        </w:drawing>
      </w:r>
    </w:p>
    <w:p w14:paraId="220D93AE" w14:textId="337B4A60" w:rsidR="00DF4976" w:rsidRPr="003E22BB" w:rsidRDefault="00DF4976" w:rsidP="00DF4976">
      <w:pPr>
        <w:pStyle w:val="Heading1"/>
        <w:rPr>
          <w:rFonts w:ascii="Calibri" w:hAnsi="Calibri" w:cs="Calibri"/>
          <w:sz w:val="24"/>
          <w:szCs w:val="24"/>
        </w:rPr>
      </w:pPr>
      <w:r w:rsidRPr="003E22BB">
        <w:rPr>
          <w:rFonts w:ascii="Calibri" w:hAnsi="Calibri" w:cs="Calibri"/>
          <w:sz w:val="24"/>
          <w:szCs w:val="24"/>
        </w:rPr>
        <w:t xml:space="preserve">Title:  </w:t>
      </w:r>
      <w:r w:rsidRPr="003E22BB">
        <w:rPr>
          <w:rFonts w:ascii="Calibri" w:hAnsi="Calibri" w:cs="Calibri"/>
          <w:sz w:val="24"/>
          <w:szCs w:val="24"/>
        </w:rPr>
        <w:tab/>
      </w:r>
      <w:r w:rsidR="003934F7">
        <w:rPr>
          <w:rFonts w:ascii="Calibri" w:hAnsi="Calibri" w:cs="Calibri"/>
          <w:sz w:val="24"/>
          <w:szCs w:val="24"/>
        </w:rPr>
        <w:t>Q1</w:t>
      </w:r>
      <w:r>
        <w:rPr>
          <w:rFonts w:ascii="Calibri" w:hAnsi="Calibri" w:cs="Calibri"/>
          <w:sz w:val="24"/>
          <w:szCs w:val="24"/>
        </w:rPr>
        <w:t xml:space="preserve"> Performance Report</w:t>
      </w:r>
      <w:r w:rsidR="003934F7">
        <w:rPr>
          <w:rFonts w:ascii="Calibri" w:hAnsi="Calibri" w:cs="Calibri"/>
          <w:sz w:val="24"/>
          <w:szCs w:val="24"/>
        </w:rPr>
        <w:t xml:space="preserve"> 2023/24</w:t>
      </w:r>
    </w:p>
    <w:p w14:paraId="7DE75159" w14:textId="0501C5E7" w:rsidR="00DF4976" w:rsidRDefault="00DF4976" w:rsidP="00DF4976">
      <w:pPr>
        <w:spacing w:after="0" w:line="240" w:lineRule="auto"/>
        <w:rPr>
          <w:rFonts w:cstheme="minorHAnsi"/>
          <w:b/>
          <w:color w:val="000000" w:themeColor="text1"/>
        </w:rPr>
      </w:pPr>
      <w:r w:rsidRPr="003E22BB">
        <w:rPr>
          <w:rFonts w:cstheme="minorHAnsi"/>
          <w:b/>
          <w:color w:val="000000" w:themeColor="text1"/>
        </w:rPr>
        <w:t>Date:</w:t>
      </w:r>
      <w:r w:rsidRPr="003E22BB">
        <w:rPr>
          <w:rFonts w:cstheme="minorHAnsi"/>
          <w:b/>
          <w:color w:val="000000" w:themeColor="text1"/>
        </w:rPr>
        <w:tab/>
      </w:r>
      <w:r w:rsidR="00C61B6C">
        <w:rPr>
          <w:rFonts w:cstheme="minorHAnsi"/>
          <w:b/>
          <w:color w:val="000000" w:themeColor="text1"/>
        </w:rPr>
        <w:t>23</w:t>
      </w:r>
      <w:r w:rsidR="00C61B6C" w:rsidRPr="00C61B6C">
        <w:rPr>
          <w:rFonts w:cstheme="minorHAnsi"/>
          <w:b/>
          <w:color w:val="000000" w:themeColor="text1"/>
          <w:vertAlign w:val="superscript"/>
        </w:rPr>
        <w:t>rd</w:t>
      </w:r>
      <w:r w:rsidR="00C61B6C">
        <w:rPr>
          <w:rFonts w:cstheme="minorHAnsi"/>
          <w:b/>
          <w:color w:val="000000" w:themeColor="text1"/>
        </w:rPr>
        <w:t xml:space="preserve"> August</w:t>
      </w:r>
      <w:r w:rsidR="003934F7">
        <w:rPr>
          <w:rFonts w:cstheme="minorHAnsi"/>
          <w:b/>
          <w:color w:val="000000" w:themeColor="text1"/>
        </w:rPr>
        <w:t xml:space="preserve"> </w:t>
      </w:r>
      <w:r>
        <w:rPr>
          <w:rFonts w:cstheme="minorHAnsi"/>
          <w:b/>
          <w:color w:val="000000" w:themeColor="text1"/>
        </w:rPr>
        <w:t>2023</w:t>
      </w:r>
    </w:p>
    <w:p w14:paraId="4974125B" w14:textId="77777777" w:rsidR="003A0BAA" w:rsidRPr="003A0BAA" w:rsidRDefault="003A0BAA" w:rsidP="003A0BAA">
      <w:pPr>
        <w:spacing w:after="0" w:line="240" w:lineRule="auto"/>
        <w:rPr>
          <w:rFonts w:cstheme="minorHAnsi"/>
          <w:b/>
          <w:color w:val="000000" w:themeColor="text1"/>
        </w:rPr>
      </w:pPr>
    </w:p>
    <w:tbl>
      <w:tblPr>
        <w:tblStyle w:val="TableGrid"/>
        <w:tblW w:w="0" w:type="auto"/>
        <w:tblLook w:val="04A0" w:firstRow="1" w:lastRow="0" w:firstColumn="1" w:lastColumn="0" w:noHBand="0" w:noVBand="1"/>
        <w:tblCaption w:val="Cover page "/>
        <w:tblDescription w:val="Summary of information provided in the subsequent pages of the paper"/>
      </w:tblPr>
      <w:tblGrid>
        <w:gridCol w:w="2547"/>
        <w:gridCol w:w="6469"/>
      </w:tblGrid>
      <w:tr w:rsidR="005D0E4E" w:rsidRPr="005D0E4E" w14:paraId="20BAAF19" w14:textId="77777777" w:rsidTr="007D5F0B">
        <w:trPr>
          <w:tblHeader/>
        </w:trPr>
        <w:tc>
          <w:tcPr>
            <w:tcW w:w="2547" w:type="dxa"/>
          </w:tcPr>
          <w:p w14:paraId="36567900" w14:textId="4E40470D" w:rsidR="005D0E4E" w:rsidRPr="005D0E4E" w:rsidRDefault="005D0E4E" w:rsidP="000419B1">
            <w:pPr>
              <w:rPr>
                <w:szCs w:val="24"/>
              </w:rPr>
            </w:pPr>
            <w:r w:rsidRPr="005D0E4E">
              <w:rPr>
                <w:rStyle w:val="Heading3Char"/>
                <w:rFonts w:ascii="Calibri" w:hAnsi="Calibri" w:cs="Calibri"/>
                <w:b/>
                <w:color w:val="auto"/>
              </w:rPr>
              <w:t>Purpose:</w:t>
            </w:r>
          </w:p>
        </w:tc>
        <w:tc>
          <w:tcPr>
            <w:tcW w:w="6469" w:type="dxa"/>
          </w:tcPr>
          <w:p w14:paraId="2E6CD882" w14:textId="2BB73478" w:rsidR="005D0E4E" w:rsidRPr="005D0E4E" w:rsidRDefault="00DF4976" w:rsidP="0032429D">
            <w:pPr>
              <w:contextualSpacing/>
              <w:rPr>
                <w:rFonts w:ascii="Calibri" w:eastAsia="Arial" w:hAnsi="Calibri" w:cs="Times New Roman"/>
                <w:szCs w:val="24"/>
              </w:rPr>
            </w:pPr>
            <w:r w:rsidRPr="005D31DD">
              <w:rPr>
                <w:rFonts w:ascii="Calibri" w:eastAsia="Arial" w:hAnsi="Calibri" w:cs="Times New Roman"/>
                <w:szCs w:val="24"/>
              </w:rPr>
              <w:t>Decision</w:t>
            </w:r>
          </w:p>
        </w:tc>
      </w:tr>
      <w:tr w:rsidR="005D0E4E" w:rsidRPr="005D0E4E" w14:paraId="13CE33D4" w14:textId="77777777" w:rsidTr="005D0E4E">
        <w:tc>
          <w:tcPr>
            <w:tcW w:w="2547" w:type="dxa"/>
          </w:tcPr>
          <w:p w14:paraId="34DC0A94" w14:textId="1FAE133F" w:rsidR="005D0E4E" w:rsidRPr="005D0E4E" w:rsidRDefault="005D0E4E" w:rsidP="000419B1">
            <w:pPr>
              <w:rPr>
                <w:rFonts w:ascii="Calibri" w:eastAsia="Arial" w:hAnsi="Calibri" w:cs="Times New Roman"/>
                <w:szCs w:val="24"/>
              </w:rPr>
            </w:pPr>
            <w:r w:rsidRPr="005D0E4E">
              <w:rPr>
                <w:rFonts w:ascii="Calibri" w:eastAsia="Arial" w:hAnsi="Calibri" w:cs="Times New Roman"/>
                <w:b/>
                <w:szCs w:val="24"/>
              </w:rPr>
              <w:t>How does this link with our corporate priorities of improving biodiversity or delivering nature-based solutions to climate change:</w:t>
            </w:r>
          </w:p>
        </w:tc>
        <w:tc>
          <w:tcPr>
            <w:tcW w:w="6469" w:type="dxa"/>
          </w:tcPr>
          <w:p w14:paraId="788EA7F4" w14:textId="2D56E5FA" w:rsidR="005D0E4E" w:rsidRPr="005D0E4E" w:rsidRDefault="003934F7" w:rsidP="005D0E4E">
            <w:pPr>
              <w:contextualSpacing/>
              <w:rPr>
                <w:rFonts w:ascii="Calibri" w:eastAsia="Arial" w:hAnsi="Calibri" w:cs="Times New Roman"/>
                <w:i/>
                <w:szCs w:val="24"/>
              </w:rPr>
            </w:pPr>
            <w:r>
              <w:rPr>
                <w:rFonts w:ascii="Calibri" w:eastAsia="Arial" w:hAnsi="Calibri" w:cs="Times New Roman"/>
                <w:szCs w:val="24"/>
              </w:rPr>
              <w:t>This paper presents Q1</w:t>
            </w:r>
            <w:r w:rsidR="00DF4976" w:rsidRPr="005D31DD">
              <w:rPr>
                <w:rFonts w:ascii="Calibri" w:eastAsia="Arial" w:hAnsi="Calibri" w:cs="Times New Roman"/>
                <w:szCs w:val="24"/>
              </w:rPr>
              <w:t xml:space="preserve"> progress towards delivery of our corporate priorities as laid out in our Business Plan, A Na</w:t>
            </w:r>
            <w:r>
              <w:rPr>
                <w:rFonts w:ascii="Calibri" w:eastAsia="Arial" w:hAnsi="Calibri" w:cs="Times New Roman"/>
                <w:szCs w:val="24"/>
              </w:rPr>
              <w:t>ture-rich future for all: Year 2</w:t>
            </w:r>
            <w:r w:rsidR="00DF4976" w:rsidRPr="005D31DD">
              <w:rPr>
                <w:rFonts w:ascii="Calibri" w:eastAsia="Arial" w:hAnsi="Calibri" w:cs="Times New Roman"/>
                <w:szCs w:val="24"/>
              </w:rPr>
              <w:t>.</w:t>
            </w:r>
          </w:p>
        </w:tc>
      </w:tr>
      <w:tr w:rsidR="005D0E4E" w:rsidRPr="005D0E4E" w14:paraId="5F6879B4" w14:textId="77777777" w:rsidTr="005D0E4E">
        <w:tc>
          <w:tcPr>
            <w:tcW w:w="2547" w:type="dxa"/>
          </w:tcPr>
          <w:p w14:paraId="278D0DA3" w14:textId="3D465FF9" w:rsidR="005D0E4E" w:rsidRPr="005D0E4E" w:rsidRDefault="005D0E4E" w:rsidP="000419B1">
            <w:pPr>
              <w:rPr>
                <w:rFonts w:ascii="Calibri" w:eastAsia="Arial" w:hAnsi="Calibri" w:cs="Times New Roman"/>
                <w:szCs w:val="24"/>
              </w:rPr>
            </w:pPr>
            <w:r w:rsidRPr="005D0E4E">
              <w:rPr>
                <w:rFonts w:ascii="Calibri" w:eastAsia="Arial" w:hAnsi="Calibri" w:cs="Times New Roman"/>
                <w:b/>
                <w:szCs w:val="24"/>
              </w:rPr>
              <w:t>Summary:</w:t>
            </w:r>
          </w:p>
        </w:tc>
        <w:tc>
          <w:tcPr>
            <w:tcW w:w="6469" w:type="dxa"/>
          </w:tcPr>
          <w:p w14:paraId="6950E4DA" w14:textId="3B063F05" w:rsidR="005D0E4E" w:rsidRPr="005D0E4E" w:rsidRDefault="003934F7" w:rsidP="00C61B6C">
            <w:pPr>
              <w:contextualSpacing/>
              <w:rPr>
                <w:rFonts w:ascii="Calibri" w:eastAsia="Arial" w:hAnsi="Calibri" w:cs="Times New Roman"/>
                <w:i/>
                <w:szCs w:val="24"/>
              </w:rPr>
            </w:pPr>
            <w:r w:rsidRPr="00BE6499">
              <w:rPr>
                <w:rFonts w:ascii="Calibri" w:eastAsia="Arial" w:hAnsi="Calibri" w:cs="Calibri"/>
                <w:szCs w:val="24"/>
              </w:rPr>
              <w:t>At the end of Q1</w:t>
            </w:r>
            <w:r w:rsidR="00003504" w:rsidRPr="00BE6499">
              <w:rPr>
                <w:rFonts w:ascii="Calibri" w:eastAsia="Arial" w:hAnsi="Calibri" w:cs="Calibri"/>
                <w:szCs w:val="24"/>
              </w:rPr>
              <w:t>, performance for 14 of our 15 Corporate plan object</w:t>
            </w:r>
            <w:r w:rsidR="00032678" w:rsidRPr="00BE6499">
              <w:rPr>
                <w:rFonts w:ascii="Calibri" w:eastAsia="Arial" w:hAnsi="Calibri" w:cs="Calibri"/>
                <w:szCs w:val="24"/>
              </w:rPr>
              <w:t xml:space="preserve">ives are rated as ‘on track’. </w:t>
            </w:r>
            <w:r w:rsidR="0083152F" w:rsidRPr="0083152F">
              <w:rPr>
                <w:rFonts w:ascii="Calibri" w:eastAsia="Arial" w:hAnsi="Calibri" w:cs="Calibri"/>
                <w:szCs w:val="24"/>
              </w:rPr>
              <w:t xml:space="preserve">Our Resource and Indirect Capital budgets are expected to outturn within tolerance at year end.  Awards are currently </w:t>
            </w:r>
            <w:r w:rsidR="00E52E7B">
              <w:rPr>
                <w:rFonts w:ascii="Calibri" w:eastAsia="Arial" w:hAnsi="Calibri" w:cs="Calibri"/>
                <w:szCs w:val="24"/>
              </w:rPr>
              <w:t>being agreed for Nature Restoration</w:t>
            </w:r>
            <w:r w:rsidR="0083152F" w:rsidRPr="0083152F">
              <w:rPr>
                <w:rFonts w:ascii="Calibri" w:eastAsia="Arial" w:hAnsi="Calibri" w:cs="Calibri"/>
                <w:szCs w:val="24"/>
              </w:rPr>
              <w:t xml:space="preserve"> Fund and Peatlands, with an over-allocation approach to ensure that full budget spend is achieved.  Direct Capital is forecasting above tolerance </w:t>
            </w:r>
            <w:r w:rsidR="00C61B6C">
              <w:rPr>
                <w:rFonts w:ascii="Calibri" w:eastAsia="Arial" w:hAnsi="Calibri" w:cs="Calibri"/>
                <w:szCs w:val="24"/>
              </w:rPr>
              <w:t>due to a forecast for systems build</w:t>
            </w:r>
            <w:r w:rsidR="0083152F">
              <w:rPr>
                <w:rFonts w:ascii="Calibri" w:eastAsia="Arial" w:hAnsi="Calibri" w:cs="Calibri"/>
                <w:szCs w:val="24"/>
              </w:rPr>
              <w:t>.</w:t>
            </w:r>
            <w:r w:rsidR="00C61B6C">
              <w:rPr>
                <w:rFonts w:ascii="Calibri" w:eastAsia="Arial" w:hAnsi="Calibri" w:cs="Calibri"/>
                <w:szCs w:val="24"/>
              </w:rPr>
              <w:t xml:space="preserve">  This is at the review stage and we expect the forecast to be adjusted.</w:t>
            </w:r>
            <w:r w:rsidR="0083152F">
              <w:rPr>
                <w:rFonts w:ascii="Calibri" w:eastAsia="Arial" w:hAnsi="Calibri" w:cs="Calibri"/>
                <w:szCs w:val="24"/>
              </w:rPr>
              <w:t xml:space="preserve"> </w:t>
            </w:r>
            <w:r w:rsidR="00032678" w:rsidRPr="00BE6499">
              <w:rPr>
                <w:rFonts w:ascii="Calibri" w:eastAsia="Arial" w:hAnsi="Calibri" w:cs="Calibri"/>
                <w:szCs w:val="24"/>
              </w:rPr>
              <w:t xml:space="preserve"> </w:t>
            </w:r>
            <w:r w:rsidR="00EC5E1F" w:rsidRPr="00EC5E1F">
              <w:rPr>
                <w:rFonts w:ascii="Calibri" w:eastAsia="Arial" w:hAnsi="Calibri" w:cs="Calibri"/>
                <w:szCs w:val="24"/>
              </w:rPr>
              <w:t>There have been two</w:t>
            </w:r>
            <w:r w:rsidR="00BB034E" w:rsidRPr="00EC5E1F">
              <w:rPr>
                <w:rFonts w:ascii="Calibri" w:eastAsia="Arial" w:hAnsi="Calibri" w:cs="Calibri"/>
                <w:szCs w:val="24"/>
              </w:rPr>
              <w:t xml:space="preserve"> changes to the corp</w:t>
            </w:r>
            <w:r w:rsidR="006A0357">
              <w:rPr>
                <w:rFonts w:ascii="Calibri" w:eastAsia="Arial" w:hAnsi="Calibri" w:cs="Calibri"/>
                <w:szCs w:val="24"/>
              </w:rPr>
              <w:t>orate risk scores this quarter and one corporate risk</w:t>
            </w:r>
            <w:r w:rsidR="00EC5E1F" w:rsidRPr="00EC5E1F">
              <w:rPr>
                <w:rFonts w:ascii="Calibri" w:eastAsia="Arial" w:hAnsi="Calibri" w:cs="Calibri"/>
                <w:szCs w:val="24"/>
              </w:rPr>
              <w:t xml:space="preserve"> is proposed for </w:t>
            </w:r>
            <w:r w:rsidR="00003504" w:rsidRPr="00EC5E1F">
              <w:rPr>
                <w:rFonts w:ascii="Calibri" w:eastAsia="Arial" w:hAnsi="Calibri" w:cs="Calibri"/>
                <w:szCs w:val="24"/>
              </w:rPr>
              <w:t xml:space="preserve">de-escalation. </w:t>
            </w:r>
            <w:r w:rsidR="00003504" w:rsidRPr="00E1432A">
              <w:rPr>
                <w:rFonts w:ascii="Calibri" w:eastAsia="Arial" w:hAnsi="Calibri" w:cs="Calibri"/>
                <w:szCs w:val="24"/>
              </w:rPr>
              <w:t xml:space="preserve">In the People Report, </w:t>
            </w:r>
            <w:r w:rsidR="00910E8A" w:rsidRPr="00E1432A">
              <w:rPr>
                <w:rFonts w:ascii="Calibri" w:hAnsi="Calibri" w:cs="Calibri"/>
                <w:szCs w:val="24"/>
              </w:rPr>
              <w:t>eight of</w:t>
            </w:r>
            <w:r w:rsidR="00D65835" w:rsidRPr="00E1432A">
              <w:rPr>
                <w:rFonts w:ascii="Calibri" w:hAnsi="Calibri" w:cs="Calibri"/>
                <w:szCs w:val="24"/>
              </w:rPr>
              <w:t xml:space="preserve"> the</w:t>
            </w:r>
            <w:r w:rsidR="00910E8A" w:rsidRPr="00E1432A">
              <w:rPr>
                <w:rFonts w:ascii="Calibri" w:hAnsi="Calibri" w:cs="Calibri"/>
                <w:szCs w:val="24"/>
              </w:rPr>
              <w:t xml:space="preserve"> nine</w:t>
            </w:r>
            <w:r w:rsidR="00003504" w:rsidRPr="00E1432A">
              <w:rPr>
                <w:rFonts w:ascii="Calibri" w:hAnsi="Calibri" w:cs="Calibri"/>
                <w:szCs w:val="24"/>
              </w:rPr>
              <w:t xml:space="preserve"> indicators are green and one </w:t>
            </w:r>
            <w:r w:rsidR="00D65835" w:rsidRPr="00E1432A">
              <w:rPr>
                <w:rFonts w:ascii="Calibri" w:hAnsi="Calibri" w:cs="Calibri"/>
                <w:szCs w:val="24"/>
              </w:rPr>
              <w:t xml:space="preserve">remains at </w:t>
            </w:r>
            <w:r w:rsidR="00003504" w:rsidRPr="00E1432A">
              <w:rPr>
                <w:rFonts w:ascii="Calibri" w:hAnsi="Calibri" w:cs="Calibri"/>
                <w:szCs w:val="24"/>
              </w:rPr>
              <w:t>amber.</w:t>
            </w:r>
          </w:p>
        </w:tc>
      </w:tr>
      <w:tr w:rsidR="005D0E4E" w:rsidRPr="005D0E4E" w14:paraId="54B0CF3D" w14:textId="77777777" w:rsidTr="005D0E4E">
        <w:tc>
          <w:tcPr>
            <w:tcW w:w="2547" w:type="dxa"/>
          </w:tcPr>
          <w:p w14:paraId="2D2BC4B2" w14:textId="6D6BB7EC" w:rsidR="005D0E4E" w:rsidRPr="005D0E4E" w:rsidRDefault="005D0E4E" w:rsidP="005D0E4E">
            <w:pPr>
              <w:contextualSpacing/>
              <w:rPr>
                <w:rFonts w:ascii="Calibri" w:eastAsia="Arial" w:hAnsi="Calibri" w:cs="Times New Roman"/>
                <w:szCs w:val="24"/>
              </w:rPr>
            </w:pPr>
            <w:r w:rsidRPr="005D0E4E">
              <w:rPr>
                <w:rFonts w:ascii="Calibri" w:eastAsia="Arial" w:hAnsi="Calibri" w:cs="Times New Roman"/>
                <w:b/>
                <w:szCs w:val="24"/>
              </w:rPr>
              <w:t>Actions:</w:t>
            </w:r>
            <w:r w:rsidRPr="005D0E4E">
              <w:rPr>
                <w:rFonts w:ascii="Calibri" w:eastAsia="Arial" w:hAnsi="Calibri" w:cs="Times New Roman"/>
                <w:szCs w:val="24"/>
              </w:rPr>
              <w:t xml:space="preserve"> </w:t>
            </w:r>
          </w:p>
        </w:tc>
        <w:tc>
          <w:tcPr>
            <w:tcW w:w="6469" w:type="dxa"/>
          </w:tcPr>
          <w:p w14:paraId="03259AD0" w14:textId="6ED60FBE" w:rsidR="005D0E4E" w:rsidRPr="005D0E4E" w:rsidRDefault="000419B1" w:rsidP="002B21E8">
            <w:pPr>
              <w:rPr>
                <w:rFonts w:ascii="Calibri" w:eastAsia="Arial" w:hAnsi="Calibri" w:cs="Times New Roman"/>
                <w:szCs w:val="24"/>
              </w:rPr>
            </w:pPr>
            <w:r w:rsidRPr="00B41BBB">
              <w:rPr>
                <w:rFonts w:ascii="Calibri" w:eastAsia="Arial" w:hAnsi="Calibri" w:cs="Calibri"/>
                <w:color w:val="000000" w:themeColor="text1"/>
                <w:szCs w:val="24"/>
              </w:rPr>
              <w:t xml:space="preserve">To </w:t>
            </w:r>
            <w:r w:rsidR="002B21E8">
              <w:rPr>
                <w:rFonts w:ascii="Calibri" w:eastAsia="Arial" w:hAnsi="Calibri" w:cs="Calibri"/>
                <w:color w:val="000000" w:themeColor="text1"/>
                <w:szCs w:val="24"/>
              </w:rPr>
              <w:t>agree</w:t>
            </w:r>
            <w:r w:rsidRPr="00B41BBB">
              <w:rPr>
                <w:rFonts w:ascii="Calibri" w:eastAsia="Arial" w:hAnsi="Calibri" w:cs="Calibri"/>
                <w:color w:val="000000" w:themeColor="text1"/>
                <w:szCs w:val="24"/>
              </w:rPr>
              <w:t xml:space="preserve"> the recommendations below</w:t>
            </w:r>
          </w:p>
        </w:tc>
      </w:tr>
      <w:tr w:rsidR="000419B1" w:rsidRPr="005D0E4E" w14:paraId="187A143B" w14:textId="77777777" w:rsidTr="005D0E4E">
        <w:tc>
          <w:tcPr>
            <w:tcW w:w="2547" w:type="dxa"/>
          </w:tcPr>
          <w:p w14:paraId="1E0B416A" w14:textId="5808D500" w:rsidR="000419B1" w:rsidRPr="005D0E4E" w:rsidRDefault="000419B1" w:rsidP="000419B1">
            <w:pPr>
              <w:contextualSpacing/>
              <w:rPr>
                <w:rFonts w:ascii="Calibri" w:eastAsia="Arial" w:hAnsi="Calibri" w:cs="Times New Roman"/>
                <w:szCs w:val="24"/>
              </w:rPr>
            </w:pPr>
            <w:r w:rsidRPr="005D0E4E">
              <w:rPr>
                <w:rFonts w:ascii="Calibri" w:eastAsia="Arial" w:hAnsi="Calibri" w:cs="Times New Roman"/>
                <w:b/>
                <w:szCs w:val="24"/>
              </w:rPr>
              <w:t>Recommendations:</w:t>
            </w:r>
            <w:r w:rsidRPr="005D0E4E">
              <w:rPr>
                <w:rFonts w:ascii="Calibri" w:eastAsia="Arial" w:hAnsi="Calibri" w:cs="Times New Roman"/>
                <w:szCs w:val="24"/>
              </w:rPr>
              <w:t xml:space="preserve"> </w:t>
            </w:r>
          </w:p>
        </w:tc>
        <w:tc>
          <w:tcPr>
            <w:tcW w:w="6469" w:type="dxa"/>
          </w:tcPr>
          <w:p w14:paraId="5403BBD8" w14:textId="77C2B25D" w:rsidR="000419B1" w:rsidRPr="00B41BBB" w:rsidRDefault="00AD6103" w:rsidP="000419B1">
            <w:pPr>
              <w:contextualSpacing/>
              <w:rPr>
                <w:rFonts w:ascii="Calibri" w:eastAsia="Arial" w:hAnsi="Calibri" w:cs="Calibri"/>
                <w:i/>
                <w:color w:val="000000" w:themeColor="text1"/>
                <w:szCs w:val="24"/>
              </w:rPr>
            </w:pPr>
            <w:r>
              <w:rPr>
                <w:rFonts w:ascii="Calibri" w:eastAsia="Arial" w:hAnsi="Calibri" w:cs="Calibri"/>
                <w:color w:val="000000" w:themeColor="text1"/>
                <w:szCs w:val="24"/>
              </w:rPr>
              <w:t>Board</w:t>
            </w:r>
            <w:r w:rsidR="000419B1" w:rsidRPr="00B41BBB">
              <w:rPr>
                <w:rFonts w:ascii="Calibri" w:eastAsia="Arial" w:hAnsi="Calibri" w:cs="Calibri"/>
                <w:color w:val="000000" w:themeColor="text1"/>
                <w:szCs w:val="24"/>
              </w:rPr>
              <w:t xml:space="preserve"> are asked to:</w:t>
            </w:r>
          </w:p>
          <w:p w14:paraId="2E4A3AB7" w14:textId="45E4DA10" w:rsidR="000419B1" w:rsidRPr="00B41BBB" w:rsidRDefault="000419B1" w:rsidP="00EE7453">
            <w:pPr>
              <w:pStyle w:val="ListParagraph"/>
              <w:numPr>
                <w:ilvl w:val="1"/>
                <w:numId w:val="2"/>
              </w:numPr>
              <w:rPr>
                <w:rFonts w:ascii="Calibri" w:eastAsia="Arial" w:hAnsi="Calibri" w:cs="Calibri"/>
                <w:szCs w:val="24"/>
              </w:rPr>
            </w:pPr>
            <w:r w:rsidRPr="00B41BBB">
              <w:rPr>
                <w:rFonts w:ascii="Calibri" w:eastAsia="Arial" w:hAnsi="Calibri" w:cs="Calibri"/>
                <w:szCs w:val="24"/>
              </w:rPr>
              <w:t xml:space="preserve">Note the overall performance of the Corporate Plan objectives </w:t>
            </w:r>
            <w:r w:rsidR="00A65145">
              <w:rPr>
                <w:rFonts w:ascii="Calibri" w:eastAsia="Arial" w:hAnsi="Calibri" w:cs="Calibri"/>
                <w:szCs w:val="24"/>
              </w:rPr>
              <w:t>(Performance Report)</w:t>
            </w:r>
          </w:p>
          <w:p w14:paraId="70BB51DF" w14:textId="77777777" w:rsidR="000419B1" w:rsidRPr="00B41BBB" w:rsidRDefault="000419B1" w:rsidP="00EE7453">
            <w:pPr>
              <w:pStyle w:val="ListParagraph"/>
              <w:numPr>
                <w:ilvl w:val="1"/>
                <w:numId w:val="2"/>
              </w:numPr>
              <w:rPr>
                <w:rFonts w:ascii="Calibri" w:eastAsia="Arial" w:hAnsi="Calibri" w:cs="Calibri"/>
                <w:szCs w:val="24"/>
              </w:rPr>
            </w:pPr>
            <w:r w:rsidRPr="00B41BBB">
              <w:rPr>
                <w:rFonts w:ascii="Calibri" w:eastAsia="Arial" w:hAnsi="Calibri" w:cs="Calibri"/>
                <w:szCs w:val="24"/>
              </w:rPr>
              <w:t>Note the position of the operating and capital budgets (Finance Report)</w:t>
            </w:r>
          </w:p>
          <w:p w14:paraId="5D40DE95" w14:textId="67ED6652" w:rsidR="000419B1" w:rsidRPr="001C547B" w:rsidRDefault="000419B1" w:rsidP="00EE7453">
            <w:pPr>
              <w:pStyle w:val="ListParagraph"/>
              <w:numPr>
                <w:ilvl w:val="1"/>
                <w:numId w:val="2"/>
              </w:numPr>
              <w:rPr>
                <w:rFonts w:ascii="Calibri" w:eastAsia="Arial" w:hAnsi="Calibri" w:cs="Calibri"/>
                <w:szCs w:val="24"/>
              </w:rPr>
            </w:pPr>
            <w:r w:rsidRPr="001C547B">
              <w:rPr>
                <w:rFonts w:ascii="Calibri" w:eastAsia="Arial" w:hAnsi="Calibri" w:cs="Calibri"/>
                <w:szCs w:val="24"/>
              </w:rPr>
              <w:t>Note the per</w:t>
            </w:r>
            <w:r>
              <w:rPr>
                <w:rFonts w:ascii="Calibri" w:eastAsia="Arial" w:hAnsi="Calibri" w:cs="Calibri"/>
                <w:szCs w:val="24"/>
              </w:rPr>
              <w:t>formance of the corporate risks</w:t>
            </w:r>
            <w:r w:rsidRPr="001C547B">
              <w:rPr>
                <w:rFonts w:ascii="Calibri" w:eastAsia="Arial" w:hAnsi="Calibri" w:cs="Calibri"/>
                <w:szCs w:val="24"/>
              </w:rPr>
              <w:t xml:space="preserve"> </w:t>
            </w:r>
            <w:r w:rsidR="00A65145">
              <w:rPr>
                <w:rFonts w:ascii="Calibri" w:eastAsia="Arial" w:hAnsi="Calibri" w:cs="Calibri"/>
                <w:szCs w:val="24"/>
              </w:rPr>
              <w:t>(Risk Report)</w:t>
            </w:r>
          </w:p>
          <w:p w14:paraId="30D9395B" w14:textId="1C748243" w:rsidR="000419B1" w:rsidRPr="00DF4976" w:rsidRDefault="000419B1" w:rsidP="00EE7453">
            <w:pPr>
              <w:pStyle w:val="ListParagraph"/>
              <w:numPr>
                <w:ilvl w:val="1"/>
                <w:numId w:val="2"/>
              </w:numPr>
              <w:rPr>
                <w:rFonts w:ascii="Calibri" w:eastAsia="Arial" w:hAnsi="Calibri" w:cs="Times New Roman"/>
                <w:szCs w:val="24"/>
              </w:rPr>
            </w:pPr>
            <w:r w:rsidRPr="00B41BBB">
              <w:rPr>
                <w:rFonts w:ascii="Calibri" w:eastAsia="Arial" w:hAnsi="Calibri" w:cs="Calibri"/>
                <w:szCs w:val="24"/>
              </w:rPr>
              <w:t>Note the overall performance of the People Meas</w:t>
            </w:r>
            <w:r w:rsidRPr="000419B1">
              <w:rPr>
                <w:rFonts w:ascii="Calibri" w:eastAsia="Arial" w:hAnsi="Calibri" w:cs="Calibri"/>
                <w:szCs w:val="24"/>
              </w:rPr>
              <w:t>ures</w:t>
            </w:r>
            <w:r w:rsidR="00A65145">
              <w:rPr>
                <w:rFonts w:ascii="Calibri" w:eastAsia="Arial" w:hAnsi="Calibri" w:cs="Calibri"/>
                <w:szCs w:val="24"/>
              </w:rPr>
              <w:t xml:space="preserve"> (People Report)</w:t>
            </w:r>
          </w:p>
        </w:tc>
      </w:tr>
      <w:tr w:rsidR="000419B1" w:rsidRPr="005D0E4E" w14:paraId="1611D4CD" w14:textId="77777777" w:rsidTr="005D0E4E">
        <w:tc>
          <w:tcPr>
            <w:tcW w:w="2547" w:type="dxa"/>
          </w:tcPr>
          <w:p w14:paraId="1E66C971" w14:textId="77777777" w:rsidR="000419B1" w:rsidRPr="005D0E4E" w:rsidRDefault="000419B1" w:rsidP="000419B1">
            <w:pPr>
              <w:contextualSpacing/>
              <w:rPr>
                <w:rFonts w:ascii="Calibri" w:eastAsia="Arial" w:hAnsi="Calibri" w:cs="Times New Roman"/>
                <w:b/>
                <w:szCs w:val="24"/>
              </w:rPr>
            </w:pPr>
            <w:r w:rsidRPr="005D0E4E">
              <w:rPr>
                <w:rFonts w:ascii="Calibri" w:eastAsia="Arial" w:hAnsi="Calibri" w:cs="Times New Roman"/>
                <w:b/>
                <w:szCs w:val="24"/>
              </w:rPr>
              <w:t>Report Author(s):</w:t>
            </w:r>
          </w:p>
        </w:tc>
        <w:tc>
          <w:tcPr>
            <w:tcW w:w="6469" w:type="dxa"/>
          </w:tcPr>
          <w:p w14:paraId="684ABBC1" w14:textId="75547674" w:rsidR="000419B1" w:rsidRPr="005D0E4E" w:rsidRDefault="000419B1" w:rsidP="000419B1">
            <w:pPr>
              <w:rPr>
                <w:rFonts w:ascii="Calibri" w:eastAsia="Arial" w:hAnsi="Calibri" w:cs="Times New Roman"/>
                <w:szCs w:val="24"/>
              </w:rPr>
            </w:pPr>
            <w:r w:rsidRPr="00DF4976">
              <w:rPr>
                <w:rFonts w:ascii="Calibri" w:eastAsia="Arial" w:hAnsi="Calibri" w:cs="Times New Roman"/>
                <w:szCs w:val="24"/>
              </w:rPr>
              <w:t>Authors – Directors, Deputy Directors, Outcomes Managers, Finance, Planning &amp; Performance Team, People &amp; OD Team</w:t>
            </w:r>
          </w:p>
        </w:tc>
      </w:tr>
      <w:tr w:rsidR="000419B1" w:rsidRPr="005D0E4E" w14:paraId="28B18A8B" w14:textId="77777777" w:rsidTr="005D0E4E">
        <w:tc>
          <w:tcPr>
            <w:tcW w:w="2547" w:type="dxa"/>
          </w:tcPr>
          <w:p w14:paraId="451D6F59" w14:textId="77777777" w:rsidR="000419B1" w:rsidRPr="005D0E4E" w:rsidRDefault="000419B1" w:rsidP="000419B1">
            <w:pPr>
              <w:contextualSpacing/>
              <w:rPr>
                <w:rFonts w:ascii="Calibri" w:eastAsia="Arial" w:hAnsi="Calibri" w:cs="Times New Roman"/>
                <w:b/>
                <w:szCs w:val="24"/>
              </w:rPr>
            </w:pPr>
            <w:r w:rsidRPr="005D0E4E">
              <w:rPr>
                <w:rFonts w:ascii="Calibri" w:eastAsia="Arial" w:hAnsi="Calibri" w:cs="Times New Roman"/>
                <w:b/>
                <w:szCs w:val="24"/>
              </w:rPr>
              <w:t>Sponsor:</w:t>
            </w:r>
            <w:r w:rsidRPr="005D0E4E">
              <w:rPr>
                <w:rFonts w:ascii="Calibri" w:eastAsia="Arial" w:hAnsi="Calibri" w:cs="Times New Roman"/>
                <w:b/>
                <w:szCs w:val="24"/>
              </w:rPr>
              <w:tab/>
            </w:r>
          </w:p>
        </w:tc>
        <w:tc>
          <w:tcPr>
            <w:tcW w:w="6469" w:type="dxa"/>
          </w:tcPr>
          <w:p w14:paraId="15458FFD" w14:textId="002D839F" w:rsidR="000419B1" w:rsidRPr="005D0E4E" w:rsidRDefault="000419B1" w:rsidP="000419B1">
            <w:pPr>
              <w:rPr>
                <w:rFonts w:ascii="Calibri" w:eastAsia="Arial" w:hAnsi="Calibri" w:cs="Times New Roman"/>
                <w:szCs w:val="24"/>
              </w:rPr>
            </w:pPr>
            <w:r w:rsidRPr="00DF4976">
              <w:rPr>
                <w:rFonts w:ascii="Calibri" w:eastAsia="Arial" w:hAnsi="Calibri" w:cs="Times New Roman"/>
                <w:szCs w:val="24"/>
              </w:rPr>
              <w:t>Stuart MacQuarrie, Jane Macdonald</w:t>
            </w:r>
          </w:p>
        </w:tc>
      </w:tr>
      <w:tr w:rsidR="00477B13" w:rsidRPr="005D0E4E" w14:paraId="1A1ECE5A" w14:textId="77777777" w:rsidTr="005D0E4E">
        <w:tc>
          <w:tcPr>
            <w:tcW w:w="2547" w:type="dxa"/>
          </w:tcPr>
          <w:p w14:paraId="75E87A2D" w14:textId="0C52104C" w:rsidR="00477B13" w:rsidRPr="005D0E4E" w:rsidRDefault="00477B13" w:rsidP="000419B1">
            <w:pPr>
              <w:contextualSpacing/>
              <w:rPr>
                <w:rFonts w:ascii="Calibri" w:eastAsia="Arial" w:hAnsi="Calibri" w:cs="Times New Roman"/>
                <w:b/>
                <w:szCs w:val="24"/>
              </w:rPr>
            </w:pPr>
            <w:r>
              <w:rPr>
                <w:rFonts w:ascii="Calibri" w:eastAsia="Arial" w:hAnsi="Calibri" w:cs="Times New Roman"/>
                <w:b/>
                <w:szCs w:val="24"/>
              </w:rPr>
              <w:t>Annex</w:t>
            </w:r>
          </w:p>
        </w:tc>
        <w:tc>
          <w:tcPr>
            <w:tcW w:w="6469" w:type="dxa"/>
          </w:tcPr>
          <w:p w14:paraId="3AA18EAE" w14:textId="44FD88F0" w:rsidR="00477B13" w:rsidRDefault="00477B13" w:rsidP="000419B1">
            <w:pPr>
              <w:rPr>
                <w:rFonts w:ascii="Calibri" w:eastAsia="Arial" w:hAnsi="Calibri" w:cs="Times New Roman"/>
                <w:szCs w:val="24"/>
              </w:rPr>
            </w:pPr>
            <w:r w:rsidRPr="00403A57">
              <w:rPr>
                <w:rFonts w:ascii="Calibri" w:eastAsia="Arial" w:hAnsi="Calibri" w:cs="Times New Roman"/>
                <w:szCs w:val="24"/>
              </w:rPr>
              <w:t>Annex A - National Performance Framework Indicators</w:t>
            </w:r>
          </w:p>
          <w:p w14:paraId="72A409F4" w14:textId="0DCE561F" w:rsidR="00477B13" w:rsidRPr="00DF4976" w:rsidRDefault="00477B13" w:rsidP="000419B1">
            <w:pPr>
              <w:rPr>
                <w:rFonts w:ascii="Calibri" w:eastAsia="Arial" w:hAnsi="Calibri" w:cs="Times New Roman"/>
                <w:szCs w:val="24"/>
              </w:rPr>
            </w:pPr>
            <w:r w:rsidRPr="00403A57">
              <w:rPr>
                <w:rFonts w:ascii="Calibri" w:eastAsia="Arial" w:hAnsi="Calibri" w:cs="Times New Roman"/>
                <w:szCs w:val="24"/>
              </w:rPr>
              <w:t>Annex B – Corporate Risk Register</w:t>
            </w:r>
          </w:p>
        </w:tc>
      </w:tr>
    </w:tbl>
    <w:p w14:paraId="57D5C4E4" w14:textId="699B3E93" w:rsidR="00A65145" w:rsidRDefault="00A65145" w:rsidP="00FA0E12">
      <w:pPr>
        <w:spacing w:after="0" w:line="240" w:lineRule="auto"/>
        <w:jc w:val="both"/>
      </w:pPr>
    </w:p>
    <w:p w14:paraId="03BC7841" w14:textId="77777777" w:rsidR="00A65145" w:rsidRDefault="00A65145">
      <w:r>
        <w:br w:type="page"/>
      </w:r>
    </w:p>
    <w:p w14:paraId="75A9B58A" w14:textId="77777777" w:rsidR="00D72178" w:rsidRPr="00B6615A" w:rsidRDefault="00D72178" w:rsidP="00D72178">
      <w:pPr>
        <w:pStyle w:val="Heading2"/>
        <w:rPr>
          <w:rFonts w:ascii="Calibri" w:eastAsia="Times New Roman" w:hAnsi="Calibri" w:cs="Calibri"/>
          <w:szCs w:val="24"/>
        </w:rPr>
      </w:pPr>
      <w:r w:rsidRPr="00B6615A">
        <w:rPr>
          <w:rFonts w:ascii="Calibri" w:eastAsia="Times New Roman" w:hAnsi="Calibri" w:cs="Calibri"/>
          <w:szCs w:val="24"/>
        </w:rPr>
        <w:lastRenderedPageBreak/>
        <w:t xml:space="preserve">Purpose </w:t>
      </w:r>
    </w:p>
    <w:p w14:paraId="0AA665BF" w14:textId="117DFEFC" w:rsidR="00D72178" w:rsidRPr="00CD5336" w:rsidRDefault="00D72178" w:rsidP="00EE7453">
      <w:pPr>
        <w:pStyle w:val="ListParagraph"/>
        <w:numPr>
          <w:ilvl w:val="0"/>
          <w:numId w:val="1"/>
        </w:numPr>
        <w:ind w:left="357" w:hanging="357"/>
        <w:rPr>
          <w:rFonts w:ascii="Calibri" w:eastAsia="Calibri" w:hAnsi="Calibri" w:cs="Calibri"/>
          <w:color w:val="000000" w:themeColor="text1"/>
          <w:szCs w:val="24"/>
        </w:rPr>
      </w:pPr>
      <w:r w:rsidRPr="00B6615A">
        <w:rPr>
          <w:rFonts w:ascii="Calibri" w:eastAsia="Calibri" w:hAnsi="Calibri" w:cs="Calibri"/>
          <w:szCs w:val="24"/>
        </w:rPr>
        <w:t xml:space="preserve">This paper presents </w:t>
      </w:r>
      <w:proofErr w:type="spellStart"/>
      <w:r w:rsidRPr="00B6615A">
        <w:rPr>
          <w:rFonts w:ascii="Calibri" w:eastAsia="Calibri" w:hAnsi="Calibri" w:cs="Calibri"/>
          <w:szCs w:val="24"/>
        </w:rPr>
        <w:t>NatureScot’s</w:t>
      </w:r>
      <w:proofErr w:type="spellEnd"/>
      <w:r w:rsidRPr="00B6615A">
        <w:rPr>
          <w:rFonts w:ascii="Calibri" w:eastAsia="Calibri" w:hAnsi="Calibri" w:cs="Calibri"/>
          <w:szCs w:val="24"/>
        </w:rPr>
        <w:t xml:space="preserve"> performance for the </w:t>
      </w:r>
      <w:r w:rsidR="003934F7">
        <w:rPr>
          <w:rFonts w:ascii="Calibri" w:eastAsia="Calibri" w:hAnsi="Calibri" w:cs="Calibri"/>
          <w:szCs w:val="24"/>
        </w:rPr>
        <w:t>first</w:t>
      </w:r>
      <w:r w:rsidRPr="00B6615A">
        <w:rPr>
          <w:rFonts w:ascii="Calibri" w:eastAsia="Calibri" w:hAnsi="Calibri" w:cs="Calibri"/>
          <w:szCs w:val="24"/>
        </w:rPr>
        <w:t xml:space="preserve"> quarter of 20</w:t>
      </w:r>
      <w:r w:rsidR="003934F7">
        <w:rPr>
          <w:rFonts w:ascii="Calibri" w:eastAsia="Calibri" w:hAnsi="Calibri" w:cs="Calibri"/>
          <w:szCs w:val="24"/>
        </w:rPr>
        <w:t xml:space="preserve">23/24. </w:t>
      </w:r>
      <w:r w:rsidRPr="00B6615A">
        <w:rPr>
          <w:rFonts w:ascii="Calibri" w:eastAsia="Calibri" w:hAnsi="Calibri" w:cs="Calibri"/>
          <w:szCs w:val="24"/>
        </w:rPr>
        <w:t>It addresses delivery of our corporate priorities by reviewing</w:t>
      </w:r>
      <w:r>
        <w:rPr>
          <w:rFonts w:ascii="Calibri" w:eastAsia="Calibri" w:hAnsi="Calibri" w:cs="Calibri"/>
          <w:szCs w:val="24"/>
        </w:rPr>
        <w:t>;</w:t>
      </w:r>
      <w:r w:rsidRPr="00B6615A">
        <w:rPr>
          <w:rFonts w:ascii="Calibri" w:eastAsia="Calibri" w:hAnsi="Calibri" w:cs="Calibri"/>
          <w:szCs w:val="24"/>
        </w:rPr>
        <w:t xml:space="preserve"> the alignment of performance against our Business Plan, </w:t>
      </w:r>
      <w:r>
        <w:rPr>
          <w:rFonts w:ascii="Calibri" w:eastAsia="Calibri" w:hAnsi="Calibri" w:cs="Calibri"/>
          <w:szCs w:val="24"/>
        </w:rPr>
        <w:t>a Na</w:t>
      </w:r>
      <w:r w:rsidR="003934F7">
        <w:rPr>
          <w:rFonts w:ascii="Calibri" w:eastAsia="Calibri" w:hAnsi="Calibri" w:cs="Calibri"/>
          <w:szCs w:val="24"/>
        </w:rPr>
        <w:t>ture-rich future for all: Year 2</w:t>
      </w:r>
      <w:r>
        <w:rPr>
          <w:rFonts w:ascii="Calibri" w:eastAsia="Calibri" w:hAnsi="Calibri" w:cs="Calibri"/>
          <w:szCs w:val="24"/>
        </w:rPr>
        <w:t>;</w:t>
      </w:r>
      <w:r w:rsidRPr="00B6615A">
        <w:rPr>
          <w:rFonts w:ascii="Calibri" w:eastAsia="Calibri" w:hAnsi="Calibri" w:cs="Calibri"/>
          <w:szCs w:val="24"/>
        </w:rPr>
        <w:t xml:space="preserve"> progress towards </w:t>
      </w:r>
      <w:r w:rsidR="00AF7AC4">
        <w:rPr>
          <w:rFonts w:ascii="Calibri" w:eastAsia="Calibri" w:hAnsi="Calibri" w:cs="Calibri"/>
          <w:szCs w:val="24"/>
        </w:rPr>
        <w:t>full prioritised targeting of</w:t>
      </w:r>
      <w:r>
        <w:rPr>
          <w:rFonts w:ascii="Calibri" w:eastAsia="Calibri" w:hAnsi="Calibri" w:cs="Calibri"/>
          <w:szCs w:val="24"/>
        </w:rPr>
        <w:t xml:space="preserve"> available budget;</w:t>
      </w:r>
      <w:r w:rsidRPr="00B6615A">
        <w:rPr>
          <w:rFonts w:ascii="Calibri" w:eastAsia="Calibri" w:hAnsi="Calibri" w:cs="Calibri"/>
          <w:szCs w:val="24"/>
        </w:rPr>
        <w:t xml:space="preserve"> assessing risks for delivery</w:t>
      </w:r>
      <w:r>
        <w:rPr>
          <w:rFonts w:ascii="Calibri" w:eastAsia="Calibri" w:hAnsi="Calibri" w:cs="Calibri"/>
          <w:szCs w:val="24"/>
        </w:rPr>
        <w:t>;</w:t>
      </w:r>
      <w:r w:rsidRPr="00B6615A">
        <w:rPr>
          <w:rFonts w:ascii="Calibri" w:eastAsia="Calibri" w:hAnsi="Calibri" w:cs="Calibri"/>
          <w:szCs w:val="24"/>
        </w:rPr>
        <w:t xml:space="preserve"> and reviewing people information </w:t>
      </w:r>
      <w:r w:rsidRPr="00CD5336">
        <w:rPr>
          <w:rFonts w:ascii="Calibri" w:eastAsia="Calibri" w:hAnsi="Calibri" w:cs="Calibri"/>
          <w:color w:val="000000" w:themeColor="text1"/>
          <w:szCs w:val="24"/>
        </w:rPr>
        <w:t>supporting the resourcing of our work.  These support delive</w:t>
      </w:r>
      <w:r w:rsidR="003934F7">
        <w:rPr>
          <w:rFonts w:ascii="Calibri" w:eastAsia="Calibri" w:hAnsi="Calibri" w:cs="Calibri"/>
          <w:color w:val="000000" w:themeColor="text1"/>
          <w:szCs w:val="24"/>
        </w:rPr>
        <w:t>ry of our Corporate Plan 2022-26</w:t>
      </w:r>
      <w:r w:rsidRPr="00CD5336">
        <w:rPr>
          <w:rFonts w:ascii="Calibri" w:eastAsia="Calibri" w:hAnsi="Calibri" w:cs="Calibri"/>
          <w:color w:val="000000" w:themeColor="text1"/>
          <w:szCs w:val="24"/>
        </w:rPr>
        <w:t>, A Nature-rich future for all.</w:t>
      </w:r>
    </w:p>
    <w:p w14:paraId="4FE859C6" w14:textId="490946E1" w:rsidR="00D72178" w:rsidRPr="00CD5336" w:rsidRDefault="00D72178" w:rsidP="00D72178">
      <w:pPr>
        <w:pStyle w:val="Heading2"/>
        <w:spacing w:line="276" w:lineRule="auto"/>
        <w:rPr>
          <w:rFonts w:ascii="Calibri" w:eastAsia="Times New Roman" w:hAnsi="Calibri" w:cs="Calibri"/>
          <w:color w:val="000000" w:themeColor="text1"/>
          <w:szCs w:val="24"/>
        </w:rPr>
      </w:pPr>
      <w:r w:rsidRPr="00CD5336">
        <w:rPr>
          <w:rFonts w:ascii="Calibri" w:eastAsia="Times New Roman" w:hAnsi="Calibri" w:cs="Calibri"/>
          <w:color w:val="000000" w:themeColor="text1"/>
          <w:szCs w:val="24"/>
        </w:rPr>
        <w:t>Summary</w:t>
      </w:r>
      <w:r w:rsidR="003934F7">
        <w:rPr>
          <w:rFonts w:ascii="Calibri" w:eastAsia="Times New Roman" w:hAnsi="Calibri" w:cs="Calibri"/>
          <w:color w:val="000000" w:themeColor="text1"/>
          <w:szCs w:val="24"/>
        </w:rPr>
        <w:t xml:space="preserve"> </w:t>
      </w:r>
    </w:p>
    <w:p w14:paraId="078363EE" w14:textId="61EB91BE" w:rsidR="00CD5336" w:rsidRDefault="00B213E4" w:rsidP="00EE7453">
      <w:pPr>
        <w:pStyle w:val="ListParagraph"/>
        <w:numPr>
          <w:ilvl w:val="0"/>
          <w:numId w:val="1"/>
        </w:numPr>
        <w:rPr>
          <w:rFonts w:ascii="Calibri" w:eastAsia="Calibri" w:hAnsi="Calibri" w:cs="Calibri"/>
          <w:szCs w:val="24"/>
        </w:rPr>
      </w:pPr>
      <w:r>
        <w:rPr>
          <w:rFonts w:ascii="Calibri" w:eastAsia="Calibri" w:hAnsi="Calibri" w:cs="Calibri"/>
          <w:szCs w:val="24"/>
        </w:rPr>
        <w:t>Q1 saw the conclusion of our organisational design implementation phase. As such our new approach to 90 day planning was activated and this focussed decision making on balancing resource across priorities as they have moved over the quarter. A comprehensive closure report was completed and actions to review progress agreed later in the summer.</w:t>
      </w:r>
    </w:p>
    <w:p w14:paraId="3084F056" w14:textId="4C920270" w:rsidR="00514E9D" w:rsidRDefault="008A3374" w:rsidP="008A3374">
      <w:pPr>
        <w:pStyle w:val="ListParagraph"/>
        <w:numPr>
          <w:ilvl w:val="0"/>
          <w:numId w:val="1"/>
        </w:numPr>
        <w:rPr>
          <w:rFonts w:ascii="Calibri" w:eastAsia="Calibri" w:hAnsi="Calibri" w:cs="Calibri"/>
          <w:szCs w:val="24"/>
        </w:rPr>
      </w:pPr>
      <w:r w:rsidRPr="008A3374">
        <w:rPr>
          <w:rFonts w:ascii="Calibri" w:eastAsia="Calibri" w:hAnsi="Calibri" w:cs="Calibri"/>
          <w:szCs w:val="24"/>
        </w:rPr>
        <w:t xml:space="preserve">In the field, Avian Flu continued and, although at lower intensity than last year, the impact of last year’s outbreak remains highly visible in seabird colonies both in terms of reduced numbers and behaviours.  NatureScot staff continue to be heavily involved in work to understand the virus pathways, monitor impacts and </w:t>
      </w:r>
      <w:r w:rsidR="00E16295" w:rsidRPr="008A3374">
        <w:rPr>
          <w:rFonts w:ascii="Calibri" w:eastAsia="Calibri" w:hAnsi="Calibri" w:cs="Calibri"/>
          <w:szCs w:val="24"/>
        </w:rPr>
        <w:t>advice</w:t>
      </w:r>
      <w:r w:rsidRPr="008A3374">
        <w:rPr>
          <w:rFonts w:ascii="Calibri" w:eastAsia="Calibri" w:hAnsi="Calibri" w:cs="Calibri"/>
          <w:szCs w:val="24"/>
        </w:rPr>
        <w:t xml:space="preserve"> on mitigation, especially long</w:t>
      </w:r>
      <w:r>
        <w:rPr>
          <w:rFonts w:ascii="Calibri" w:eastAsia="Calibri" w:hAnsi="Calibri" w:cs="Calibri"/>
          <w:szCs w:val="24"/>
        </w:rPr>
        <w:t>-term conservation measures.</w:t>
      </w:r>
    </w:p>
    <w:p w14:paraId="3A865390" w14:textId="1F812E3B" w:rsidR="0042182D" w:rsidRDefault="0042182D" w:rsidP="00EE7453">
      <w:pPr>
        <w:pStyle w:val="ListParagraph"/>
        <w:numPr>
          <w:ilvl w:val="0"/>
          <w:numId w:val="1"/>
        </w:numPr>
        <w:rPr>
          <w:rFonts w:ascii="Calibri" w:eastAsia="Calibri" w:hAnsi="Calibri" w:cs="Calibri"/>
          <w:szCs w:val="24"/>
        </w:rPr>
      </w:pPr>
      <w:r>
        <w:rPr>
          <w:rFonts w:ascii="Calibri" w:eastAsia="Calibri" w:hAnsi="Calibri" w:cs="Calibri"/>
          <w:szCs w:val="24"/>
        </w:rPr>
        <w:t>Mome</w:t>
      </w:r>
      <w:r w:rsidR="00BB3F19">
        <w:rPr>
          <w:rFonts w:ascii="Calibri" w:eastAsia="Calibri" w:hAnsi="Calibri" w:cs="Calibri"/>
          <w:szCs w:val="24"/>
        </w:rPr>
        <w:t xml:space="preserve">ntum also continues to build with </w:t>
      </w:r>
      <w:r>
        <w:rPr>
          <w:rFonts w:ascii="Calibri" w:eastAsia="Calibri" w:hAnsi="Calibri" w:cs="Calibri"/>
          <w:szCs w:val="24"/>
        </w:rPr>
        <w:t>support of our strengthened approach to deer management with two Section 7 control agreements (</w:t>
      </w:r>
      <w:proofErr w:type="spellStart"/>
      <w:r>
        <w:rPr>
          <w:rFonts w:ascii="Calibri" w:eastAsia="Calibri" w:hAnsi="Calibri" w:cs="Calibri"/>
          <w:szCs w:val="24"/>
        </w:rPr>
        <w:t>Caenlochan</w:t>
      </w:r>
      <w:proofErr w:type="spellEnd"/>
      <w:r>
        <w:rPr>
          <w:rFonts w:ascii="Calibri" w:eastAsia="Calibri" w:hAnsi="Calibri" w:cs="Calibri"/>
          <w:szCs w:val="24"/>
        </w:rPr>
        <w:t xml:space="preserve"> and Loch </w:t>
      </w:r>
      <w:proofErr w:type="spellStart"/>
      <w:r>
        <w:rPr>
          <w:rFonts w:ascii="Calibri" w:eastAsia="Calibri" w:hAnsi="Calibri" w:cs="Calibri"/>
          <w:szCs w:val="24"/>
        </w:rPr>
        <w:t>Choire</w:t>
      </w:r>
      <w:proofErr w:type="spellEnd"/>
      <w:r>
        <w:rPr>
          <w:rFonts w:ascii="Calibri" w:eastAsia="Calibri" w:hAnsi="Calibri" w:cs="Calibri"/>
          <w:szCs w:val="24"/>
        </w:rPr>
        <w:t xml:space="preserve">) </w:t>
      </w:r>
      <w:r w:rsidR="004D675C">
        <w:rPr>
          <w:rFonts w:ascii="Calibri" w:eastAsia="Calibri" w:hAnsi="Calibri" w:cs="Calibri"/>
          <w:szCs w:val="24"/>
        </w:rPr>
        <w:t xml:space="preserve">now </w:t>
      </w:r>
      <w:r>
        <w:rPr>
          <w:rFonts w:ascii="Calibri" w:eastAsia="Calibri" w:hAnsi="Calibri" w:cs="Calibri"/>
          <w:szCs w:val="24"/>
        </w:rPr>
        <w:t xml:space="preserve">at similar stages of development/implementation. </w:t>
      </w:r>
    </w:p>
    <w:p w14:paraId="5A210115" w14:textId="6D87707C" w:rsidR="003E7745" w:rsidRPr="00590DC9" w:rsidRDefault="0042182D" w:rsidP="00590DC9">
      <w:pPr>
        <w:pStyle w:val="ListParagraph"/>
        <w:numPr>
          <w:ilvl w:val="0"/>
          <w:numId w:val="1"/>
        </w:numPr>
        <w:rPr>
          <w:rFonts w:ascii="Calibri" w:eastAsia="Calibri" w:hAnsi="Calibri" w:cs="Calibri"/>
          <w:szCs w:val="24"/>
        </w:rPr>
      </w:pPr>
      <w:r>
        <w:rPr>
          <w:rFonts w:ascii="Calibri" w:eastAsia="Calibri" w:hAnsi="Calibri" w:cs="Calibri"/>
          <w:szCs w:val="24"/>
        </w:rPr>
        <w:t>A number of foundational policy frameworks have also made strong progress this quarter specifically with</w:t>
      </w:r>
      <w:r w:rsidR="003A6AE7">
        <w:rPr>
          <w:rFonts w:ascii="Calibri" w:eastAsia="Calibri" w:hAnsi="Calibri" w:cs="Calibri"/>
          <w:szCs w:val="24"/>
        </w:rPr>
        <w:t xml:space="preserve"> the</w:t>
      </w:r>
      <w:r>
        <w:rPr>
          <w:rFonts w:ascii="Calibri" w:eastAsia="Calibri" w:hAnsi="Calibri" w:cs="Calibri"/>
          <w:szCs w:val="24"/>
        </w:rPr>
        <w:t xml:space="preserve"> Scottish Biodiversity Strategy, 30x30 and Nature Networks.</w:t>
      </w:r>
      <w:r w:rsidR="004D675C">
        <w:rPr>
          <w:rFonts w:ascii="Calibri" w:eastAsia="Calibri" w:hAnsi="Calibri" w:cs="Calibri"/>
          <w:szCs w:val="24"/>
        </w:rPr>
        <w:t xml:space="preserve"> We report amber against one Corporate Plan objective reflecting the changing course of action on Highly Protected Marine Areas and the knock-on implications for other marine work such as Marine Protected Areas and Priority Marine Features.</w:t>
      </w:r>
    </w:p>
    <w:tbl>
      <w:tblPr>
        <w:tblStyle w:val="GridTable4-Accent1"/>
        <w:tblpPr w:leftFromText="180" w:rightFromText="180" w:vertAnchor="text" w:horzAnchor="margin" w:tblpY="12"/>
        <w:tblW w:w="9351" w:type="dxa"/>
        <w:tblLook w:val="04A0" w:firstRow="1" w:lastRow="0" w:firstColumn="1" w:lastColumn="0" w:noHBand="0" w:noVBand="1"/>
        <w:tblCaption w:val="Priority and risk performance"/>
        <w:tblDescription w:val="Summary of performance on the priorities and risks"/>
      </w:tblPr>
      <w:tblGrid>
        <w:gridCol w:w="2824"/>
        <w:gridCol w:w="2136"/>
        <w:gridCol w:w="2443"/>
        <w:gridCol w:w="1948"/>
      </w:tblGrid>
      <w:tr w:rsidR="000D5B39" w:rsidRPr="00B6615A" w14:paraId="4373730E" w14:textId="77777777" w:rsidTr="000D5B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24" w:type="dxa"/>
          </w:tcPr>
          <w:p w14:paraId="53596F11" w14:textId="77777777" w:rsidR="000D5B39" w:rsidRPr="00B6615A" w:rsidRDefault="000D5B39" w:rsidP="000D5B39">
            <w:pPr>
              <w:spacing w:line="276" w:lineRule="auto"/>
              <w:jc w:val="center"/>
              <w:rPr>
                <w:rFonts w:ascii="Calibri" w:hAnsi="Calibri" w:cs="Calibri"/>
                <w:szCs w:val="24"/>
              </w:rPr>
            </w:pPr>
            <w:r w:rsidRPr="00B6615A">
              <w:rPr>
                <w:rFonts w:ascii="Calibri" w:hAnsi="Calibri" w:cs="Calibri"/>
                <w:color w:val="000000" w:themeColor="text1"/>
                <w:szCs w:val="24"/>
              </w:rPr>
              <w:t>PRIORITY PERFORMANCE</w:t>
            </w:r>
          </w:p>
        </w:tc>
        <w:tc>
          <w:tcPr>
            <w:tcW w:w="2136" w:type="dxa"/>
          </w:tcPr>
          <w:p w14:paraId="2906C8AD" w14:textId="77777777" w:rsidR="000D5B39" w:rsidRPr="00B6615A" w:rsidRDefault="000D5B39" w:rsidP="000D5B39">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4"/>
              </w:rPr>
            </w:pPr>
            <w:r w:rsidRPr="00B6615A">
              <w:rPr>
                <w:rFonts w:ascii="Calibri" w:hAnsi="Calibri" w:cs="Calibri"/>
                <w:color w:val="000000" w:themeColor="text1"/>
                <w:szCs w:val="24"/>
              </w:rPr>
              <w:t>NUMBER</w:t>
            </w:r>
          </w:p>
        </w:tc>
        <w:tc>
          <w:tcPr>
            <w:tcW w:w="2443" w:type="dxa"/>
          </w:tcPr>
          <w:p w14:paraId="044D651A" w14:textId="77777777" w:rsidR="000D5B39" w:rsidRPr="00B6615A" w:rsidRDefault="000D5B39" w:rsidP="000D5B39">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4"/>
              </w:rPr>
            </w:pPr>
            <w:r w:rsidRPr="00B6615A">
              <w:rPr>
                <w:rFonts w:ascii="Calibri" w:hAnsi="Calibri" w:cs="Calibri"/>
                <w:color w:val="000000" w:themeColor="text1"/>
                <w:szCs w:val="24"/>
              </w:rPr>
              <w:t>CORPORATE RISK</w:t>
            </w:r>
          </w:p>
        </w:tc>
        <w:tc>
          <w:tcPr>
            <w:tcW w:w="1948" w:type="dxa"/>
          </w:tcPr>
          <w:p w14:paraId="282C382A" w14:textId="77777777" w:rsidR="000D5B39" w:rsidRPr="00B6615A" w:rsidRDefault="000D5B39" w:rsidP="000D5B39">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4"/>
              </w:rPr>
            </w:pPr>
            <w:r w:rsidRPr="00B6615A">
              <w:rPr>
                <w:rFonts w:ascii="Calibri" w:hAnsi="Calibri" w:cs="Calibri"/>
                <w:color w:val="000000" w:themeColor="text1"/>
                <w:szCs w:val="24"/>
              </w:rPr>
              <w:t>NUMBER</w:t>
            </w:r>
          </w:p>
        </w:tc>
      </w:tr>
      <w:tr w:rsidR="000D5B39" w:rsidRPr="00B6615A" w14:paraId="199C1BC4" w14:textId="77777777" w:rsidTr="000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4" w:type="dxa"/>
          </w:tcPr>
          <w:p w14:paraId="3F11CB15" w14:textId="77777777" w:rsidR="000D5B39" w:rsidRPr="00B6615A" w:rsidRDefault="000D5B39" w:rsidP="000D5B39">
            <w:pPr>
              <w:spacing w:line="276" w:lineRule="auto"/>
              <w:jc w:val="center"/>
              <w:rPr>
                <w:rFonts w:ascii="Calibri" w:hAnsi="Calibri" w:cs="Calibri"/>
                <w:szCs w:val="24"/>
              </w:rPr>
            </w:pPr>
            <w:r>
              <w:rPr>
                <w:rFonts w:ascii="Calibri" w:hAnsi="Calibri" w:cs="Calibri"/>
                <w:szCs w:val="24"/>
              </w:rPr>
              <w:t>Objectives</w:t>
            </w:r>
          </w:p>
        </w:tc>
        <w:tc>
          <w:tcPr>
            <w:tcW w:w="2136" w:type="dxa"/>
          </w:tcPr>
          <w:p w14:paraId="28A8CD28" w14:textId="23FFD766" w:rsidR="000D5B39" w:rsidRPr="00BE6499" w:rsidRDefault="00BE6499" w:rsidP="000D5B3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sidRPr="00BE6499">
              <w:rPr>
                <w:rFonts w:ascii="Calibri" w:hAnsi="Calibri" w:cs="Calibri"/>
                <w:b/>
                <w:szCs w:val="24"/>
              </w:rPr>
              <w:t>15</w:t>
            </w:r>
          </w:p>
        </w:tc>
        <w:tc>
          <w:tcPr>
            <w:tcW w:w="2443" w:type="dxa"/>
          </w:tcPr>
          <w:p w14:paraId="6ED339EA" w14:textId="77777777" w:rsidR="000D5B39" w:rsidRPr="00B6615A" w:rsidRDefault="000D5B39" w:rsidP="000D5B3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sidRPr="00B6615A">
              <w:rPr>
                <w:rFonts w:ascii="Calibri" w:hAnsi="Calibri" w:cs="Calibri"/>
                <w:b/>
                <w:szCs w:val="24"/>
              </w:rPr>
              <w:t>Corporate Risks</w:t>
            </w:r>
          </w:p>
        </w:tc>
        <w:tc>
          <w:tcPr>
            <w:tcW w:w="1948" w:type="dxa"/>
          </w:tcPr>
          <w:p w14:paraId="3861C3AA" w14:textId="7DAAEEF5" w:rsidR="000D5B39" w:rsidRPr="00032678" w:rsidRDefault="00EC5E1F" w:rsidP="000D5B3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FF0000"/>
                <w:szCs w:val="24"/>
              </w:rPr>
            </w:pPr>
            <w:r w:rsidRPr="00EC5E1F">
              <w:rPr>
                <w:rFonts w:ascii="Calibri" w:hAnsi="Calibri" w:cs="Calibri"/>
                <w:b/>
                <w:szCs w:val="24"/>
              </w:rPr>
              <w:t>11</w:t>
            </w:r>
          </w:p>
        </w:tc>
      </w:tr>
      <w:tr w:rsidR="000D5B39" w:rsidRPr="00B6615A" w14:paraId="101E012D" w14:textId="77777777" w:rsidTr="000D5B39">
        <w:tc>
          <w:tcPr>
            <w:cnfStyle w:val="001000000000" w:firstRow="0" w:lastRow="0" w:firstColumn="1" w:lastColumn="0" w:oddVBand="0" w:evenVBand="0" w:oddHBand="0" w:evenHBand="0" w:firstRowFirstColumn="0" w:firstRowLastColumn="0" w:lastRowFirstColumn="0" w:lastRowLastColumn="0"/>
            <w:tcW w:w="2824" w:type="dxa"/>
          </w:tcPr>
          <w:p w14:paraId="14E1DADD" w14:textId="77777777" w:rsidR="000D5B39" w:rsidRPr="00E52E7B" w:rsidRDefault="000D5B39" w:rsidP="000D5B39">
            <w:pPr>
              <w:spacing w:line="276" w:lineRule="auto"/>
              <w:jc w:val="center"/>
              <w:rPr>
                <w:rFonts w:ascii="Calibri" w:hAnsi="Calibri" w:cs="Calibri"/>
                <w:szCs w:val="24"/>
              </w:rPr>
            </w:pPr>
            <w:r w:rsidRPr="00E52E7B">
              <w:rPr>
                <w:rFonts w:ascii="Calibri" w:hAnsi="Calibri" w:cs="Calibri"/>
                <w:color w:val="00B050"/>
                <w:szCs w:val="24"/>
              </w:rPr>
              <w:t>On Track</w:t>
            </w:r>
          </w:p>
        </w:tc>
        <w:tc>
          <w:tcPr>
            <w:tcW w:w="2136" w:type="dxa"/>
          </w:tcPr>
          <w:p w14:paraId="37960DA7" w14:textId="00961A3C" w:rsidR="000D5B39" w:rsidRPr="00BE6499" w:rsidRDefault="00BE6499" w:rsidP="000D5B3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BE6499">
              <w:rPr>
                <w:rFonts w:ascii="Calibri" w:hAnsi="Calibri" w:cs="Calibri"/>
                <w:szCs w:val="24"/>
              </w:rPr>
              <w:t>14</w:t>
            </w:r>
          </w:p>
        </w:tc>
        <w:tc>
          <w:tcPr>
            <w:tcW w:w="2443" w:type="dxa"/>
          </w:tcPr>
          <w:p w14:paraId="12969072" w14:textId="77777777" w:rsidR="000D5B39" w:rsidRPr="00B6615A" w:rsidRDefault="000D5B39" w:rsidP="000D5B3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B6615A">
              <w:rPr>
                <w:rFonts w:ascii="Calibri" w:hAnsi="Calibri" w:cs="Calibri"/>
                <w:szCs w:val="24"/>
              </w:rPr>
              <w:t>Increased Score</w:t>
            </w:r>
          </w:p>
        </w:tc>
        <w:tc>
          <w:tcPr>
            <w:tcW w:w="1948" w:type="dxa"/>
          </w:tcPr>
          <w:p w14:paraId="3530118C" w14:textId="219E24D1" w:rsidR="000D5B39" w:rsidRPr="00E46A6D" w:rsidRDefault="00EC5E1F" w:rsidP="000D5B3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1</w:t>
            </w:r>
          </w:p>
        </w:tc>
      </w:tr>
      <w:tr w:rsidR="000D5B39" w:rsidRPr="00B6615A" w14:paraId="7241275F" w14:textId="77777777" w:rsidTr="000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4" w:type="dxa"/>
          </w:tcPr>
          <w:p w14:paraId="6A1FE29A" w14:textId="1ABF1051" w:rsidR="000D5B39" w:rsidRPr="00E52E7B" w:rsidRDefault="006C3DBC" w:rsidP="000D5B39">
            <w:pPr>
              <w:spacing w:line="276" w:lineRule="auto"/>
              <w:jc w:val="center"/>
              <w:rPr>
                <w:rFonts w:ascii="Calibri" w:hAnsi="Calibri" w:cs="Calibri"/>
                <w:szCs w:val="24"/>
              </w:rPr>
            </w:pPr>
            <w:r w:rsidRPr="00E52E7B">
              <w:rPr>
                <w:rFonts w:ascii="Calibri" w:hAnsi="Calibri" w:cs="Calibri"/>
                <w:color w:val="F79646" w:themeColor="accent6"/>
                <w:szCs w:val="24"/>
              </w:rPr>
              <w:t>Minor</w:t>
            </w:r>
            <w:r w:rsidR="000D5B39" w:rsidRPr="00E52E7B">
              <w:rPr>
                <w:rFonts w:ascii="Calibri" w:hAnsi="Calibri" w:cs="Calibri"/>
                <w:color w:val="F79646" w:themeColor="accent6"/>
                <w:szCs w:val="24"/>
              </w:rPr>
              <w:t xml:space="preserve"> Slippage</w:t>
            </w:r>
          </w:p>
        </w:tc>
        <w:tc>
          <w:tcPr>
            <w:tcW w:w="2136" w:type="dxa"/>
          </w:tcPr>
          <w:p w14:paraId="6445242E" w14:textId="19792F90" w:rsidR="000D5B39" w:rsidRPr="00BE6499" w:rsidRDefault="00BE6499" w:rsidP="000D5B3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BE6499">
              <w:rPr>
                <w:rFonts w:ascii="Calibri" w:hAnsi="Calibri" w:cs="Calibri"/>
                <w:szCs w:val="24"/>
              </w:rPr>
              <w:t>1</w:t>
            </w:r>
          </w:p>
        </w:tc>
        <w:tc>
          <w:tcPr>
            <w:tcW w:w="2443" w:type="dxa"/>
          </w:tcPr>
          <w:p w14:paraId="4B89EAAD" w14:textId="77777777" w:rsidR="000D5B39" w:rsidRPr="00B6615A" w:rsidRDefault="000D5B39" w:rsidP="000D5B3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B6615A">
              <w:rPr>
                <w:rFonts w:ascii="Calibri" w:hAnsi="Calibri" w:cs="Calibri"/>
                <w:szCs w:val="24"/>
              </w:rPr>
              <w:t>Decreased Score</w:t>
            </w:r>
          </w:p>
        </w:tc>
        <w:tc>
          <w:tcPr>
            <w:tcW w:w="1948" w:type="dxa"/>
          </w:tcPr>
          <w:p w14:paraId="04FCD341" w14:textId="48FCC07C" w:rsidR="000D5B39" w:rsidRPr="00E46A6D" w:rsidRDefault="00EC5E1F" w:rsidP="000D5B3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1</w:t>
            </w:r>
          </w:p>
        </w:tc>
      </w:tr>
    </w:tbl>
    <w:tbl>
      <w:tblPr>
        <w:tblStyle w:val="GridTable4-Accent1"/>
        <w:tblpPr w:leftFromText="180" w:rightFromText="180" w:vertAnchor="text" w:horzAnchor="margin" w:tblpY="1616"/>
        <w:tblW w:w="9351" w:type="dxa"/>
        <w:tblLook w:val="04A0" w:firstRow="1" w:lastRow="0" w:firstColumn="1" w:lastColumn="0" w:noHBand="0" w:noVBand="1"/>
        <w:tblCaption w:val="Priority and risk performance"/>
        <w:tblDescription w:val="Summary of performance on the priorities and risks"/>
      </w:tblPr>
      <w:tblGrid>
        <w:gridCol w:w="2824"/>
        <w:gridCol w:w="2136"/>
        <w:gridCol w:w="2443"/>
        <w:gridCol w:w="1948"/>
      </w:tblGrid>
      <w:tr w:rsidR="000D5B39" w:rsidRPr="00B6615A" w14:paraId="271AF270" w14:textId="77777777" w:rsidTr="000D5B3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24" w:type="dxa"/>
          </w:tcPr>
          <w:p w14:paraId="00C24BA4" w14:textId="77777777" w:rsidR="000D5B39" w:rsidRPr="00B6615A" w:rsidRDefault="000D5B39" w:rsidP="000D5B39">
            <w:pPr>
              <w:spacing w:line="276" w:lineRule="auto"/>
              <w:jc w:val="center"/>
              <w:rPr>
                <w:rFonts w:ascii="Calibri" w:hAnsi="Calibri" w:cs="Calibri"/>
                <w:color w:val="auto"/>
                <w:szCs w:val="24"/>
              </w:rPr>
            </w:pPr>
            <w:r w:rsidRPr="00B6615A">
              <w:rPr>
                <w:rFonts w:ascii="Calibri" w:hAnsi="Calibri" w:cs="Calibri"/>
                <w:color w:val="auto"/>
                <w:szCs w:val="24"/>
              </w:rPr>
              <w:t>FINANCIAL METRICS</w:t>
            </w:r>
          </w:p>
        </w:tc>
        <w:tc>
          <w:tcPr>
            <w:tcW w:w="2136" w:type="dxa"/>
          </w:tcPr>
          <w:p w14:paraId="38DC84B5" w14:textId="77777777" w:rsidR="000D5B39" w:rsidRPr="00B6615A" w:rsidRDefault="000D5B39" w:rsidP="000D5B39">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Cs w:val="24"/>
              </w:rPr>
            </w:pPr>
            <w:r w:rsidRPr="00B6615A">
              <w:rPr>
                <w:rFonts w:ascii="Calibri" w:hAnsi="Calibri" w:cs="Calibri"/>
                <w:color w:val="auto"/>
                <w:szCs w:val="24"/>
              </w:rPr>
              <w:t>STATUS</w:t>
            </w:r>
          </w:p>
        </w:tc>
        <w:tc>
          <w:tcPr>
            <w:tcW w:w="2443" w:type="dxa"/>
          </w:tcPr>
          <w:p w14:paraId="7EDBDB15" w14:textId="77777777" w:rsidR="000D5B39" w:rsidRPr="00B6615A" w:rsidRDefault="000D5B39" w:rsidP="000D5B39">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Cs w:val="24"/>
              </w:rPr>
            </w:pPr>
            <w:r w:rsidRPr="00B6615A">
              <w:rPr>
                <w:rFonts w:ascii="Calibri" w:hAnsi="Calibri" w:cs="Calibri"/>
                <w:color w:val="auto"/>
                <w:szCs w:val="24"/>
              </w:rPr>
              <w:t>PEOPLE METRICS</w:t>
            </w:r>
          </w:p>
        </w:tc>
        <w:tc>
          <w:tcPr>
            <w:tcW w:w="1948" w:type="dxa"/>
          </w:tcPr>
          <w:p w14:paraId="5370BD4C" w14:textId="77777777" w:rsidR="000D5B39" w:rsidRPr="00B6615A" w:rsidRDefault="000D5B39" w:rsidP="000D5B39">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Cs w:val="24"/>
              </w:rPr>
            </w:pPr>
            <w:r w:rsidRPr="00B6615A">
              <w:rPr>
                <w:rFonts w:ascii="Calibri" w:hAnsi="Calibri" w:cs="Calibri"/>
                <w:color w:val="auto"/>
                <w:szCs w:val="24"/>
              </w:rPr>
              <w:t>STATUS</w:t>
            </w:r>
          </w:p>
        </w:tc>
      </w:tr>
      <w:tr w:rsidR="00E1432A" w:rsidRPr="00B6615A" w14:paraId="67939DFF" w14:textId="77777777" w:rsidTr="000D5B3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24" w:type="dxa"/>
          </w:tcPr>
          <w:p w14:paraId="4FD386C2" w14:textId="77777777" w:rsidR="00E1432A" w:rsidRPr="00B6615A" w:rsidRDefault="00E1432A" w:rsidP="00E1432A">
            <w:pPr>
              <w:spacing w:line="276" w:lineRule="auto"/>
              <w:jc w:val="center"/>
              <w:rPr>
                <w:rFonts w:ascii="Calibri" w:hAnsi="Calibri" w:cs="Calibri"/>
                <w:b w:val="0"/>
                <w:szCs w:val="24"/>
              </w:rPr>
            </w:pPr>
            <w:r>
              <w:rPr>
                <w:rFonts w:ascii="Calibri" w:hAnsi="Calibri" w:cs="Calibri"/>
                <w:b w:val="0"/>
                <w:szCs w:val="24"/>
              </w:rPr>
              <w:t>Resource</w:t>
            </w:r>
          </w:p>
        </w:tc>
        <w:tc>
          <w:tcPr>
            <w:tcW w:w="2136" w:type="dxa"/>
          </w:tcPr>
          <w:p w14:paraId="00E592AD" w14:textId="32F7730A" w:rsidR="00E1432A" w:rsidRPr="00E52E7B" w:rsidRDefault="00E1432A" w:rsidP="00E1432A">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B050"/>
                <w:szCs w:val="24"/>
                <w:lang w:eastAsia="en-GB"/>
              </w:rPr>
            </w:pPr>
            <w:r w:rsidRPr="00E52E7B">
              <w:rPr>
                <w:rFonts w:ascii="Calibri" w:eastAsia="Times New Roman" w:hAnsi="Calibri" w:cs="Calibri"/>
                <w:b/>
                <w:color w:val="00B050"/>
                <w:szCs w:val="24"/>
                <w:lang w:eastAsia="en-GB"/>
              </w:rPr>
              <w:t>On Track</w:t>
            </w:r>
          </w:p>
        </w:tc>
        <w:tc>
          <w:tcPr>
            <w:tcW w:w="2443" w:type="dxa"/>
          </w:tcPr>
          <w:p w14:paraId="0238B44B" w14:textId="77777777" w:rsidR="00E1432A" w:rsidRPr="00B6615A" w:rsidRDefault="00E1432A" w:rsidP="00E1432A">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B6615A">
              <w:rPr>
                <w:rFonts w:ascii="Calibri" w:hAnsi="Calibri" w:cs="Calibri"/>
                <w:szCs w:val="24"/>
              </w:rPr>
              <w:t>Wellbeing</w:t>
            </w:r>
          </w:p>
        </w:tc>
        <w:tc>
          <w:tcPr>
            <w:tcW w:w="1948" w:type="dxa"/>
          </w:tcPr>
          <w:p w14:paraId="546952A0" w14:textId="46FD3E21" w:rsidR="00E1432A" w:rsidRPr="00B6615A" w:rsidRDefault="00E1432A" w:rsidP="00E1432A">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B050"/>
                <w:szCs w:val="24"/>
              </w:rPr>
            </w:pPr>
            <w:r w:rsidRPr="009A15E4">
              <w:rPr>
                <w:rFonts w:ascii="Calibri" w:eastAsia="Times New Roman" w:hAnsi="Calibri" w:cs="Calibri"/>
                <w:b/>
                <w:color w:val="00B050"/>
                <w:szCs w:val="24"/>
                <w:lang w:eastAsia="en-GB"/>
              </w:rPr>
              <w:t>On Track</w:t>
            </w:r>
          </w:p>
        </w:tc>
      </w:tr>
      <w:tr w:rsidR="00E1432A" w:rsidRPr="00B6615A" w14:paraId="7289DD87" w14:textId="77777777" w:rsidTr="000D5B39">
        <w:trPr>
          <w:cantSplit/>
        </w:trPr>
        <w:tc>
          <w:tcPr>
            <w:cnfStyle w:val="001000000000" w:firstRow="0" w:lastRow="0" w:firstColumn="1" w:lastColumn="0" w:oddVBand="0" w:evenVBand="0" w:oddHBand="0" w:evenHBand="0" w:firstRowFirstColumn="0" w:firstRowLastColumn="0" w:lastRowFirstColumn="0" w:lastRowLastColumn="0"/>
            <w:tcW w:w="2824" w:type="dxa"/>
          </w:tcPr>
          <w:p w14:paraId="25213760" w14:textId="77777777" w:rsidR="00E1432A" w:rsidRPr="00B6615A" w:rsidRDefault="00E1432A" w:rsidP="00E1432A">
            <w:pPr>
              <w:spacing w:line="276" w:lineRule="auto"/>
              <w:jc w:val="center"/>
              <w:rPr>
                <w:rFonts w:ascii="Calibri" w:hAnsi="Calibri" w:cs="Calibri"/>
                <w:b w:val="0"/>
                <w:szCs w:val="24"/>
              </w:rPr>
            </w:pPr>
            <w:r w:rsidRPr="00B6615A">
              <w:rPr>
                <w:rFonts w:ascii="Calibri" w:hAnsi="Calibri" w:cs="Calibri"/>
                <w:b w:val="0"/>
                <w:szCs w:val="24"/>
              </w:rPr>
              <w:t>Project Allocation</w:t>
            </w:r>
          </w:p>
        </w:tc>
        <w:tc>
          <w:tcPr>
            <w:tcW w:w="2136" w:type="dxa"/>
          </w:tcPr>
          <w:p w14:paraId="06561B65" w14:textId="0961452D" w:rsidR="00E1432A" w:rsidRPr="0018758C" w:rsidRDefault="00E1432A" w:rsidP="00E1432A">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B050"/>
                <w:kern w:val="24"/>
                <w:szCs w:val="24"/>
                <w:lang w:eastAsia="en-GB"/>
              </w:rPr>
            </w:pPr>
            <w:r w:rsidRPr="00A0191B">
              <w:rPr>
                <w:rFonts w:ascii="Calibri" w:hAnsi="Calibri" w:cs="Calibri"/>
                <w:b/>
                <w:color w:val="F79646" w:themeColor="accent6"/>
                <w:szCs w:val="24"/>
              </w:rPr>
              <w:t>Minor Slippage</w:t>
            </w:r>
          </w:p>
        </w:tc>
        <w:tc>
          <w:tcPr>
            <w:tcW w:w="2443" w:type="dxa"/>
          </w:tcPr>
          <w:p w14:paraId="3065AA0A" w14:textId="77777777" w:rsidR="00E1432A" w:rsidRPr="00B6615A" w:rsidRDefault="00E1432A" w:rsidP="00E1432A">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B6615A">
              <w:rPr>
                <w:rFonts w:ascii="Calibri" w:hAnsi="Calibri" w:cs="Calibri"/>
                <w:szCs w:val="24"/>
              </w:rPr>
              <w:t>Capacity</w:t>
            </w:r>
          </w:p>
        </w:tc>
        <w:tc>
          <w:tcPr>
            <w:tcW w:w="1948" w:type="dxa"/>
          </w:tcPr>
          <w:p w14:paraId="47390BE3" w14:textId="7C456561" w:rsidR="00E1432A" w:rsidRPr="00B6615A" w:rsidRDefault="00E1432A" w:rsidP="00E1432A">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B050"/>
                <w:kern w:val="24"/>
                <w:szCs w:val="24"/>
                <w:lang w:eastAsia="en-GB"/>
              </w:rPr>
            </w:pPr>
            <w:r w:rsidRPr="009A15E4">
              <w:rPr>
                <w:rFonts w:ascii="Calibri" w:eastAsia="Times New Roman" w:hAnsi="Calibri" w:cs="Calibri"/>
                <w:b/>
                <w:color w:val="00B050"/>
                <w:szCs w:val="24"/>
                <w:lang w:eastAsia="en-GB"/>
              </w:rPr>
              <w:t>On Track</w:t>
            </w:r>
          </w:p>
        </w:tc>
      </w:tr>
      <w:tr w:rsidR="00E1432A" w:rsidRPr="00B6615A" w14:paraId="3B063723" w14:textId="77777777" w:rsidTr="000D5B3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24" w:type="dxa"/>
          </w:tcPr>
          <w:p w14:paraId="2E046A9F" w14:textId="77777777" w:rsidR="00E1432A" w:rsidRPr="00B6615A" w:rsidRDefault="00E1432A" w:rsidP="00E1432A">
            <w:pPr>
              <w:spacing w:line="276" w:lineRule="auto"/>
              <w:jc w:val="center"/>
              <w:rPr>
                <w:rFonts w:ascii="Calibri" w:hAnsi="Calibri" w:cs="Calibri"/>
                <w:b w:val="0"/>
                <w:szCs w:val="24"/>
              </w:rPr>
            </w:pPr>
            <w:proofErr w:type="spellStart"/>
            <w:r w:rsidRPr="00B6615A">
              <w:rPr>
                <w:rFonts w:ascii="Calibri" w:hAnsi="Calibri" w:cs="Calibri"/>
                <w:b w:val="0"/>
                <w:szCs w:val="24"/>
              </w:rPr>
              <w:t>Paybill</w:t>
            </w:r>
            <w:proofErr w:type="spellEnd"/>
          </w:p>
        </w:tc>
        <w:tc>
          <w:tcPr>
            <w:tcW w:w="2136" w:type="dxa"/>
          </w:tcPr>
          <w:p w14:paraId="7A7B22DC" w14:textId="432822AF" w:rsidR="00E1432A" w:rsidRPr="0018758C" w:rsidRDefault="00E1432A" w:rsidP="00E1432A">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B050"/>
                <w:kern w:val="24"/>
                <w:szCs w:val="24"/>
                <w:lang w:eastAsia="en-GB"/>
              </w:rPr>
            </w:pPr>
            <w:r w:rsidRPr="00A0191B">
              <w:rPr>
                <w:rFonts w:ascii="Calibri" w:hAnsi="Calibri" w:cs="Calibri"/>
                <w:b/>
                <w:color w:val="F79646" w:themeColor="accent6"/>
                <w:szCs w:val="24"/>
              </w:rPr>
              <w:t>Minor Slippage</w:t>
            </w:r>
          </w:p>
        </w:tc>
        <w:tc>
          <w:tcPr>
            <w:tcW w:w="2443" w:type="dxa"/>
          </w:tcPr>
          <w:p w14:paraId="60F54E9A" w14:textId="77777777" w:rsidR="00E1432A" w:rsidRPr="00B6615A" w:rsidRDefault="00E1432A" w:rsidP="00E1432A">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B6615A">
              <w:rPr>
                <w:rFonts w:ascii="Calibri" w:hAnsi="Calibri" w:cs="Calibri"/>
                <w:szCs w:val="24"/>
              </w:rPr>
              <w:t>Development</w:t>
            </w:r>
          </w:p>
        </w:tc>
        <w:tc>
          <w:tcPr>
            <w:tcW w:w="1948" w:type="dxa"/>
          </w:tcPr>
          <w:p w14:paraId="3DD54D60" w14:textId="0D4F41F0" w:rsidR="00E1432A" w:rsidRPr="00B6615A" w:rsidRDefault="00E1432A" w:rsidP="00E1432A">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B050"/>
                <w:szCs w:val="24"/>
              </w:rPr>
            </w:pPr>
            <w:r w:rsidRPr="009A15E4">
              <w:rPr>
                <w:rFonts w:ascii="Calibri" w:eastAsia="Times New Roman" w:hAnsi="Calibri" w:cs="Calibri"/>
                <w:b/>
                <w:color w:val="00B050"/>
                <w:szCs w:val="24"/>
                <w:lang w:eastAsia="en-GB"/>
              </w:rPr>
              <w:t>On Track</w:t>
            </w:r>
          </w:p>
        </w:tc>
      </w:tr>
      <w:tr w:rsidR="000D5B39" w:rsidRPr="00B6615A" w14:paraId="6A870ACB" w14:textId="77777777" w:rsidTr="000D5B39">
        <w:trPr>
          <w:cantSplit/>
        </w:trPr>
        <w:tc>
          <w:tcPr>
            <w:cnfStyle w:val="001000000000" w:firstRow="0" w:lastRow="0" w:firstColumn="1" w:lastColumn="0" w:oddVBand="0" w:evenVBand="0" w:oddHBand="0" w:evenHBand="0" w:firstRowFirstColumn="0" w:firstRowLastColumn="0" w:lastRowFirstColumn="0" w:lastRowLastColumn="0"/>
            <w:tcW w:w="2824" w:type="dxa"/>
          </w:tcPr>
          <w:p w14:paraId="787E1CB1" w14:textId="77777777" w:rsidR="000D5B39" w:rsidRPr="00B6615A" w:rsidRDefault="000D5B39" w:rsidP="000D5B39">
            <w:pPr>
              <w:spacing w:line="276" w:lineRule="auto"/>
              <w:jc w:val="center"/>
              <w:rPr>
                <w:rFonts w:ascii="Calibri" w:hAnsi="Calibri" w:cs="Calibri"/>
                <w:b w:val="0"/>
                <w:szCs w:val="24"/>
              </w:rPr>
            </w:pPr>
            <w:r w:rsidRPr="00B6615A">
              <w:rPr>
                <w:rFonts w:ascii="Calibri" w:hAnsi="Calibri" w:cs="Calibri"/>
                <w:b w:val="0"/>
                <w:szCs w:val="24"/>
              </w:rPr>
              <w:t>Capital</w:t>
            </w:r>
          </w:p>
        </w:tc>
        <w:tc>
          <w:tcPr>
            <w:tcW w:w="2136" w:type="dxa"/>
          </w:tcPr>
          <w:p w14:paraId="191FB07C" w14:textId="6599316C" w:rsidR="000D5B39" w:rsidRPr="00E52E7B" w:rsidRDefault="00E52E7B" w:rsidP="000D5B3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B050"/>
                <w:kern w:val="24"/>
                <w:szCs w:val="24"/>
                <w:lang w:eastAsia="en-GB"/>
              </w:rPr>
            </w:pPr>
            <w:r w:rsidRPr="00E52E7B">
              <w:rPr>
                <w:rFonts w:ascii="Calibri" w:eastAsia="Times New Roman" w:hAnsi="Calibri" w:cs="Calibri"/>
                <w:b/>
                <w:bCs/>
                <w:color w:val="FF0000"/>
                <w:kern w:val="24"/>
                <w:szCs w:val="24"/>
                <w:lang w:eastAsia="en-GB"/>
              </w:rPr>
              <w:t>Major Slippage</w:t>
            </w:r>
          </w:p>
        </w:tc>
        <w:tc>
          <w:tcPr>
            <w:tcW w:w="2443" w:type="dxa"/>
          </w:tcPr>
          <w:p w14:paraId="6FC23406" w14:textId="77777777" w:rsidR="000D5B39" w:rsidRPr="00B6615A" w:rsidRDefault="000D5B39" w:rsidP="000D5B3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Workforce Profile</w:t>
            </w:r>
          </w:p>
        </w:tc>
        <w:tc>
          <w:tcPr>
            <w:tcW w:w="1948" w:type="dxa"/>
          </w:tcPr>
          <w:p w14:paraId="0852C61D" w14:textId="170105A2" w:rsidR="000D5B39" w:rsidRPr="00B6615A" w:rsidRDefault="00E1432A" w:rsidP="000D5B3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F79646" w:themeColor="accent6"/>
                <w:kern w:val="24"/>
                <w:szCs w:val="24"/>
                <w:lang w:eastAsia="en-GB"/>
              </w:rPr>
            </w:pPr>
            <w:r w:rsidRPr="00A0191B">
              <w:rPr>
                <w:rFonts w:ascii="Calibri" w:hAnsi="Calibri" w:cs="Calibri"/>
                <w:b/>
                <w:color w:val="F79646" w:themeColor="accent6"/>
                <w:szCs w:val="24"/>
              </w:rPr>
              <w:t>Minor Slippage</w:t>
            </w:r>
          </w:p>
        </w:tc>
      </w:tr>
    </w:tbl>
    <w:p w14:paraId="467E6CD4" w14:textId="77777777" w:rsidR="00D065E6" w:rsidRDefault="00D065E6" w:rsidP="005D0E4E">
      <w:pPr>
        <w:spacing w:after="0" w:line="240" w:lineRule="auto"/>
        <w:jc w:val="both"/>
        <w:rPr>
          <w:rFonts w:cstheme="minorHAnsi"/>
          <w:szCs w:val="24"/>
        </w:rPr>
        <w:sectPr w:rsidR="00D065E6" w:rsidSect="00604DB9">
          <w:headerReference w:type="default" r:id="rId10"/>
          <w:footerReference w:type="default" r:id="rId11"/>
          <w:pgSz w:w="11906" w:h="16838"/>
          <w:pgMar w:top="993" w:right="1440" w:bottom="1440" w:left="1440" w:header="567" w:footer="708" w:gutter="0"/>
          <w:cols w:space="708"/>
          <w:docGrid w:linePitch="360"/>
        </w:sectPr>
      </w:pPr>
    </w:p>
    <w:p w14:paraId="426D0D38" w14:textId="01EFD4E6" w:rsidR="00F550D1" w:rsidRDefault="00F550D1" w:rsidP="00F550D1">
      <w:pPr>
        <w:keepNext/>
        <w:keepLines/>
        <w:spacing w:before="40" w:after="0" w:line="259" w:lineRule="auto"/>
        <w:outlineLvl w:val="1"/>
        <w:rPr>
          <w:rFonts w:ascii="Calibri" w:eastAsiaTheme="majorEastAsia" w:hAnsi="Calibri" w:cs="Calibri"/>
          <w:b/>
          <w:color w:val="007DC3"/>
          <w:szCs w:val="26"/>
        </w:rPr>
      </w:pPr>
      <w:r w:rsidRPr="00F550D1">
        <w:rPr>
          <w:rFonts w:ascii="Calibri" w:eastAsiaTheme="majorEastAsia" w:hAnsi="Calibri" w:cs="Calibri"/>
          <w:b/>
          <w:color w:val="007DC3"/>
          <w:szCs w:val="26"/>
        </w:rPr>
        <w:lastRenderedPageBreak/>
        <w:t>PERFORMANCE REPORT</w:t>
      </w:r>
    </w:p>
    <w:p w14:paraId="68C72A02" w14:textId="48E0E178" w:rsidR="00C61B6C" w:rsidRDefault="00C61B6C" w:rsidP="00F550D1">
      <w:pPr>
        <w:keepNext/>
        <w:keepLines/>
        <w:spacing w:before="40" w:after="0" w:line="259" w:lineRule="auto"/>
        <w:outlineLvl w:val="1"/>
        <w:rPr>
          <w:rFonts w:ascii="Calibri" w:eastAsiaTheme="majorEastAsia" w:hAnsi="Calibri" w:cs="Calibri"/>
          <w:b/>
          <w:color w:val="007DC3"/>
          <w:szCs w:val="26"/>
        </w:rPr>
      </w:pPr>
    </w:p>
    <w:p w14:paraId="1F55C8CB" w14:textId="77777777" w:rsidR="00C61B6C" w:rsidRPr="00C61B6C" w:rsidRDefault="00C61B6C" w:rsidP="00C61B6C">
      <w:pPr>
        <w:keepNext/>
        <w:keepLines/>
        <w:spacing w:before="40" w:after="0" w:line="259" w:lineRule="auto"/>
        <w:outlineLvl w:val="1"/>
        <w:rPr>
          <w:rFonts w:ascii="Calibri" w:eastAsiaTheme="majorEastAsia" w:hAnsi="Calibri" w:cs="Calibri"/>
          <w:b/>
          <w:color w:val="007DC3"/>
          <w:szCs w:val="26"/>
        </w:rPr>
      </w:pPr>
      <w:r w:rsidRPr="00C61B6C">
        <w:rPr>
          <w:rFonts w:ascii="Calibri" w:eastAsiaTheme="majorEastAsia" w:hAnsi="Calibri" w:cs="Calibri"/>
          <w:b/>
          <w:color w:val="007DC3"/>
          <w:szCs w:val="26"/>
        </w:rPr>
        <w:t xml:space="preserve">Protecting Nature </w:t>
      </w:r>
    </w:p>
    <w:p w14:paraId="569E9664" w14:textId="26803044" w:rsidR="00C61B6C" w:rsidRDefault="00C61B6C" w:rsidP="00C61B6C">
      <w:pPr>
        <w:keepNext/>
        <w:keepLines/>
        <w:spacing w:before="40" w:after="0" w:line="259" w:lineRule="auto"/>
        <w:outlineLvl w:val="1"/>
        <w:rPr>
          <w:rFonts w:ascii="Calibri" w:eastAsiaTheme="majorEastAsia" w:hAnsi="Calibri" w:cs="Calibri"/>
          <w:b/>
          <w:color w:val="007DC3"/>
          <w:szCs w:val="26"/>
        </w:rPr>
      </w:pPr>
      <w:r w:rsidRPr="00C61B6C">
        <w:rPr>
          <w:rFonts w:ascii="Calibri" w:eastAsiaTheme="majorEastAsia" w:hAnsi="Calibri" w:cs="Calibri"/>
          <w:b/>
          <w:color w:val="007DC3"/>
          <w:szCs w:val="26"/>
        </w:rPr>
        <w:t>Outcome: Strengthened protection of existing biodiversity</w:t>
      </w:r>
    </w:p>
    <w:p w14:paraId="431CBEC1" w14:textId="59E970C9" w:rsidR="00C61B6C" w:rsidRDefault="00C61B6C" w:rsidP="0062269D">
      <w:pPr>
        <w:spacing w:before="240" w:after="0" w:line="240" w:lineRule="auto"/>
        <w:rPr>
          <w:b/>
        </w:rPr>
      </w:pPr>
      <w:r w:rsidRPr="0042425A">
        <w:rPr>
          <w:b/>
        </w:rPr>
        <w:t>Lead the delivery of 30% of land and sea being protected by 2030</w:t>
      </w:r>
      <w:r>
        <w:rPr>
          <w:b/>
        </w:rPr>
        <w:t xml:space="preserve"> – Nick Halfhide</w:t>
      </w:r>
      <w:r w:rsidR="00C52F4C">
        <w:rPr>
          <w:b/>
        </w:rPr>
        <w:t xml:space="preserve"> - </w:t>
      </w:r>
      <w:r w:rsidR="00C52F4C" w:rsidRPr="00C52F4C">
        <w:rPr>
          <w:b/>
          <w:color w:val="00B050"/>
        </w:rPr>
        <w:t>GREEN</w:t>
      </w:r>
    </w:p>
    <w:p w14:paraId="10CC91D3" w14:textId="6B03902A" w:rsidR="00C61B6C" w:rsidRPr="00C61B6C" w:rsidRDefault="00C61B6C" w:rsidP="00C52F4C">
      <w:pPr>
        <w:pStyle w:val="ListParagraph"/>
        <w:numPr>
          <w:ilvl w:val="0"/>
          <w:numId w:val="30"/>
        </w:numPr>
        <w:spacing w:after="0" w:line="240" w:lineRule="auto"/>
      </w:pPr>
      <w:r w:rsidRPr="00C61B6C">
        <w:t>Frameworks for 30x30 and Nature Networks completed but consultation now scheduled for July. Implementation plan discussions with SG (Scottish Government) commenced.</w:t>
      </w:r>
    </w:p>
    <w:p w14:paraId="130318FB" w14:textId="60E3E323" w:rsidR="00C61B6C" w:rsidRPr="00C61B6C" w:rsidRDefault="00C61B6C" w:rsidP="00C52F4C">
      <w:pPr>
        <w:pStyle w:val="ListParagraph"/>
        <w:numPr>
          <w:ilvl w:val="0"/>
          <w:numId w:val="30"/>
        </w:numPr>
        <w:spacing w:after="0" w:line="240" w:lineRule="auto"/>
      </w:pPr>
      <w:r w:rsidRPr="00C61B6C">
        <w:t xml:space="preserve">Accelerator phases of </w:t>
      </w:r>
      <w:proofErr w:type="spellStart"/>
      <w:r w:rsidRPr="00C61B6C">
        <w:t>CivTech</w:t>
      </w:r>
      <w:proofErr w:type="spellEnd"/>
      <w:r w:rsidRPr="00C61B6C">
        <w:t xml:space="preserve"> Nature Network and Protected Area Data projects complete – Minimum Viable Product (MVP)/Wireframes developed for both Protected Area data management system and Nature Networks tool. Decision to be made on entering into pre-commercial agreement pending business analysis of nature networks and natural capital tools and availability of funding.</w:t>
      </w:r>
    </w:p>
    <w:p w14:paraId="78E21A0A" w14:textId="29ABCC76" w:rsidR="00C61B6C" w:rsidRPr="00C61B6C" w:rsidRDefault="00C61B6C" w:rsidP="00C52F4C">
      <w:pPr>
        <w:pStyle w:val="ListParagraph"/>
        <w:numPr>
          <w:ilvl w:val="0"/>
          <w:numId w:val="30"/>
        </w:numPr>
        <w:spacing w:after="0" w:line="240" w:lineRule="auto"/>
      </w:pPr>
      <w:r w:rsidRPr="00C61B6C">
        <w:t>Data Analysis and Commence Ecosystem Health development - Recruitment underway/Ecosystem health work developing but need</w:t>
      </w:r>
      <w:r w:rsidR="00AF7AC4">
        <w:t>s</w:t>
      </w:r>
      <w:r w:rsidRPr="00C61B6C">
        <w:t xml:space="preserve"> additional resource.</w:t>
      </w:r>
    </w:p>
    <w:p w14:paraId="150DEF11" w14:textId="693F3E02" w:rsidR="00C61B6C" w:rsidRPr="00C61B6C" w:rsidRDefault="00C61B6C" w:rsidP="00C52F4C">
      <w:pPr>
        <w:pStyle w:val="ListParagraph"/>
        <w:numPr>
          <w:ilvl w:val="0"/>
          <w:numId w:val="30"/>
        </w:numPr>
        <w:spacing w:after="0" w:line="240" w:lineRule="auto"/>
      </w:pPr>
      <w:r w:rsidRPr="00C61B6C">
        <w:t>Advice submitted to Scottish Government on legislative change for Protected Areas to inform Natural Environment Bill consultation.</w:t>
      </w:r>
    </w:p>
    <w:p w14:paraId="252E5D75" w14:textId="1BC7920F" w:rsidR="00C61B6C" w:rsidRDefault="00C61B6C" w:rsidP="00C52F4C">
      <w:pPr>
        <w:pStyle w:val="ListParagraph"/>
        <w:numPr>
          <w:ilvl w:val="0"/>
          <w:numId w:val="30"/>
        </w:numPr>
        <w:spacing w:after="0" w:line="240" w:lineRule="auto"/>
      </w:pPr>
      <w:r w:rsidRPr="00C61B6C">
        <w:t>National Parks Interest - Advice provided to SG and stakeholders on a range of issues, and comments on Statutory Environmental Assessment (SEA) made as statutory consultee.</w:t>
      </w:r>
    </w:p>
    <w:p w14:paraId="523B0265" w14:textId="7D2216A9" w:rsidR="00231AF0" w:rsidRDefault="00231AF0" w:rsidP="00231AF0">
      <w:pPr>
        <w:spacing w:after="0" w:line="240" w:lineRule="auto"/>
      </w:pPr>
    </w:p>
    <w:tbl>
      <w:tblPr>
        <w:tblStyle w:val="TableGrid"/>
        <w:tblW w:w="14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87"/>
        <w:gridCol w:w="4433"/>
        <w:gridCol w:w="3770"/>
        <w:gridCol w:w="3872"/>
      </w:tblGrid>
      <w:tr w:rsidR="00231AF0" w:rsidRPr="00F56679" w14:paraId="4577BA28" w14:textId="2BB424FC" w:rsidTr="0062269D">
        <w:trPr>
          <w:trHeight w:val="362"/>
          <w:tblHeader/>
        </w:trPr>
        <w:tc>
          <w:tcPr>
            <w:tcW w:w="2287" w:type="dxa"/>
            <w:tcBorders>
              <w:bottom w:val="single" w:sz="4" w:space="0" w:color="548DD4" w:themeColor="text2" w:themeTint="99"/>
            </w:tcBorders>
          </w:tcPr>
          <w:p w14:paraId="73D3A533" w14:textId="364F22D8" w:rsidR="00231AF0" w:rsidRPr="00F56679" w:rsidRDefault="00231AF0" w:rsidP="00231AF0">
            <w:pPr>
              <w:jc w:val="center"/>
              <w:rPr>
                <w:rFonts w:ascii="Calibri" w:hAnsi="Calibri" w:cs="Calibri"/>
                <w:b/>
              </w:rPr>
            </w:pPr>
            <w:r w:rsidRPr="00F56679">
              <w:rPr>
                <w:rFonts w:ascii="Calibri" w:hAnsi="Calibri" w:cs="Calibri"/>
                <w:b/>
              </w:rPr>
              <w:t>Measure</w:t>
            </w:r>
          </w:p>
        </w:tc>
        <w:tc>
          <w:tcPr>
            <w:tcW w:w="4433" w:type="dxa"/>
            <w:tcBorders>
              <w:bottom w:val="single" w:sz="4" w:space="0" w:color="548DD4" w:themeColor="text2" w:themeTint="99"/>
            </w:tcBorders>
          </w:tcPr>
          <w:p w14:paraId="197588FF" w14:textId="1E179DA0" w:rsidR="00231AF0" w:rsidRPr="00F56679" w:rsidRDefault="00231AF0" w:rsidP="00231AF0">
            <w:pPr>
              <w:jc w:val="center"/>
              <w:rPr>
                <w:rFonts w:ascii="Calibri" w:hAnsi="Calibri" w:cs="Calibri"/>
                <w:b/>
              </w:rPr>
            </w:pPr>
            <w:r>
              <w:rPr>
                <w:rFonts w:ascii="Calibri" w:hAnsi="Calibri" w:cs="Calibri"/>
                <w:b/>
              </w:rPr>
              <w:t>Performance Overview</w:t>
            </w:r>
          </w:p>
        </w:tc>
        <w:tc>
          <w:tcPr>
            <w:tcW w:w="3770" w:type="dxa"/>
            <w:tcBorders>
              <w:bottom w:val="single" w:sz="4" w:space="0" w:color="548DD4" w:themeColor="text2" w:themeTint="99"/>
            </w:tcBorders>
          </w:tcPr>
          <w:p w14:paraId="26B8505D" w14:textId="5AD85917" w:rsidR="00231AF0" w:rsidRPr="00F56679" w:rsidRDefault="00231AF0" w:rsidP="00231AF0">
            <w:pPr>
              <w:jc w:val="center"/>
              <w:rPr>
                <w:rFonts w:ascii="Calibri" w:hAnsi="Calibri" w:cs="Calibri"/>
                <w:b/>
              </w:rPr>
            </w:pPr>
            <w:r w:rsidRPr="00F56679">
              <w:rPr>
                <w:rFonts w:ascii="Calibri" w:hAnsi="Calibri" w:cs="Calibri"/>
                <w:b/>
              </w:rPr>
              <w:t>Cause</w:t>
            </w:r>
          </w:p>
        </w:tc>
        <w:tc>
          <w:tcPr>
            <w:tcW w:w="3872" w:type="dxa"/>
            <w:tcBorders>
              <w:bottom w:val="single" w:sz="4" w:space="0" w:color="548DD4" w:themeColor="text2" w:themeTint="99"/>
            </w:tcBorders>
          </w:tcPr>
          <w:p w14:paraId="38FB96F0" w14:textId="38DEAF48" w:rsidR="00231AF0" w:rsidRPr="00F56679" w:rsidRDefault="00231AF0" w:rsidP="00231AF0">
            <w:pPr>
              <w:jc w:val="center"/>
              <w:rPr>
                <w:rFonts w:ascii="Calibri" w:hAnsi="Calibri" w:cs="Calibri"/>
                <w:b/>
              </w:rPr>
            </w:pPr>
            <w:r w:rsidRPr="00F56679">
              <w:rPr>
                <w:rFonts w:ascii="Calibri" w:hAnsi="Calibri" w:cs="Calibri"/>
                <w:b/>
              </w:rPr>
              <w:t>Response</w:t>
            </w:r>
          </w:p>
        </w:tc>
      </w:tr>
      <w:tr w:rsidR="00231AF0" w:rsidRPr="00EF3FC6" w14:paraId="65FF1415" w14:textId="26DA424A" w:rsidTr="0062269D">
        <w:trPr>
          <w:trHeight w:val="362"/>
          <w:tblHeader/>
        </w:trPr>
        <w:tc>
          <w:tcPr>
            <w:tcW w:w="2287" w:type="dxa"/>
            <w:tcBorders>
              <w:top w:val="single" w:sz="4" w:space="0" w:color="548DD4" w:themeColor="text2" w:themeTint="99"/>
              <w:bottom w:val="single" w:sz="4" w:space="0" w:color="548DD4" w:themeColor="text2" w:themeTint="99"/>
            </w:tcBorders>
            <w:vAlign w:val="center"/>
          </w:tcPr>
          <w:p w14:paraId="71EF14D6" w14:textId="13A6CA94" w:rsidR="00231AF0" w:rsidRPr="0062269D" w:rsidRDefault="00231AF0" w:rsidP="00231AF0">
            <w:pPr>
              <w:jc w:val="center"/>
              <w:rPr>
                <w:rFonts w:ascii="Calibri" w:hAnsi="Calibri" w:cs="Calibri"/>
                <w:b/>
                <w:color w:val="000000" w:themeColor="text1"/>
                <w:sz w:val="22"/>
              </w:rPr>
            </w:pPr>
            <w:r w:rsidRPr="0062269D">
              <w:rPr>
                <w:rFonts w:ascii="Calibri" w:hAnsi="Calibri" w:cs="Calibri"/>
                <w:b/>
                <w:iCs/>
                <w:color w:val="000000" w:themeColor="text1"/>
                <w:sz w:val="22"/>
              </w:rPr>
              <w:t xml:space="preserve">Stakeholder interest in MPA Information </w:t>
            </w:r>
          </w:p>
        </w:tc>
        <w:tc>
          <w:tcPr>
            <w:tcW w:w="4433" w:type="dxa"/>
            <w:tcBorders>
              <w:bottom w:val="single" w:sz="4" w:space="0" w:color="548DD4" w:themeColor="text2" w:themeTint="99"/>
            </w:tcBorders>
          </w:tcPr>
          <w:p w14:paraId="00B657B3" w14:textId="77777777" w:rsidR="00231AF0" w:rsidRPr="0062269D" w:rsidRDefault="00231AF0" w:rsidP="00231AF0">
            <w:pPr>
              <w:jc w:val="both"/>
              <w:rPr>
                <w:rFonts w:ascii="Calibri" w:hAnsi="Calibri" w:cs="Calibri"/>
                <w:b/>
                <w:color w:val="000000" w:themeColor="text1"/>
                <w:sz w:val="22"/>
              </w:rPr>
            </w:pPr>
          </w:p>
          <w:p w14:paraId="0CBC403C" w14:textId="7E89462D" w:rsidR="00231AF0" w:rsidRPr="0062269D" w:rsidRDefault="00231AF0" w:rsidP="00231AF0">
            <w:pPr>
              <w:jc w:val="center"/>
              <w:rPr>
                <w:rFonts w:ascii="Calibri" w:hAnsi="Calibri" w:cs="Calibri"/>
                <w:color w:val="000000" w:themeColor="text1"/>
                <w:sz w:val="22"/>
              </w:rPr>
            </w:pPr>
          </w:p>
        </w:tc>
        <w:tc>
          <w:tcPr>
            <w:tcW w:w="3770" w:type="dxa"/>
            <w:tcBorders>
              <w:bottom w:val="single" w:sz="4" w:space="0" w:color="548DD4" w:themeColor="text2" w:themeTint="99"/>
            </w:tcBorders>
          </w:tcPr>
          <w:p w14:paraId="12DF35F4" w14:textId="6E3952AD" w:rsidR="00231AF0" w:rsidRPr="0062269D" w:rsidRDefault="00231AF0" w:rsidP="00231AF0">
            <w:pPr>
              <w:jc w:val="both"/>
              <w:rPr>
                <w:rFonts w:ascii="Calibri" w:hAnsi="Calibri" w:cs="Calibri"/>
                <w:color w:val="000000" w:themeColor="text1"/>
                <w:sz w:val="22"/>
              </w:rPr>
            </w:pPr>
            <w:r w:rsidRPr="0062269D">
              <w:rPr>
                <w:rFonts w:ascii="Calibri" w:hAnsi="Calibri" w:cs="Calibri"/>
                <w:color w:val="000000" w:themeColor="text1"/>
                <w:sz w:val="22"/>
              </w:rPr>
              <w:t>2817 clicks - These are the latest statistics using Google Analytics.</w:t>
            </w:r>
          </w:p>
        </w:tc>
        <w:tc>
          <w:tcPr>
            <w:tcW w:w="3872" w:type="dxa"/>
            <w:tcBorders>
              <w:bottom w:val="single" w:sz="4" w:space="0" w:color="548DD4" w:themeColor="text2" w:themeTint="99"/>
            </w:tcBorders>
          </w:tcPr>
          <w:p w14:paraId="1E2DE734" w14:textId="5D09A9E5" w:rsidR="00231AF0" w:rsidRPr="0062269D" w:rsidRDefault="00231AF0" w:rsidP="00231AF0">
            <w:pPr>
              <w:jc w:val="both"/>
              <w:rPr>
                <w:rFonts w:ascii="Calibri" w:hAnsi="Calibri" w:cs="Calibri"/>
                <w:color w:val="000000" w:themeColor="text1"/>
                <w:sz w:val="22"/>
              </w:rPr>
            </w:pPr>
            <w:r w:rsidRPr="0062269D">
              <w:rPr>
                <w:rFonts w:ascii="Calibri" w:hAnsi="Calibri" w:cs="Calibri"/>
                <w:color w:val="000000" w:themeColor="text1"/>
                <w:sz w:val="22"/>
              </w:rPr>
              <w:t>From next quarter, statistics will be obtained using a new system. Due to differences in the way these different systems interpret data a drop in the number of views is to be expected.</w:t>
            </w:r>
          </w:p>
        </w:tc>
      </w:tr>
      <w:tr w:rsidR="00231AF0" w:rsidRPr="00EF3FC6" w14:paraId="449001A8" w14:textId="620B72F5" w:rsidTr="0062269D">
        <w:trPr>
          <w:trHeight w:val="362"/>
          <w:tblHeader/>
        </w:trPr>
        <w:tc>
          <w:tcPr>
            <w:tcW w:w="2287" w:type="dxa"/>
            <w:tcBorders>
              <w:top w:val="single" w:sz="4" w:space="0" w:color="548DD4" w:themeColor="text2" w:themeTint="99"/>
              <w:bottom w:val="single" w:sz="4" w:space="0" w:color="548DD4" w:themeColor="text2" w:themeTint="99"/>
            </w:tcBorders>
            <w:vAlign w:val="center"/>
          </w:tcPr>
          <w:p w14:paraId="24B60E8A" w14:textId="4FB3A384" w:rsidR="00231AF0" w:rsidRPr="0062269D" w:rsidRDefault="00231AF0" w:rsidP="00231AF0">
            <w:pPr>
              <w:jc w:val="center"/>
              <w:rPr>
                <w:rFonts w:ascii="Calibri" w:hAnsi="Calibri" w:cs="Calibri"/>
                <w:b/>
                <w:iCs/>
                <w:color w:val="000000" w:themeColor="text1"/>
                <w:sz w:val="22"/>
              </w:rPr>
            </w:pPr>
            <w:r w:rsidRPr="0062269D">
              <w:rPr>
                <w:rFonts w:ascii="Calibri" w:hAnsi="Calibri" w:cs="Calibri"/>
                <w:b/>
                <w:iCs/>
                <w:color w:val="000000" w:themeColor="text1"/>
                <w:sz w:val="22"/>
              </w:rPr>
              <w:t>Number of restoration projects for which we’ve provided advice</w:t>
            </w:r>
          </w:p>
        </w:tc>
        <w:tc>
          <w:tcPr>
            <w:tcW w:w="4433" w:type="dxa"/>
            <w:tcBorders>
              <w:bottom w:val="single" w:sz="4" w:space="0" w:color="548DD4" w:themeColor="text2" w:themeTint="99"/>
            </w:tcBorders>
          </w:tcPr>
          <w:p w14:paraId="77589BB9" w14:textId="3994F03F" w:rsidR="00231AF0" w:rsidRPr="0062269D" w:rsidRDefault="00231AF0" w:rsidP="00231AF0">
            <w:pPr>
              <w:jc w:val="center"/>
              <w:rPr>
                <w:rFonts w:ascii="Calibri" w:hAnsi="Calibri" w:cs="Calibri"/>
                <w:b/>
                <w:color w:val="000000" w:themeColor="text1"/>
                <w:sz w:val="22"/>
              </w:rPr>
            </w:pPr>
            <w:r w:rsidRPr="0062269D">
              <w:rPr>
                <w:rFonts w:ascii="Calibri" w:hAnsi="Calibri" w:cs="Calibri"/>
                <w:b/>
                <w:noProof/>
                <w:color w:val="000000" w:themeColor="text1"/>
                <w:sz w:val="22"/>
                <w:lang w:eastAsia="en-GB"/>
              </w:rPr>
              <w:drawing>
                <wp:inline distT="0" distB="0" distL="0" distR="0" wp14:anchorId="21D16CF1" wp14:editId="67411720">
                  <wp:extent cx="2708694" cy="1165953"/>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8694" cy="1165953"/>
                          </a:xfrm>
                          <a:prstGeom prst="rect">
                            <a:avLst/>
                          </a:prstGeom>
                          <a:noFill/>
                        </pic:spPr>
                      </pic:pic>
                    </a:graphicData>
                  </a:graphic>
                </wp:inline>
              </w:drawing>
            </w:r>
          </w:p>
        </w:tc>
        <w:tc>
          <w:tcPr>
            <w:tcW w:w="3770" w:type="dxa"/>
            <w:tcBorders>
              <w:bottom w:val="single" w:sz="4" w:space="0" w:color="548DD4" w:themeColor="text2" w:themeTint="99"/>
            </w:tcBorders>
          </w:tcPr>
          <w:p w14:paraId="733CB863" w14:textId="173D8E1B" w:rsidR="00231AF0" w:rsidRPr="0062269D" w:rsidRDefault="00231AF0" w:rsidP="00231AF0">
            <w:pPr>
              <w:jc w:val="both"/>
              <w:rPr>
                <w:rFonts w:ascii="Calibri" w:hAnsi="Calibri" w:cs="Calibri"/>
                <w:color w:val="000000" w:themeColor="text1"/>
                <w:sz w:val="22"/>
              </w:rPr>
            </w:pPr>
            <w:r w:rsidRPr="0062269D">
              <w:rPr>
                <w:rFonts w:ascii="Calibri" w:hAnsi="Calibri" w:cs="Calibri"/>
                <w:color w:val="000000" w:themeColor="text1"/>
                <w:sz w:val="22"/>
              </w:rPr>
              <w:t xml:space="preserve">The 32 Active Restoration Projects need a lot of help with licencing and we have had a large influx of projects alongside projects asking for advice that are in the very early stages of development. </w:t>
            </w:r>
          </w:p>
        </w:tc>
        <w:tc>
          <w:tcPr>
            <w:tcW w:w="3872" w:type="dxa"/>
            <w:tcBorders>
              <w:bottom w:val="single" w:sz="4" w:space="0" w:color="548DD4" w:themeColor="text2" w:themeTint="99"/>
            </w:tcBorders>
          </w:tcPr>
          <w:p w14:paraId="6C45FC44" w14:textId="65626A99" w:rsidR="00231AF0" w:rsidRPr="0062269D" w:rsidRDefault="00231AF0" w:rsidP="00231AF0">
            <w:pPr>
              <w:jc w:val="both"/>
              <w:rPr>
                <w:rFonts w:ascii="Calibri" w:hAnsi="Calibri" w:cs="Calibri"/>
                <w:color w:val="000000" w:themeColor="text1"/>
                <w:sz w:val="22"/>
              </w:rPr>
            </w:pPr>
            <w:r w:rsidRPr="0062269D">
              <w:rPr>
                <w:rFonts w:ascii="Calibri" w:hAnsi="Calibri" w:cs="Calibri"/>
                <w:color w:val="000000" w:themeColor="text1"/>
                <w:sz w:val="22"/>
              </w:rPr>
              <w:t>Another marine enhancement advisor has been recruited to handle this rise as well as the secondment of another team member.</w:t>
            </w:r>
          </w:p>
        </w:tc>
      </w:tr>
    </w:tbl>
    <w:p w14:paraId="0EA3C208" w14:textId="1BD5774C" w:rsidR="00C52F4C" w:rsidRDefault="00C52F4C" w:rsidP="00C52F4C">
      <w:pPr>
        <w:spacing w:after="0"/>
        <w:rPr>
          <w:rFonts w:ascii="Calibri" w:hAnsi="Calibri" w:cs="Calibri"/>
          <w:b/>
          <w:color w:val="000000"/>
        </w:rPr>
      </w:pPr>
      <w:r w:rsidRPr="00F550D1">
        <w:rPr>
          <w:rFonts w:ascii="Calibri" w:hAnsi="Calibri" w:cs="Calibri"/>
          <w:b/>
          <w:color w:val="000000"/>
        </w:rPr>
        <w:lastRenderedPageBreak/>
        <w:t>Build stronger collaboration reducing the impacts of deer and modernise our wildlife management and underpinning licencing functions to enable a net zero and nature positive future</w:t>
      </w:r>
      <w:r>
        <w:rPr>
          <w:rFonts w:ascii="Calibri" w:hAnsi="Calibri" w:cs="Calibri"/>
          <w:b/>
          <w:color w:val="000000"/>
        </w:rPr>
        <w:t xml:space="preserve"> – Robbie Kernahan - </w:t>
      </w:r>
      <w:r w:rsidRPr="00C52F4C">
        <w:rPr>
          <w:b/>
          <w:color w:val="00B050"/>
        </w:rPr>
        <w:t>GREEN</w:t>
      </w:r>
    </w:p>
    <w:p w14:paraId="394FADB9" w14:textId="3A4DFA0A" w:rsidR="00C52F4C" w:rsidRDefault="00C52F4C" w:rsidP="00C52F4C">
      <w:pPr>
        <w:pStyle w:val="ListParagraph"/>
        <w:numPr>
          <w:ilvl w:val="0"/>
          <w:numId w:val="31"/>
        </w:numPr>
        <w:spacing w:after="0"/>
      </w:pPr>
      <w:r>
        <w:t>SG, based on NatureScot advice, have written to stakeholders outlining intent to make changes to the Deer Firearms Order to reduce bullet weight and permit image intensifying scopes for culling deer and also change the Deer close season order to remove close seasons for male deer. These are expected to be laid in Parliament over summer and applied in Q3.</w:t>
      </w:r>
    </w:p>
    <w:p w14:paraId="40C877E3" w14:textId="6DAD25C4" w:rsidR="00C52F4C" w:rsidRDefault="00C52F4C" w:rsidP="00C52F4C">
      <w:pPr>
        <w:pStyle w:val="ListParagraph"/>
        <w:numPr>
          <w:ilvl w:val="0"/>
          <w:numId w:val="31"/>
        </w:numPr>
        <w:spacing w:after="0"/>
      </w:pPr>
      <w:r>
        <w:t>We signed a Section 7 agreement with 10 properties in the South Grampian (</w:t>
      </w:r>
      <w:proofErr w:type="spellStart"/>
      <w:r>
        <w:t>Caenlochan</w:t>
      </w:r>
      <w:proofErr w:type="spellEnd"/>
      <w:r>
        <w:t xml:space="preserve">) area to reduce deer number to 10 deer/km2. A further Section 7 agreement control agreement has been sent to Loch </w:t>
      </w:r>
      <w:proofErr w:type="spellStart"/>
      <w:r>
        <w:t>Choire</w:t>
      </w:r>
      <w:proofErr w:type="spellEnd"/>
      <w:r>
        <w:t xml:space="preserve"> Estate to underpin future management to achieve 7 deer/km in line with East Sutherland Deer Management Group (DMG) plan.</w:t>
      </w:r>
    </w:p>
    <w:p w14:paraId="65AC0599" w14:textId="4F373F07" w:rsidR="00C52F4C" w:rsidRDefault="00C52F4C" w:rsidP="00C52F4C">
      <w:pPr>
        <w:pStyle w:val="ListParagraph"/>
        <w:numPr>
          <w:ilvl w:val="0"/>
          <w:numId w:val="31"/>
        </w:numPr>
        <w:spacing w:after="0"/>
      </w:pPr>
      <w:r>
        <w:t>The draft Goose Policy Review has been shared and discussed with the National Goose Forum in line with Ministers expectations. This is being finalised before being submitted to SG in July. Request for approval for the Annex 1 goose schemes has been submitted to SG.</w:t>
      </w:r>
    </w:p>
    <w:p w14:paraId="135F9906" w14:textId="7E7CCBC2" w:rsidR="00C52F4C" w:rsidRDefault="00C52F4C" w:rsidP="00C52F4C">
      <w:pPr>
        <w:pStyle w:val="ListParagraph"/>
        <w:numPr>
          <w:ilvl w:val="0"/>
          <w:numId w:val="31"/>
        </w:numPr>
        <w:spacing w:after="0"/>
      </w:pPr>
      <w:r>
        <w:t>Beaver licensing has been reviewed with changes requiring applicants to fill out application forms and the requirement for provision of beaver carcasses for post mortem will be conditioned on licences. Second Scottish beaver Advisory Group (SBAG) meeting has been held and Jill Robbie (NatureScot Board) is due to take on chair role in August. Terms of Reference (TOR) for the four task groups on Woodland, Fisheries, Research and Communications have been shared with SBAG and aim to have these groups formed in Q2. SEA for the Beauly and Spey catchments have been published and are now out for consultation.</w:t>
      </w:r>
    </w:p>
    <w:p w14:paraId="557E37DF" w14:textId="783A1D4B" w:rsidR="00C52F4C" w:rsidRDefault="00C52F4C" w:rsidP="00C52F4C">
      <w:pPr>
        <w:pStyle w:val="ListParagraph"/>
        <w:numPr>
          <w:ilvl w:val="0"/>
          <w:numId w:val="31"/>
        </w:numPr>
        <w:spacing w:after="0"/>
      </w:pPr>
      <w:r>
        <w:t>W</w:t>
      </w:r>
      <w:r w:rsidR="00A50514">
        <w:t>ildlife and Countryside</w:t>
      </w:r>
      <w:r>
        <w:t xml:space="preserve"> Act Schedule 2 Review has been delayed slightly due to Highly Pathogenic Avian Influenza (HPAI) </w:t>
      </w:r>
      <w:r w:rsidR="00A50514">
        <w:t xml:space="preserve">demands </w:t>
      </w:r>
      <w:r>
        <w:t>and input into the Wildlife Bill Rural Affairs and Islands (RAI) committee call for evidence but due to have finalised early Q1 for submission to SG.</w:t>
      </w:r>
    </w:p>
    <w:p w14:paraId="663244CB" w14:textId="480BC455" w:rsidR="00C52F4C" w:rsidRDefault="00C52F4C" w:rsidP="00C52F4C">
      <w:pPr>
        <w:pStyle w:val="ListParagraph"/>
        <w:numPr>
          <w:ilvl w:val="0"/>
          <w:numId w:val="31"/>
        </w:numPr>
        <w:spacing w:after="0"/>
      </w:pPr>
      <w:r>
        <w:t>Hunting with dogs guidance has been drafted and due to be shared with stakeholders before the end of Q1. We have given evidence to three Rural Affairs and Islands Committee sessions on the Wildlife (Grouse) Bill in June.</w:t>
      </w:r>
    </w:p>
    <w:p w14:paraId="20C3BF1B" w14:textId="713BE866" w:rsidR="00C52F4C" w:rsidRDefault="00C52F4C" w:rsidP="00C52F4C">
      <w:pPr>
        <w:pStyle w:val="ListParagraph"/>
        <w:numPr>
          <w:ilvl w:val="0"/>
          <w:numId w:val="31"/>
        </w:numPr>
        <w:spacing w:after="0"/>
      </w:pPr>
      <w:r>
        <w:t>We have initiated discussion with SG to set out a commission for the development of an I</w:t>
      </w:r>
      <w:r w:rsidR="009A760F">
        <w:t xml:space="preserve">nvasive Non-Native Species (INNS) </w:t>
      </w:r>
      <w:r>
        <w:t>action plan for terrestrial, coastal and marine involving surveillance, prevention, control and eradication of plant and animal INNS.</w:t>
      </w:r>
    </w:p>
    <w:p w14:paraId="4D311341" w14:textId="37F23C18" w:rsidR="00231AF0" w:rsidRDefault="00231AF0" w:rsidP="00231AF0">
      <w:pPr>
        <w:spacing w:after="0"/>
      </w:pPr>
    </w:p>
    <w:tbl>
      <w:tblPr>
        <w:tblStyle w:val="TableGrid"/>
        <w:tblW w:w="13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94"/>
        <w:gridCol w:w="4777"/>
        <w:gridCol w:w="3544"/>
        <w:gridCol w:w="2977"/>
      </w:tblGrid>
      <w:tr w:rsidR="0062269D" w:rsidRPr="00F56679" w14:paraId="3D6D7C3E" w14:textId="77777777" w:rsidTr="0062269D">
        <w:trPr>
          <w:tblHeader/>
          <w:jc w:val="center"/>
        </w:trPr>
        <w:tc>
          <w:tcPr>
            <w:tcW w:w="2594" w:type="dxa"/>
            <w:tcBorders>
              <w:bottom w:val="single" w:sz="4" w:space="0" w:color="548DD4" w:themeColor="text2" w:themeTint="99"/>
            </w:tcBorders>
          </w:tcPr>
          <w:p w14:paraId="0F521318" w14:textId="77777777" w:rsidR="0062269D" w:rsidRPr="00F56679" w:rsidRDefault="0062269D" w:rsidP="00196E08">
            <w:pPr>
              <w:jc w:val="center"/>
              <w:rPr>
                <w:rFonts w:ascii="Calibri" w:hAnsi="Calibri" w:cs="Calibri"/>
                <w:b/>
              </w:rPr>
            </w:pPr>
            <w:r w:rsidRPr="00F56679">
              <w:rPr>
                <w:rFonts w:ascii="Calibri" w:hAnsi="Calibri" w:cs="Calibri"/>
                <w:b/>
              </w:rPr>
              <w:lastRenderedPageBreak/>
              <w:t>Measure</w:t>
            </w:r>
          </w:p>
        </w:tc>
        <w:tc>
          <w:tcPr>
            <w:tcW w:w="4777" w:type="dxa"/>
            <w:tcBorders>
              <w:bottom w:val="single" w:sz="4" w:space="0" w:color="548DD4" w:themeColor="text2" w:themeTint="99"/>
            </w:tcBorders>
          </w:tcPr>
          <w:p w14:paraId="5AB3452D" w14:textId="77777777" w:rsidR="0062269D" w:rsidRPr="00F56679" w:rsidRDefault="0062269D" w:rsidP="00196E08">
            <w:pPr>
              <w:jc w:val="center"/>
              <w:rPr>
                <w:rFonts w:ascii="Calibri" w:hAnsi="Calibri" w:cs="Calibri"/>
                <w:b/>
              </w:rPr>
            </w:pPr>
            <w:r>
              <w:rPr>
                <w:rFonts w:ascii="Calibri" w:hAnsi="Calibri" w:cs="Calibri"/>
                <w:b/>
              </w:rPr>
              <w:t>Performance Overview</w:t>
            </w:r>
          </w:p>
        </w:tc>
        <w:tc>
          <w:tcPr>
            <w:tcW w:w="3544" w:type="dxa"/>
            <w:tcBorders>
              <w:bottom w:val="single" w:sz="4" w:space="0" w:color="548DD4" w:themeColor="text2" w:themeTint="99"/>
            </w:tcBorders>
          </w:tcPr>
          <w:p w14:paraId="2A71B7CD" w14:textId="77777777" w:rsidR="0062269D" w:rsidRPr="00F56679" w:rsidRDefault="0062269D" w:rsidP="00196E08">
            <w:pPr>
              <w:jc w:val="center"/>
              <w:rPr>
                <w:rFonts w:ascii="Calibri" w:hAnsi="Calibri" w:cs="Calibri"/>
                <w:b/>
              </w:rPr>
            </w:pPr>
            <w:r w:rsidRPr="00F56679">
              <w:rPr>
                <w:rFonts w:ascii="Calibri" w:hAnsi="Calibri" w:cs="Calibri"/>
                <w:b/>
              </w:rPr>
              <w:t>Cause</w:t>
            </w:r>
          </w:p>
        </w:tc>
        <w:tc>
          <w:tcPr>
            <w:tcW w:w="2977" w:type="dxa"/>
            <w:tcBorders>
              <w:bottom w:val="single" w:sz="4" w:space="0" w:color="548DD4" w:themeColor="text2" w:themeTint="99"/>
            </w:tcBorders>
          </w:tcPr>
          <w:p w14:paraId="67A4EEE4" w14:textId="77777777" w:rsidR="0062269D" w:rsidRPr="00F56679" w:rsidRDefault="0062269D" w:rsidP="00196E08">
            <w:pPr>
              <w:jc w:val="center"/>
              <w:rPr>
                <w:rFonts w:ascii="Calibri" w:hAnsi="Calibri" w:cs="Calibri"/>
                <w:b/>
              </w:rPr>
            </w:pPr>
            <w:r w:rsidRPr="00F56679">
              <w:rPr>
                <w:rFonts w:ascii="Calibri" w:hAnsi="Calibri" w:cs="Calibri"/>
                <w:b/>
              </w:rPr>
              <w:t>Response</w:t>
            </w:r>
          </w:p>
        </w:tc>
      </w:tr>
      <w:tr w:rsidR="0062269D" w:rsidRPr="008372B7" w14:paraId="1936A5C6" w14:textId="77777777" w:rsidTr="0066549B">
        <w:trPr>
          <w:trHeight w:val="2041"/>
          <w:tblHeader/>
          <w:jc w:val="center"/>
        </w:trPr>
        <w:tc>
          <w:tcPr>
            <w:tcW w:w="2594" w:type="dxa"/>
            <w:tcBorders>
              <w:top w:val="single" w:sz="4" w:space="0" w:color="548DD4" w:themeColor="text2" w:themeTint="99"/>
              <w:bottom w:val="single" w:sz="4" w:space="0" w:color="548DD4" w:themeColor="text2" w:themeTint="99"/>
            </w:tcBorders>
            <w:vAlign w:val="center"/>
          </w:tcPr>
          <w:p w14:paraId="33D07AE1" w14:textId="4C7049C0" w:rsidR="0062269D" w:rsidRPr="0066549B" w:rsidRDefault="0062269D" w:rsidP="0062269D">
            <w:pPr>
              <w:jc w:val="center"/>
              <w:rPr>
                <w:rFonts w:ascii="Calibri" w:hAnsi="Calibri" w:cs="Calibri"/>
                <w:iCs/>
                <w:color w:val="000000" w:themeColor="text1"/>
                <w:sz w:val="22"/>
              </w:rPr>
            </w:pPr>
            <w:r w:rsidRPr="0066549B">
              <w:rPr>
                <w:rFonts w:ascii="Calibri" w:hAnsi="Calibri" w:cs="Calibri"/>
                <w:iCs/>
                <w:color w:val="000000" w:themeColor="text1"/>
                <w:sz w:val="22"/>
              </w:rPr>
              <w:t>No. of catchments with established beaver populations</w:t>
            </w:r>
          </w:p>
        </w:tc>
        <w:tc>
          <w:tcPr>
            <w:tcW w:w="4777" w:type="dxa"/>
            <w:tcBorders>
              <w:bottom w:val="single" w:sz="4" w:space="0" w:color="548DD4" w:themeColor="text2" w:themeTint="99"/>
            </w:tcBorders>
          </w:tcPr>
          <w:p w14:paraId="6006DACF" w14:textId="77777777" w:rsidR="0062269D" w:rsidRPr="0062269D" w:rsidRDefault="0062269D" w:rsidP="0062269D">
            <w:pPr>
              <w:jc w:val="center"/>
              <w:rPr>
                <w:rFonts w:ascii="Calibri" w:hAnsi="Calibri" w:cs="Calibri"/>
                <w:b/>
                <w:color w:val="000000" w:themeColor="text1"/>
                <w:sz w:val="22"/>
              </w:rPr>
            </w:pPr>
            <w:r w:rsidRPr="0062269D">
              <w:rPr>
                <w:rFonts w:ascii="Calibri" w:hAnsi="Calibri" w:cs="Calibri"/>
                <w:b/>
                <w:noProof/>
                <w:color w:val="000000" w:themeColor="text1"/>
                <w:sz w:val="22"/>
                <w:lang w:eastAsia="en-GB"/>
              </w:rPr>
              <w:drawing>
                <wp:inline distT="0" distB="0" distL="0" distR="0" wp14:anchorId="35DD6632" wp14:editId="71043389">
                  <wp:extent cx="2836306" cy="1233577"/>
                  <wp:effectExtent l="0" t="0" r="254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56700" cy="1285939"/>
                          </a:xfrm>
                          <a:prstGeom prst="rect">
                            <a:avLst/>
                          </a:prstGeom>
                          <a:noFill/>
                        </pic:spPr>
                      </pic:pic>
                    </a:graphicData>
                  </a:graphic>
                </wp:inline>
              </w:drawing>
            </w:r>
          </w:p>
        </w:tc>
        <w:tc>
          <w:tcPr>
            <w:tcW w:w="3544" w:type="dxa"/>
            <w:tcBorders>
              <w:bottom w:val="single" w:sz="4" w:space="0" w:color="548DD4" w:themeColor="text2" w:themeTint="99"/>
            </w:tcBorders>
            <w:vAlign w:val="center"/>
          </w:tcPr>
          <w:p w14:paraId="02052593" w14:textId="77777777" w:rsidR="0062269D" w:rsidRPr="0062269D" w:rsidRDefault="0062269D" w:rsidP="0066549B">
            <w:pPr>
              <w:rPr>
                <w:rFonts w:ascii="Calibri" w:hAnsi="Calibri" w:cs="Calibri"/>
                <w:color w:val="000000" w:themeColor="text1"/>
                <w:sz w:val="22"/>
              </w:rPr>
            </w:pPr>
            <w:r w:rsidRPr="0062269D">
              <w:rPr>
                <w:rFonts w:ascii="Calibri" w:hAnsi="Calibri" w:cs="Calibri"/>
                <w:color w:val="000000" w:themeColor="text1"/>
                <w:sz w:val="22"/>
              </w:rPr>
              <w:t>This quarter no licences were issued for beaver translocations and no new beaver populations were discovered.</w:t>
            </w:r>
          </w:p>
        </w:tc>
        <w:tc>
          <w:tcPr>
            <w:tcW w:w="2977" w:type="dxa"/>
            <w:tcBorders>
              <w:bottom w:val="single" w:sz="4" w:space="0" w:color="548DD4" w:themeColor="text2" w:themeTint="99"/>
            </w:tcBorders>
            <w:vAlign w:val="center"/>
          </w:tcPr>
          <w:p w14:paraId="1A7F1ADF" w14:textId="77777777" w:rsidR="0062269D" w:rsidRPr="0062269D" w:rsidRDefault="0062269D" w:rsidP="0066549B">
            <w:pPr>
              <w:rPr>
                <w:rFonts w:ascii="Calibri" w:hAnsi="Calibri" w:cs="Calibri"/>
                <w:color w:val="000000" w:themeColor="text1"/>
                <w:sz w:val="22"/>
              </w:rPr>
            </w:pPr>
            <w:r w:rsidRPr="0062269D">
              <w:rPr>
                <w:rFonts w:ascii="Calibri" w:hAnsi="Calibri" w:cs="Calibri"/>
                <w:color w:val="000000" w:themeColor="text1"/>
                <w:sz w:val="22"/>
              </w:rPr>
              <w:t xml:space="preserve">It is anticipated we will receive an application shortly for the Beauly and Spey catchments. To reinforce the 4 currently in place. </w:t>
            </w:r>
          </w:p>
        </w:tc>
      </w:tr>
    </w:tbl>
    <w:p w14:paraId="62F828AD" w14:textId="77777777" w:rsidR="00231AF0" w:rsidRDefault="00231AF0" w:rsidP="00231AF0">
      <w:pPr>
        <w:spacing w:after="0"/>
      </w:pPr>
    </w:p>
    <w:p w14:paraId="7702C669" w14:textId="77777777" w:rsidR="0062269D" w:rsidRPr="0062269D" w:rsidRDefault="0062269D" w:rsidP="00C52F4C">
      <w:pPr>
        <w:spacing w:after="0"/>
        <w:rPr>
          <w:rFonts w:ascii="Calibri" w:hAnsi="Calibri" w:cs="Calibri"/>
          <w:b/>
          <w:i/>
          <w:iCs/>
          <w:color w:val="000000" w:themeColor="text1"/>
          <w:szCs w:val="24"/>
        </w:rPr>
      </w:pPr>
      <w:r w:rsidRPr="0062269D">
        <w:rPr>
          <w:rFonts w:ascii="Calibri" w:hAnsi="Calibri" w:cs="Calibri"/>
          <w:b/>
          <w:i/>
          <w:iCs/>
          <w:color w:val="000000" w:themeColor="text1"/>
          <w:szCs w:val="24"/>
        </w:rPr>
        <w:t>Measures in development – anticipated Q2</w:t>
      </w:r>
    </w:p>
    <w:p w14:paraId="3DF34F95" w14:textId="465269BE" w:rsidR="00C52F4C" w:rsidRPr="0062269D" w:rsidRDefault="00FA0037" w:rsidP="00C52F4C">
      <w:pPr>
        <w:spacing w:after="0"/>
        <w:rPr>
          <w:rFonts w:ascii="Calibri" w:hAnsi="Calibri" w:cs="Calibri"/>
          <w:iCs/>
          <w:color w:val="000000" w:themeColor="text1"/>
          <w:szCs w:val="24"/>
        </w:rPr>
      </w:pPr>
      <w:r>
        <w:rPr>
          <w:rFonts w:ascii="Calibri" w:hAnsi="Calibri" w:cs="Calibri"/>
          <w:iCs/>
          <w:color w:val="000000" w:themeColor="text1"/>
          <w:szCs w:val="24"/>
        </w:rPr>
        <w:t>No. o</w:t>
      </w:r>
      <w:r w:rsidR="0062269D" w:rsidRPr="0062269D">
        <w:rPr>
          <w:rFonts w:ascii="Calibri" w:hAnsi="Calibri" w:cs="Calibri"/>
          <w:iCs/>
          <w:color w:val="000000" w:themeColor="text1"/>
          <w:szCs w:val="24"/>
        </w:rPr>
        <w:t>f license applications that have a turnaround time within standards</w:t>
      </w:r>
    </w:p>
    <w:p w14:paraId="266A73A2" w14:textId="74ECEA49" w:rsidR="0062269D" w:rsidRPr="0062269D" w:rsidRDefault="0062269D" w:rsidP="00C52F4C">
      <w:pPr>
        <w:spacing w:after="0"/>
        <w:rPr>
          <w:rFonts w:ascii="Calibri" w:hAnsi="Calibri" w:cs="Calibri"/>
          <w:iCs/>
          <w:color w:val="000000" w:themeColor="text1"/>
          <w:szCs w:val="24"/>
        </w:rPr>
      </w:pPr>
      <w:r w:rsidRPr="0062269D">
        <w:rPr>
          <w:rFonts w:ascii="Calibri" w:hAnsi="Calibri" w:cs="Calibri"/>
          <w:iCs/>
          <w:color w:val="000000" w:themeColor="text1"/>
          <w:szCs w:val="24"/>
        </w:rPr>
        <w:t>No. and Types of licences that are processed through the online system</w:t>
      </w:r>
    </w:p>
    <w:p w14:paraId="3FE4EAA1" w14:textId="3919C98A" w:rsidR="0062269D" w:rsidRDefault="0062269D" w:rsidP="00C52F4C">
      <w:pPr>
        <w:spacing w:after="0"/>
        <w:rPr>
          <w:rFonts w:ascii="Calibri" w:hAnsi="Calibri" w:cs="Calibri"/>
          <w:iCs/>
          <w:color w:val="000000" w:themeColor="text1"/>
          <w:szCs w:val="24"/>
        </w:rPr>
      </w:pPr>
      <w:r w:rsidRPr="0062269D">
        <w:rPr>
          <w:rFonts w:ascii="Calibri" w:hAnsi="Calibri" w:cs="Calibri"/>
          <w:iCs/>
          <w:color w:val="000000" w:themeColor="text1"/>
          <w:szCs w:val="24"/>
        </w:rPr>
        <w:t>No. of successful resolutions to the mitigation requests</w:t>
      </w:r>
    </w:p>
    <w:p w14:paraId="2D5575AC" w14:textId="77777777" w:rsidR="0062269D" w:rsidRPr="0062269D" w:rsidRDefault="0062269D" w:rsidP="00C52F4C">
      <w:pPr>
        <w:spacing w:after="0"/>
        <w:rPr>
          <w:color w:val="000000" w:themeColor="text1"/>
          <w:szCs w:val="24"/>
        </w:rPr>
      </w:pPr>
    </w:p>
    <w:p w14:paraId="0A9918DF" w14:textId="1623E73C" w:rsidR="00C52F4C" w:rsidRDefault="00C52F4C" w:rsidP="00C52F4C">
      <w:pPr>
        <w:spacing w:after="0"/>
        <w:rPr>
          <w:b/>
          <w:color w:val="00B050"/>
        </w:rPr>
      </w:pPr>
      <w:r w:rsidRPr="00C52F4C">
        <w:rPr>
          <w:b/>
        </w:rPr>
        <w:t>Engage and influence planning and other regulatory systems to ensure they deliver for nature and climate</w:t>
      </w:r>
      <w:r>
        <w:rPr>
          <w:b/>
        </w:rPr>
        <w:t xml:space="preserve"> – Robbie Kernahan – </w:t>
      </w:r>
      <w:r w:rsidRPr="00C52F4C">
        <w:rPr>
          <w:b/>
          <w:color w:val="00B050"/>
        </w:rPr>
        <w:t>GREEN</w:t>
      </w:r>
    </w:p>
    <w:p w14:paraId="7CC86577" w14:textId="50BF676A" w:rsidR="00C52F4C" w:rsidRPr="00C329F3" w:rsidRDefault="00C329F3" w:rsidP="00C52F4C">
      <w:pPr>
        <w:pStyle w:val="ListParagraph"/>
        <w:numPr>
          <w:ilvl w:val="0"/>
          <w:numId w:val="32"/>
        </w:numPr>
        <w:rPr>
          <w:rFonts w:ascii="Calibri" w:hAnsi="Calibri" w:cs="Calibri"/>
        </w:rPr>
      </w:pPr>
      <w:proofErr w:type="spellStart"/>
      <w:r>
        <w:rPr>
          <w:rFonts w:ascii="Calibri" w:hAnsi="Calibri" w:cs="Calibri"/>
        </w:rPr>
        <w:t>InformedDecision</w:t>
      </w:r>
      <w:proofErr w:type="spellEnd"/>
      <w:r>
        <w:rPr>
          <w:rFonts w:ascii="Calibri" w:hAnsi="Calibri" w:cs="Calibri"/>
        </w:rPr>
        <w:t>: d</w:t>
      </w:r>
      <w:r w:rsidRPr="00C329F3">
        <w:rPr>
          <w:rFonts w:ascii="Calibri" w:hAnsi="Calibri" w:cs="Calibri"/>
        </w:rPr>
        <w:t>elivery revised (schedule &amp; budget) partly in response to the need to safeguard issues with internal systems. Requires further development and preparatory work and a new project timeline is in place which extends to October for delive</w:t>
      </w:r>
      <w:r>
        <w:rPr>
          <w:rFonts w:ascii="Calibri" w:hAnsi="Calibri" w:cs="Calibri"/>
        </w:rPr>
        <w:t xml:space="preserve">ry of a platform business case </w:t>
      </w:r>
      <w:r w:rsidRPr="00C329F3">
        <w:rPr>
          <w:rFonts w:ascii="Calibri" w:hAnsi="Calibri" w:cs="Calibri"/>
        </w:rPr>
        <w:t>t</w:t>
      </w:r>
      <w:r w:rsidR="00AD6103">
        <w:rPr>
          <w:rFonts w:ascii="Calibri" w:hAnsi="Calibri" w:cs="Calibri"/>
        </w:rPr>
        <w:t xml:space="preserve">o go to Senior Leadership Team </w:t>
      </w:r>
      <w:r w:rsidRPr="00C329F3">
        <w:rPr>
          <w:rFonts w:ascii="Calibri" w:hAnsi="Calibri" w:cs="Calibri"/>
        </w:rPr>
        <w:t>- recoverable</w:t>
      </w:r>
      <w:r w:rsidR="00C52F4C" w:rsidRPr="00C329F3">
        <w:rPr>
          <w:rFonts w:ascii="Calibri" w:hAnsi="Calibri" w:cs="Calibri"/>
        </w:rPr>
        <w:t>.</w:t>
      </w:r>
    </w:p>
    <w:p w14:paraId="2EE9792C" w14:textId="77777777" w:rsidR="00C52F4C" w:rsidRPr="00C52F4C" w:rsidRDefault="00C52F4C" w:rsidP="00C52F4C">
      <w:pPr>
        <w:pStyle w:val="ListParagraph"/>
        <w:numPr>
          <w:ilvl w:val="0"/>
          <w:numId w:val="32"/>
        </w:numPr>
        <w:rPr>
          <w:rFonts w:ascii="Calibri" w:hAnsi="Calibri" w:cs="Calibri"/>
        </w:rPr>
      </w:pPr>
      <w:r w:rsidRPr="00C52F4C">
        <w:rPr>
          <w:rFonts w:ascii="Calibri" w:hAnsi="Calibri" w:cs="Calibri"/>
        </w:rPr>
        <w:t xml:space="preserve">Inquiries - no further engagement beyond </w:t>
      </w:r>
      <w:proofErr w:type="spellStart"/>
      <w:r w:rsidRPr="00C52F4C">
        <w:rPr>
          <w:rFonts w:ascii="Calibri" w:hAnsi="Calibri" w:cs="Calibri"/>
        </w:rPr>
        <w:t>Narachan</w:t>
      </w:r>
      <w:proofErr w:type="spellEnd"/>
      <w:r w:rsidRPr="00C52F4C">
        <w:rPr>
          <w:rFonts w:ascii="Calibri" w:hAnsi="Calibri" w:cs="Calibri"/>
        </w:rPr>
        <w:t xml:space="preserve"> inquiry this quarter - on target.</w:t>
      </w:r>
    </w:p>
    <w:p w14:paraId="4DDA5909" w14:textId="77777777" w:rsidR="00C52F4C" w:rsidRPr="00C52F4C" w:rsidRDefault="00C52F4C" w:rsidP="00C52F4C">
      <w:pPr>
        <w:pStyle w:val="ListParagraph"/>
        <w:numPr>
          <w:ilvl w:val="0"/>
          <w:numId w:val="32"/>
        </w:numPr>
        <w:rPr>
          <w:rFonts w:ascii="Calibri" w:hAnsi="Calibri" w:cs="Calibri"/>
        </w:rPr>
      </w:pPr>
      <w:r w:rsidRPr="00C52F4C">
        <w:rPr>
          <w:rFonts w:ascii="Calibri" w:hAnsi="Calibri" w:cs="Calibri"/>
        </w:rPr>
        <w:t>National Planning Framework (NPF4) - guidance updates all on target</w:t>
      </w:r>
    </w:p>
    <w:p w14:paraId="4C96961F" w14:textId="77777777" w:rsidR="00C52F4C" w:rsidRPr="00C52F4C" w:rsidRDefault="00C52F4C" w:rsidP="00C52F4C">
      <w:pPr>
        <w:pStyle w:val="ListParagraph"/>
        <w:numPr>
          <w:ilvl w:val="0"/>
          <w:numId w:val="32"/>
        </w:numPr>
        <w:rPr>
          <w:rFonts w:ascii="Calibri" w:hAnsi="Calibri" w:cs="Calibri"/>
        </w:rPr>
      </w:pPr>
      <w:r w:rsidRPr="00C52F4C">
        <w:rPr>
          <w:rFonts w:ascii="Calibri" w:hAnsi="Calibri" w:cs="Calibri"/>
        </w:rPr>
        <w:t>Sector Deal - liaison with SG and industry on target and agreeing next stages.</w:t>
      </w:r>
    </w:p>
    <w:p w14:paraId="4809F3A9" w14:textId="7EA7E6CF" w:rsidR="00C52F4C" w:rsidRPr="00C52F4C" w:rsidRDefault="00C52F4C" w:rsidP="00C52F4C">
      <w:pPr>
        <w:pStyle w:val="ListParagraph"/>
        <w:numPr>
          <w:ilvl w:val="0"/>
          <w:numId w:val="32"/>
        </w:numPr>
        <w:rPr>
          <w:rFonts w:ascii="Calibri" w:hAnsi="Calibri" w:cs="Calibri"/>
        </w:rPr>
      </w:pPr>
      <w:r w:rsidRPr="00C52F4C">
        <w:rPr>
          <w:rFonts w:ascii="Calibri" w:hAnsi="Calibri" w:cs="Calibri"/>
        </w:rPr>
        <w:t>Positive effects for biodiversity - paper has been delivered for assessment and our engagement with the SG Technical Advisory Group is positive.  A lot of awareness raising and discussion with renewables industry and links to Scottish Biodiversity Strategy discussions - on target</w:t>
      </w:r>
    </w:p>
    <w:p w14:paraId="40D5706A" w14:textId="77777777" w:rsidR="00C52F4C" w:rsidRPr="00C52F4C" w:rsidRDefault="00C52F4C" w:rsidP="00C52F4C">
      <w:pPr>
        <w:pStyle w:val="ListParagraph"/>
        <w:numPr>
          <w:ilvl w:val="0"/>
          <w:numId w:val="32"/>
        </w:numPr>
        <w:rPr>
          <w:rFonts w:ascii="Calibri" w:hAnsi="Calibri" w:cs="Calibri"/>
        </w:rPr>
      </w:pPr>
      <w:r w:rsidRPr="00C52F4C">
        <w:rPr>
          <w:rFonts w:ascii="Calibri" w:hAnsi="Calibri" w:cs="Calibri"/>
        </w:rPr>
        <w:t>Development Management - casework loading being managed but pressures high in some areas - on target</w:t>
      </w:r>
    </w:p>
    <w:p w14:paraId="08E7E881" w14:textId="42900659" w:rsidR="00C52F4C" w:rsidRPr="0062269D" w:rsidRDefault="00C52F4C" w:rsidP="00C52F4C">
      <w:pPr>
        <w:pStyle w:val="ListParagraph"/>
        <w:numPr>
          <w:ilvl w:val="0"/>
          <w:numId w:val="32"/>
        </w:numPr>
        <w:spacing w:after="0"/>
        <w:rPr>
          <w:b/>
        </w:rPr>
      </w:pPr>
      <w:r w:rsidRPr="00C52F4C">
        <w:rPr>
          <w:rFonts w:ascii="Calibri" w:hAnsi="Calibri" w:cs="Calibri"/>
        </w:rPr>
        <w:t>Development Planning - beginning of work on prep for new Local Development Plans (LDPs), with liaison on Key Agencies Group (KAG) collaboration pilot - on target.</w:t>
      </w:r>
    </w:p>
    <w:p w14:paraId="2A506D62" w14:textId="1EC6C3CA" w:rsidR="0062269D" w:rsidRDefault="0062269D" w:rsidP="0062269D">
      <w:pPr>
        <w:spacing w:after="0"/>
        <w:rPr>
          <w:b/>
        </w:rPr>
      </w:pPr>
    </w:p>
    <w:tbl>
      <w:tblPr>
        <w:tblStyle w:val="TableGrid"/>
        <w:tblW w:w="13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94"/>
        <w:gridCol w:w="4919"/>
        <w:gridCol w:w="3402"/>
        <w:gridCol w:w="2977"/>
      </w:tblGrid>
      <w:tr w:rsidR="0062269D" w:rsidRPr="00F56679" w14:paraId="4B0EEDA9" w14:textId="77777777" w:rsidTr="0062269D">
        <w:trPr>
          <w:tblHeader/>
          <w:jc w:val="center"/>
        </w:trPr>
        <w:tc>
          <w:tcPr>
            <w:tcW w:w="2594" w:type="dxa"/>
            <w:tcBorders>
              <w:bottom w:val="single" w:sz="4" w:space="0" w:color="548DD4" w:themeColor="text2" w:themeTint="99"/>
            </w:tcBorders>
          </w:tcPr>
          <w:p w14:paraId="517F145B" w14:textId="77777777" w:rsidR="0062269D" w:rsidRPr="0062269D" w:rsidRDefault="0062269D" w:rsidP="00196E08">
            <w:pPr>
              <w:jc w:val="center"/>
              <w:rPr>
                <w:rFonts w:ascii="Calibri" w:hAnsi="Calibri" w:cs="Calibri"/>
                <w:b/>
                <w:color w:val="000000" w:themeColor="text1"/>
                <w:szCs w:val="24"/>
              </w:rPr>
            </w:pPr>
            <w:r w:rsidRPr="0062269D">
              <w:rPr>
                <w:rFonts w:ascii="Calibri" w:hAnsi="Calibri" w:cs="Calibri"/>
                <w:b/>
                <w:color w:val="000000" w:themeColor="text1"/>
                <w:szCs w:val="24"/>
              </w:rPr>
              <w:t>Measure</w:t>
            </w:r>
          </w:p>
        </w:tc>
        <w:tc>
          <w:tcPr>
            <w:tcW w:w="4919" w:type="dxa"/>
            <w:tcBorders>
              <w:bottom w:val="single" w:sz="4" w:space="0" w:color="548DD4" w:themeColor="text2" w:themeTint="99"/>
            </w:tcBorders>
          </w:tcPr>
          <w:p w14:paraId="133CC000" w14:textId="77777777" w:rsidR="0062269D" w:rsidRPr="0062269D" w:rsidRDefault="0062269D" w:rsidP="00196E08">
            <w:pPr>
              <w:jc w:val="center"/>
              <w:rPr>
                <w:rFonts w:ascii="Calibri" w:hAnsi="Calibri" w:cs="Calibri"/>
                <w:b/>
                <w:color w:val="000000" w:themeColor="text1"/>
                <w:szCs w:val="24"/>
              </w:rPr>
            </w:pPr>
            <w:r w:rsidRPr="0062269D">
              <w:rPr>
                <w:rFonts w:ascii="Calibri" w:hAnsi="Calibri" w:cs="Calibri"/>
                <w:b/>
                <w:color w:val="000000" w:themeColor="text1"/>
                <w:szCs w:val="24"/>
              </w:rPr>
              <w:t>Performance Overview</w:t>
            </w:r>
          </w:p>
        </w:tc>
        <w:tc>
          <w:tcPr>
            <w:tcW w:w="3402" w:type="dxa"/>
            <w:tcBorders>
              <w:bottom w:val="single" w:sz="4" w:space="0" w:color="548DD4" w:themeColor="text2" w:themeTint="99"/>
            </w:tcBorders>
          </w:tcPr>
          <w:p w14:paraId="1C9E8AC8" w14:textId="77777777" w:rsidR="0062269D" w:rsidRPr="0062269D" w:rsidRDefault="0062269D" w:rsidP="00196E08">
            <w:pPr>
              <w:jc w:val="center"/>
              <w:rPr>
                <w:rFonts w:ascii="Calibri" w:hAnsi="Calibri" w:cs="Calibri"/>
                <w:b/>
                <w:color w:val="000000" w:themeColor="text1"/>
                <w:szCs w:val="24"/>
              </w:rPr>
            </w:pPr>
            <w:r w:rsidRPr="0062269D">
              <w:rPr>
                <w:rFonts w:ascii="Calibri" w:hAnsi="Calibri" w:cs="Calibri"/>
                <w:b/>
                <w:color w:val="000000" w:themeColor="text1"/>
                <w:szCs w:val="24"/>
              </w:rPr>
              <w:t>Cause</w:t>
            </w:r>
          </w:p>
        </w:tc>
        <w:tc>
          <w:tcPr>
            <w:tcW w:w="2977" w:type="dxa"/>
            <w:tcBorders>
              <w:bottom w:val="single" w:sz="4" w:space="0" w:color="548DD4" w:themeColor="text2" w:themeTint="99"/>
            </w:tcBorders>
          </w:tcPr>
          <w:p w14:paraId="093ED8C7" w14:textId="77777777" w:rsidR="0062269D" w:rsidRPr="0062269D" w:rsidRDefault="0062269D" w:rsidP="00196E08">
            <w:pPr>
              <w:jc w:val="center"/>
              <w:rPr>
                <w:rFonts w:ascii="Calibri" w:hAnsi="Calibri" w:cs="Calibri"/>
                <w:b/>
                <w:color w:val="000000" w:themeColor="text1"/>
                <w:szCs w:val="24"/>
              </w:rPr>
            </w:pPr>
            <w:r w:rsidRPr="0062269D">
              <w:rPr>
                <w:rFonts w:ascii="Calibri" w:hAnsi="Calibri" w:cs="Calibri"/>
                <w:b/>
                <w:color w:val="000000" w:themeColor="text1"/>
                <w:szCs w:val="24"/>
              </w:rPr>
              <w:t>Response</w:t>
            </w:r>
          </w:p>
        </w:tc>
      </w:tr>
      <w:tr w:rsidR="0062269D" w:rsidRPr="008372B7" w14:paraId="0F9D5F81" w14:textId="77777777" w:rsidTr="0066549B">
        <w:trPr>
          <w:trHeight w:val="2211"/>
          <w:tblHeader/>
          <w:jc w:val="center"/>
        </w:trPr>
        <w:tc>
          <w:tcPr>
            <w:tcW w:w="2594" w:type="dxa"/>
            <w:tcBorders>
              <w:top w:val="single" w:sz="4" w:space="0" w:color="548DD4" w:themeColor="text2" w:themeTint="99"/>
              <w:bottom w:val="single" w:sz="4" w:space="0" w:color="548DD4" w:themeColor="text2" w:themeTint="99"/>
            </w:tcBorders>
            <w:vAlign w:val="center"/>
          </w:tcPr>
          <w:p w14:paraId="16C03C0C" w14:textId="77777777" w:rsidR="0062269D" w:rsidRPr="0066549B" w:rsidRDefault="0062269D" w:rsidP="0066549B">
            <w:pPr>
              <w:jc w:val="center"/>
              <w:rPr>
                <w:rFonts w:ascii="Calibri" w:hAnsi="Calibri" w:cs="Calibri"/>
                <w:iCs/>
                <w:color w:val="000000" w:themeColor="text1"/>
                <w:sz w:val="22"/>
              </w:rPr>
            </w:pPr>
            <w:r w:rsidRPr="0066549B">
              <w:rPr>
                <w:rFonts w:ascii="Calibri" w:hAnsi="Calibri" w:cs="Calibri"/>
                <w:iCs/>
                <w:color w:val="000000" w:themeColor="text1"/>
                <w:sz w:val="22"/>
              </w:rPr>
              <w:t>Formal Applications provide all the necessary information for us to fully advise</w:t>
            </w:r>
          </w:p>
        </w:tc>
        <w:tc>
          <w:tcPr>
            <w:tcW w:w="4919" w:type="dxa"/>
            <w:tcBorders>
              <w:bottom w:val="single" w:sz="4" w:space="0" w:color="548DD4" w:themeColor="text2" w:themeTint="99"/>
            </w:tcBorders>
          </w:tcPr>
          <w:p w14:paraId="67CC4F0E" w14:textId="77777777" w:rsidR="0062269D" w:rsidRPr="0062269D" w:rsidRDefault="0062269D" w:rsidP="0066549B">
            <w:pPr>
              <w:jc w:val="center"/>
              <w:rPr>
                <w:rFonts w:ascii="Calibri" w:hAnsi="Calibri" w:cs="Calibri"/>
                <w:b/>
                <w:color w:val="000000" w:themeColor="text1"/>
                <w:sz w:val="22"/>
              </w:rPr>
            </w:pPr>
            <w:r w:rsidRPr="0062269D">
              <w:rPr>
                <w:rFonts w:ascii="Calibri" w:hAnsi="Calibri" w:cs="Calibri"/>
                <w:b/>
                <w:noProof/>
                <w:color w:val="000000" w:themeColor="text1"/>
                <w:sz w:val="22"/>
                <w:lang w:eastAsia="en-GB"/>
              </w:rPr>
              <w:drawing>
                <wp:inline distT="0" distB="0" distL="0" distR="0" wp14:anchorId="23657F5A" wp14:editId="70ADC946">
                  <wp:extent cx="3061475" cy="1457864"/>
                  <wp:effectExtent l="0" t="0" r="571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4150" cy="1497234"/>
                          </a:xfrm>
                          <a:prstGeom prst="rect">
                            <a:avLst/>
                          </a:prstGeom>
                          <a:noFill/>
                        </pic:spPr>
                      </pic:pic>
                    </a:graphicData>
                  </a:graphic>
                </wp:inline>
              </w:drawing>
            </w:r>
          </w:p>
        </w:tc>
        <w:tc>
          <w:tcPr>
            <w:tcW w:w="3402" w:type="dxa"/>
            <w:tcBorders>
              <w:bottom w:val="single" w:sz="4" w:space="0" w:color="548DD4" w:themeColor="text2" w:themeTint="99"/>
            </w:tcBorders>
            <w:vAlign w:val="center"/>
          </w:tcPr>
          <w:p w14:paraId="2401BCDB" w14:textId="77777777" w:rsidR="0062269D" w:rsidRPr="0062269D" w:rsidRDefault="0062269D" w:rsidP="0066549B">
            <w:pPr>
              <w:rPr>
                <w:rFonts w:ascii="Calibri" w:hAnsi="Calibri" w:cs="Calibri"/>
                <w:color w:val="000000" w:themeColor="text1"/>
                <w:sz w:val="22"/>
              </w:rPr>
            </w:pPr>
            <w:r w:rsidRPr="0062269D">
              <w:rPr>
                <w:rFonts w:ascii="Calibri" w:hAnsi="Calibri" w:cs="Calibri"/>
                <w:color w:val="000000" w:themeColor="text1"/>
                <w:sz w:val="22"/>
              </w:rPr>
              <w:t>The annual figure for 2022/23 was 5.19% which is at the lower end of our amber classification (4-8%) and the figure for Q1  this year is 5.42% and so not far off green.</w:t>
            </w:r>
          </w:p>
        </w:tc>
        <w:tc>
          <w:tcPr>
            <w:tcW w:w="2977" w:type="dxa"/>
            <w:tcBorders>
              <w:bottom w:val="single" w:sz="4" w:space="0" w:color="548DD4" w:themeColor="text2" w:themeTint="99"/>
            </w:tcBorders>
            <w:vAlign w:val="center"/>
          </w:tcPr>
          <w:p w14:paraId="71B6DF31" w14:textId="77777777" w:rsidR="0062269D" w:rsidRPr="0062269D" w:rsidRDefault="0062269D" w:rsidP="0066549B">
            <w:pPr>
              <w:rPr>
                <w:rFonts w:ascii="Calibri" w:hAnsi="Calibri" w:cs="Calibri"/>
                <w:color w:val="000000" w:themeColor="text1"/>
                <w:sz w:val="22"/>
              </w:rPr>
            </w:pPr>
            <w:r w:rsidRPr="0062269D">
              <w:rPr>
                <w:rFonts w:ascii="Calibri" w:hAnsi="Calibri" w:cs="Calibri"/>
                <w:color w:val="000000" w:themeColor="text1"/>
                <w:sz w:val="22"/>
              </w:rPr>
              <w:t>Awaiting the results of the Informed Decision trial to see what effect that has, and if it is to be rolled out.</w:t>
            </w:r>
          </w:p>
        </w:tc>
      </w:tr>
    </w:tbl>
    <w:p w14:paraId="04D041EF" w14:textId="560F688E" w:rsidR="00C52F4C" w:rsidRDefault="00C52F4C" w:rsidP="00C52F4C">
      <w:pPr>
        <w:spacing w:after="0"/>
        <w:rPr>
          <w:b/>
        </w:rPr>
      </w:pPr>
    </w:p>
    <w:p w14:paraId="40E6B2DE" w14:textId="1EB2B905" w:rsidR="00C52F4C" w:rsidRDefault="00C52F4C" w:rsidP="00C52F4C">
      <w:pPr>
        <w:spacing w:after="0"/>
        <w:rPr>
          <w:rFonts w:ascii="Calibri" w:hAnsi="Calibri" w:cs="Calibri"/>
          <w:b/>
          <w:color w:val="FFC000"/>
        </w:rPr>
      </w:pPr>
      <w:r w:rsidRPr="00F550D1">
        <w:rPr>
          <w:rFonts w:ascii="Calibri" w:hAnsi="Calibri" w:cs="Calibri"/>
          <w:b/>
          <w:color w:val="000000"/>
        </w:rPr>
        <w:t>Influence the transformation of marine management through new marine planning, protection and fisheries management frameworks, and working with the marine renewable energy sector</w:t>
      </w:r>
      <w:r>
        <w:rPr>
          <w:rFonts w:ascii="Calibri" w:hAnsi="Calibri" w:cs="Calibri"/>
          <w:b/>
          <w:color w:val="000000"/>
        </w:rPr>
        <w:t xml:space="preserve"> – Nick Halfhide – </w:t>
      </w:r>
      <w:r w:rsidRPr="00C52F4C">
        <w:rPr>
          <w:rFonts w:ascii="Calibri" w:hAnsi="Calibri" w:cs="Calibri"/>
          <w:b/>
          <w:color w:val="FFC000"/>
        </w:rPr>
        <w:t>AMBER</w:t>
      </w:r>
    </w:p>
    <w:p w14:paraId="4E137633" w14:textId="77777777" w:rsidR="00C52F4C" w:rsidRPr="00C52F4C" w:rsidRDefault="00C52F4C" w:rsidP="00C52F4C">
      <w:pPr>
        <w:pStyle w:val="ListParagraph"/>
        <w:numPr>
          <w:ilvl w:val="0"/>
          <w:numId w:val="33"/>
        </w:numPr>
        <w:rPr>
          <w:rFonts w:ascii="Calibri" w:hAnsi="Calibri" w:cs="Calibri"/>
          <w:color w:val="000000"/>
          <w:szCs w:val="24"/>
        </w:rPr>
      </w:pPr>
      <w:r w:rsidRPr="00C52F4C">
        <w:rPr>
          <w:rFonts w:ascii="Calibri" w:hAnsi="Calibri" w:cs="Calibri"/>
          <w:color w:val="000000"/>
          <w:szCs w:val="24"/>
        </w:rPr>
        <w:t>Marine and coastal science - Initial meeting series underway with teams / receptors group specialists. Draft report will be completed in Q2.</w:t>
      </w:r>
    </w:p>
    <w:p w14:paraId="5BAA4EE1" w14:textId="77777777" w:rsidR="00C52F4C" w:rsidRPr="00C52F4C" w:rsidRDefault="00C52F4C" w:rsidP="00C52F4C">
      <w:pPr>
        <w:pStyle w:val="ListParagraph"/>
        <w:numPr>
          <w:ilvl w:val="0"/>
          <w:numId w:val="33"/>
        </w:numPr>
        <w:rPr>
          <w:rFonts w:ascii="Calibri" w:hAnsi="Calibri" w:cs="Calibri"/>
          <w:color w:val="000000"/>
          <w:szCs w:val="24"/>
        </w:rPr>
      </w:pPr>
      <w:r w:rsidRPr="00C52F4C">
        <w:rPr>
          <w:rFonts w:ascii="Calibri" w:hAnsi="Calibri" w:cs="Calibri"/>
          <w:color w:val="000000"/>
          <w:szCs w:val="24"/>
        </w:rPr>
        <w:t>Marine survey &amp; monitoring- Survey work on track (Alba survey complete) and planning for small boat work underway.  Marine Management Plan (MMP) not yet re-started.</w:t>
      </w:r>
    </w:p>
    <w:p w14:paraId="503EFBFB" w14:textId="4C3BC724" w:rsidR="00697C4D" w:rsidRPr="00697C4D" w:rsidRDefault="00697C4D" w:rsidP="00697C4D">
      <w:pPr>
        <w:pStyle w:val="ListParagraph"/>
        <w:numPr>
          <w:ilvl w:val="0"/>
          <w:numId w:val="33"/>
        </w:numPr>
        <w:rPr>
          <w:rFonts w:ascii="Calibri" w:hAnsi="Calibri" w:cs="Calibri"/>
          <w:color w:val="000000"/>
          <w:szCs w:val="24"/>
        </w:rPr>
      </w:pPr>
      <w:r w:rsidRPr="00697C4D">
        <w:rPr>
          <w:rFonts w:ascii="Calibri" w:hAnsi="Calibri" w:cs="Calibri"/>
          <w:color w:val="000000"/>
          <w:szCs w:val="24"/>
        </w:rPr>
        <w:t>Enhanced marine protection - work start</w:t>
      </w:r>
      <w:r>
        <w:rPr>
          <w:rFonts w:ascii="Calibri" w:hAnsi="Calibri" w:cs="Calibri"/>
          <w:color w:val="000000"/>
          <w:szCs w:val="24"/>
        </w:rPr>
        <w:t>ed</w:t>
      </w:r>
      <w:r w:rsidRPr="00697C4D">
        <w:rPr>
          <w:rFonts w:ascii="Calibri" w:hAnsi="Calibri" w:cs="Calibri"/>
          <w:color w:val="000000"/>
          <w:szCs w:val="24"/>
        </w:rPr>
        <w:t xml:space="preserve"> on the</w:t>
      </w:r>
      <w:r>
        <w:rPr>
          <w:rFonts w:ascii="Calibri" w:hAnsi="Calibri" w:cs="Calibri"/>
          <w:color w:val="000000"/>
          <w:szCs w:val="24"/>
        </w:rPr>
        <w:t xml:space="preserve"> review of responses to the Scottish Government</w:t>
      </w:r>
      <w:r w:rsidRPr="00697C4D">
        <w:rPr>
          <w:rFonts w:ascii="Calibri" w:hAnsi="Calibri" w:cs="Calibri"/>
          <w:color w:val="000000"/>
          <w:szCs w:val="24"/>
        </w:rPr>
        <w:t xml:space="preserve">-led consultation on Highly Protected Marine Areas </w:t>
      </w:r>
      <w:r>
        <w:rPr>
          <w:rFonts w:ascii="Calibri" w:hAnsi="Calibri" w:cs="Calibri"/>
          <w:color w:val="000000"/>
          <w:szCs w:val="24"/>
        </w:rPr>
        <w:t>(HPMAs) and d</w:t>
      </w:r>
      <w:r w:rsidRPr="00697C4D">
        <w:rPr>
          <w:rFonts w:ascii="Calibri" w:hAnsi="Calibri" w:cs="Calibri"/>
          <w:color w:val="000000"/>
          <w:szCs w:val="24"/>
        </w:rPr>
        <w:t>iscussions with offici</w:t>
      </w:r>
      <w:r>
        <w:rPr>
          <w:rFonts w:ascii="Calibri" w:hAnsi="Calibri" w:cs="Calibri"/>
          <w:color w:val="000000"/>
          <w:szCs w:val="24"/>
        </w:rPr>
        <w:t>als on future policy direction.</w:t>
      </w:r>
    </w:p>
    <w:p w14:paraId="1B55A32E" w14:textId="59C57F47" w:rsidR="00697C4D" w:rsidRPr="00697C4D" w:rsidRDefault="00697C4D" w:rsidP="00697C4D">
      <w:pPr>
        <w:pStyle w:val="ListParagraph"/>
        <w:numPr>
          <w:ilvl w:val="0"/>
          <w:numId w:val="33"/>
        </w:numPr>
        <w:rPr>
          <w:rFonts w:ascii="Calibri" w:hAnsi="Calibri" w:cs="Calibri"/>
          <w:color w:val="000000"/>
          <w:szCs w:val="24"/>
        </w:rPr>
      </w:pPr>
      <w:r w:rsidRPr="00697C4D">
        <w:rPr>
          <w:rFonts w:ascii="Calibri" w:hAnsi="Calibri" w:cs="Calibri"/>
          <w:color w:val="000000"/>
          <w:szCs w:val="24"/>
        </w:rPr>
        <w:t>Marine Protected Areas (MPA) &amp; Priority Marine Features (PMF) fisheries management - support to Marine Directorate on the development of draft management measures for future public consultation</w:t>
      </w:r>
      <w:r>
        <w:rPr>
          <w:rFonts w:ascii="Calibri" w:hAnsi="Calibri" w:cs="Calibri"/>
          <w:color w:val="000000"/>
          <w:szCs w:val="24"/>
        </w:rPr>
        <w:t xml:space="preserve">, including </w:t>
      </w:r>
      <w:r w:rsidRPr="00697C4D">
        <w:rPr>
          <w:rFonts w:ascii="Calibri" w:hAnsi="Calibri" w:cs="Calibri"/>
          <w:color w:val="000000"/>
          <w:szCs w:val="24"/>
        </w:rPr>
        <w:t>prelimin</w:t>
      </w:r>
      <w:r>
        <w:rPr>
          <w:rFonts w:ascii="Calibri" w:hAnsi="Calibri" w:cs="Calibri"/>
          <w:color w:val="000000"/>
          <w:szCs w:val="24"/>
        </w:rPr>
        <w:t>ary stakeholder conversations</w:t>
      </w:r>
      <w:r w:rsidR="00263183">
        <w:rPr>
          <w:rFonts w:ascii="Calibri" w:hAnsi="Calibri" w:cs="Calibri"/>
          <w:color w:val="000000"/>
          <w:szCs w:val="24"/>
        </w:rPr>
        <w:t xml:space="preserve"> </w:t>
      </w:r>
      <w:r w:rsidR="00263183" w:rsidRPr="00263183">
        <w:rPr>
          <w:rFonts w:ascii="Calibri" w:hAnsi="Calibri" w:cs="Calibri"/>
          <w:color w:val="000000"/>
          <w:szCs w:val="24"/>
        </w:rPr>
        <w:t>and support for Marine Di</w:t>
      </w:r>
      <w:r w:rsidR="00263183">
        <w:rPr>
          <w:rFonts w:ascii="Calibri" w:hAnsi="Calibri" w:cs="Calibri"/>
          <w:color w:val="000000"/>
          <w:szCs w:val="24"/>
        </w:rPr>
        <w:t>rectorate at engagement events.</w:t>
      </w:r>
    </w:p>
    <w:p w14:paraId="707C14EF" w14:textId="77777777" w:rsidR="00C52F4C" w:rsidRPr="00C52F4C" w:rsidRDefault="00C52F4C" w:rsidP="00C52F4C">
      <w:pPr>
        <w:pStyle w:val="ListParagraph"/>
        <w:numPr>
          <w:ilvl w:val="0"/>
          <w:numId w:val="33"/>
        </w:numPr>
        <w:rPr>
          <w:rFonts w:ascii="Calibri" w:hAnsi="Calibri" w:cs="Calibri"/>
          <w:color w:val="000000"/>
          <w:szCs w:val="24"/>
        </w:rPr>
      </w:pPr>
      <w:r w:rsidRPr="00C52F4C">
        <w:rPr>
          <w:rFonts w:ascii="Calibri" w:hAnsi="Calibri" w:cs="Calibri"/>
          <w:color w:val="000000"/>
          <w:szCs w:val="24"/>
        </w:rPr>
        <w:t>Marine enhancement - NatureScot comments on contract statement of requirements returned to SG Marine Nature Enhancement Team.</w:t>
      </w:r>
    </w:p>
    <w:p w14:paraId="633C1B05" w14:textId="77777777" w:rsidR="00C52F4C" w:rsidRPr="00C52F4C" w:rsidRDefault="00C52F4C" w:rsidP="00C52F4C">
      <w:pPr>
        <w:pStyle w:val="ListParagraph"/>
        <w:numPr>
          <w:ilvl w:val="0"/>
          <w:numId w:val="33"/>
        </w:numPr>
        <w:spacing w:after="0" w:line="240" w:lineRule="auto"/>
        <w:rPr>
          <w:rFonts w:ascii="Calibri" w:hAnsi="Calibri" w:cs="Calibri"/>
          <w:bCs/>
          <w:color w:val="000000"/>
          <w:szCs w:val="24"/>
        </w:rPr>
      </w:pPr>
      <w:r w:rsidRPr="00C52F4C">
        <w:rPr>
          <w:rFonts w:ascii="Calibri" w:hAnsi="Calibri" w:cs="Calibri"/>
          <w:bCs/>
          <w:color w:val="000000"/>
          <w:szCs w:val="24"/>
        </w:rPr>
        <w:t>Marine Fisheries Management - Input provided to Inshore Fisheries Group chairs induction event and Fisheries Management and Conservation Group (FMAC) core group and working groups.</w:t>
      </w:r>
    </w:p>
    <w:p w14:paraId="13E574F2" w14:textId="4495EA76" w:rsidR="00C52F4C" w:rsidRPr="00FA0037" w:rsidRDefault="00FA0037" w:rsidP="00C52F4C">
      <w:pPr>
        <w:pStyle w:val="ListParagraph"/>
        <w:numPr>
          <w:ilvl w:val="0"/>
          <w:numId w:val="33"/>
        </w:numPr>
        <w:rPr>
          <w:rFonts w:ascii="Calibri" w:hAnsi="Calibri" w:cs="Calibri"/>
          <w:color w:val="000000"/>
          <w:szCs w:val="24"/>
        </w:rPr>
      </w:pPr>
      <w:r w:rsidRPr="00FA0037">
        <w:rPr>
          <w:rFonts w:ascii="Calibri" w:hAnsi="Calibri" w:cs="Calibri"/>
          <w:color w:val="000000"/>
          <w:szCs w:val="24"/>
        </w:rPr>
        <w:t xml:space="preserve">Marine Energy - Advice provided to over 20 </w:t>
      </w:r>
      <w:proofErr w:type="spellStart"/>
      <w:r w:rsidRPr="00FA0037">
        <w:rPr>
          <w:rFonts w:ascii="Calibri" w:hAnsi="Calibri" w:cs="Calibri"/>
          <w:color w:val="000000"/>
          <w:szCs w:val="24"/>
        </w:rPr>
        <w:t>ScotWind</w:t>
      </w:r>
      <w:proofErr w:type="spellEnd"/>
      <w:r w:rsidRPr="00FA0037">
        <w:rPr>
          <w:rFonts w:ascii="Calibri" w:hAnsi="Calibri" w:cs="Calibri"/>
          <w:color w:val="000000"/>
          <w:szCs w:val="24"/>
        </w:rPr>
        <w:t>/Innovation and Targeted Oil and Gas (INTOG) and other offshore wind projects including Berwick Bank (with statutory advice on derogation package - current objection), Green Volt – initial objection, req</w:t>
      </w:r>
      <w:r>
        <w:rPr>
          <w:rFonts w:ascii="Calibri" w:hAnsi="Calibri" w:cs="Calibri"/>
          <w:color w:val="000000"/>
          <w:szCs w:val="24"/>
        </w:rPr>
        <w:t xml:space="preserve">uesting additional information </w:t>
      </w:r>
      <w:r w:rsidRPr="00FA0037">
        <w:rPr>
          <w:rFonts w:ascii="Calibri" w:hAnsi="Calibri" w:cs="Calibri"/>
          <w:color w:val="000000"/>
          <w:szCs w:val="24"/>
        </w:rPr>
        <w:t>and Pentland -</w:t>
      </w:r>
      <w:r>
        <w:rPr>
          <w:rFonts w:ascii="Calibri" w:hAnsi="Calibri" w:cs="Calibri"/>
          <w:color w:val="000000"/>
          <w:szCs w:val="24"/>
        </w:rPr>
        <w:t xml:space="preserve"> </w:t>
      </w:r>
      <w:r w:rsidRPr="00FA0037">
        <w:rPr>
          <w:rFonts w:ascii="Calibri" w:hAnsi="Calibri" w:cs="Calibri"/>
          <w:color w:val="000000"/>
          <w:szCs w:val="24"/>
        </w:rPr>
        <w:t>worked with all parties and initially consented for 10 years</w:t>
      </w:r>
      <w:r w:rsidR="00C52F4C" w:rsidRPr="00FA0037">
        <w:rPr>
          <w:rFonts w:ascii="Calibri" w:hAnsi="Calibri" w:cs="Calibri"/>
          <w:color w:val="000000"/>
          <w:szCs w:val="24"/>
        </w:rPr>
        <w:t xml:space="preserve">.  </w:t>
      </w:r>
    </w:p>
    <w:p w14:paraId="64C4317E" w14:textId="77777777" w:rsidR="00C52F4C" w:rsidRPr="00C52F4C" w:rsidRDefault="00C52F4C" w:rsidP="00C52F4C">
      <w:pPr>
        <w:pStyle w:val="ListParagraph"/>
        <w:numPr>
          <w:ilvl w:val="0"/>
          <w:numId w:val="33"/>
        </w:numPr>
        <w:rPr>
          <w:rFonts w:ascii="Calibri" w:hAnsi="Calibri" w:cs="Calibri"/>
          <w:color w:val="000000"/>
          <w:szCs w:val="24"/>
        </w:rPr>
      </w:pPr>
      <w:r w:rsidRPr="00C52F4C">
        <w:rPr>
          <w:rFonts w:ascii="Calibri" w:hAnsi="Calibri" w:cs="Calibri"/>
          <w:color w:val="000000"/>
          <w:szCs w:val="24"/>
        </w:rPr>
        <w:t>Aquaculture - Provided input to consenting workshop and revised draft Vision.</w:t>
      </w:r>
    </w:p>
    <w:p w14:paraId="6A5E6A48" w14:textId="77777777" w:rsidR="00C52F4C" w:rsidRDefault="00C52F4C" w:rsidP="00C52F4C">
      <w:pPr>
        <w:pStyle w:val="ListParagraph"/>
        <w:numPr>
          <w:ilvl w:val="0"/>
          <w:numId w:val="33"/>
        </w:numPr>
        <w:rPr>
          <w:rFonts w:ascii="Calibri" w:hAnsi="Calibri" w:cs="Calibri"/>
          <w:color w:val="000000"/>
          <w:szCs w:val="24"/>
        </w:rPr>
      </w:pPr>
      <w:r w:rsidRPr="00C52F4C">
        <w:rPr>
          <w:rFonts w:ascii="Calibri" w:hAnsi="Calibri" w:cs="Calibri"/>
          <w:color w:val="000000"/>
          <w:szCs w:val="24"/>
        </w:rPr>
        <w:lastRenderedPageBreak/>
        <w:t>National Marine Plan - Informal written advice provided on vision, objectives and principles for National Marine Plan 2 (NMP2), which has been picked up by Marine Scotland, and we contributed to two objective setting workshops with other statutory consultees. We have also given initial SEA scoping and methodological advice.</w:t>
      </w:r>
    </w:p>
    <w:p w14:paraId="755CA0EF" w14:textId="5B1CA23E" w:rsidR="00C52F4C" w:rsidRDefault="00C52F4C" w:rsidP="00C52F4C">
      <w:pPr>
        <w:pStyle w:val="ListParagraph"/>
        <w:numPr>
          <w:ilvl w:val="0"/>
          <w:numId w:val="33"/>
        </w:numPr>
        <w:rPr>
          <w:rFonts w:ascii="Calibri" w:hAnsi="Calibri" w:cs="Calibri"/>
          <w:color w:val="000000"/>
          <w:szCs w:val="24"/>
        </w:rPr>
      </w:pPr>
      <w:r w:rsidRPr="00C52F4C">
        <w:rPr>
          <w:rFonts w:ascii="Calibri" w:hAnsi="Calibri" w:cs="Calibri"/>
          <w:color w:val="000000"/>
          <w:szCs w:val="24"/>
        </w:rPr>
        <w:t>Marine Natural Capital (MNC) - Explored scope for MNC partnership work, including links to HPMA and enhancement workstreams.</w:t>
      </w:r>
    </w:p>
    <w:tbl>
      <w:tblPr>
        <w:tblStyle w:val="TableGrid1"/>
        <w:tblW w:w="136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1"/>
        <w:gridCol w:w="5509"/>
        <w:gridCol w:w="2693"/>
        <w:gridCol w:w="2837"/>
      </w:tblGrid>
      <w:tr w:rsidR="0072245B" w:rsidRPr="0072245B" w14:paraId="59099F25" w14:textId="77777777" w:rsidTr="0072245B">
        <w:trPr>
          <w:tblHeader/>
          <w:jc w:val="center"/>
        </w:trPr>
        <w:tc>
          <w:tcPr>
            <w:tcW w:w="2571" w:type="dxa"/>
            <w:tcBorders>
              <w:bottom w:val="single" w:sz="4" w:space="0" w:color="548DD4" w:themeColor="text2" w:themeTint="99"/>
            </w:tcBorders>
          </w:tcPr>
          <w:p w14:paraId="725E54E8" w14:textId="77777777" w:rsidR="0072245B" w:rsidRPr="0072245B" w:rsidRDefault="0072245B" w:rsidP="0072245B">
            <w:pPr>
              <w:jc w:val="center"/>
              <w:rPr>
                <w:rFonts w:ascii="Calibri" w:hAnsi="Calibri" w:cs="Calibri"/>
                <w:b/>
              </w:rPr>
            </w:pPr>
            <w:r w:rsidRPr="0072245B">
              <w:rPr>
                <w:rFonts w:ascii="Calibri" w:hAnsi="Calibri" w:cs="Calibri"/>
                <w:b/>
              </w:rPr>
              <w:t>Measure</w:t>
            </w:r>
          </w:p>
        </w:tc>
        <w:tc>
          <w:tcPr>
            <w:tcW w:w="5509" w:type="dxa"/>
            <w:tcBorders>
              <w:bottom w:val="single" w:sz="4" w:space="0" w:color="548DD4" w:themeColor="text2" w:themeTint="99"/>
            </w:tcBorders>
          </w:tcPr>
          <w:p w14:paraId="27EC4BDB" w14:textId="77777777" w:rsidR="0072245B" w:rsidRPr="0072245B" w:rsidRDefault="0072245B" w:rsidP="0072245B">
            <w:pPr>
              <w:jc w:val="center"/>
              <w:rPr>
                <w:rFonts w:ascii="Calibri" w:hAnsi="Calibri" w:cs="Calibri"/>
                <w:b/>
              </w:rPr>
            </w:pPr>
            <w:r w:rsidRPr="0072245B">
              <w:rPr>
                <w:rFonts w:ascii="Calibri" w:hAnsi="Calibri" w:cs="Calibri"/>
                <w:b/>
              </w:rPr>
              <w:t>Performance Overview</w:t>
            </w:r>
          </w:p>
        </w:tc>
        <w:tc>
          <w:tcPr>
            <w:tcW w:w="2693" w:type="dxa"/>
            <w:tcBorders>
              <w:bottom w:val="single" w:sz="4" w:space="0" w:color="548DD4" w:themeColor="text2" w:themeTint="99"/>
            </w:tcBorders>
          </w:tcPr>
          <w:p w14:paraId="2F26E8E7" w14:textId="77777777" w:rsidR="0072245B" w:rsidRPr="0072245B" w:rsidRDefault="0072245B" w:rsidP="0072245B">
            <w:pPr>
              <w:jc w:val="center"/>
              <w:rPr>
                <w:rFonts w:ascii="Calibri" w:hAnsi="Calibri" w:cs="Calibri"/>
                <w:b/>
              </w:rPr>
            </w:pPr>
            <w:r w:rsidRPr="0072245B">
              <w:rPr>
                <w:rFonts w:ascii="Calibri" w:hAnsi="Calibri" w:cs="Calibri"/>
                <w:b/>
              </w:rPr>
              <w:t>Cause</w:t>
            </w:r>
          </w:p>
        </w:tc>
        <w:tc>
          <w:tcPr>
            <w:tcW w:w="2837" w:type="dxa"/>
            <w:tcBorders>
              <w:bottom w:val="single" w:sz="4" w:space="0" w:color="548DD4" w:themeColor="text2" w:themeTint="99"/>
            </w:tcBorders>
          </w:tcPr>
          <w:p w14:paraId="02C19F51" w14:textId="77777777" w:rsidR="0072245B" w:rsidRPr="0072245B" w:rsidRDefault="0072245B" w:rsidP="0072245B">
            <w:pPr>
              <w:jc w:val="center"/>
              <w:rPr>
                <w:rFonts w:ascii="Calibri" w:hAnsi="Calibri" w:cs="Calibri"/>
                <w:b/>
              </w:rPr>
            </w:pPr>
            <w:r w:rsidRPr="0072245B">
              <w:rPr>
                <w:rFonts w:ascii="Calibri" w:hAnsi="Calibri" w:cs="Calibri"/>
                <w:b/>
              </w:rPr>
              <w:t>Response</w:t>
            </w:r>
          </w:p>
        </w:tc>
      </w:tr>
      <w:tr w:rsidR="0072245B" w:rsidRPr="0072245B" w14:paraId="5AC18D8F" w14:textId="77777777" w:rsidTr="0072245B">
        <w:trPr>
          <w:trHeight w:hRule="exact" w:val="2324"/>
          <w:jc w:val="center"/>
        </w:trPr>
        <w:tc>
          <w:tcPr>
            <w:tcW w:w="2571" w:type="dxa"/>
            <w:tcBorders>
              <w:top w:val="single" w:sz="4" w:space="0" w:color="548DD4" w:themeColor="text2" w:themeTint="99"/>
              <w:bottom w:val="single" w:sz="4" w:space="0" w:color="548DD4" w:themeColor="text2" w:themeTint="99"/>
            </w:tcBorders>
            <w:vAlign w:val="center"/>
          </w:tcPr>
          <w:p w14:paraId="612B3B8A" w14:textId="77777777" w:rsidR="0072245B" w:rsidRPr="0072245B" w:rsidRDefault="0072245B" w:rsidP="0072245B">
            <w:pPr>
              <w:jc w:val="center"/>
              <w:rPr>
                <w:rFonts w:ascii="Calibri" w:hAnsi="Calibri" w:cs="Calibri"/>
                <w:iCs/>
                <w:color w:val="000000" w:themeColor="text1"/>
                <w:sz w:val="22"/>
              </w:rPr>
            </w:pPr>
            <w:r w:rsidRPr="0072245B">
              <w:rPr>
                <w:rFonts w:ascii="Calibri" w:hAnsi="Calibri" w:cs="Calibri"/>
                <w:iCs/>
                <w:color w:val="000000" w:themeColor="text1"/>
                <w:sz w:val="22"/>
              </w:rPr>
              <w:t>No. of marine renewable energy consultations where we have provided advice on avoiding impacts on nature</w:t>
            </w:r>
          </w:p>
        </w:tc>
        <w:tc>
          <w:tcPr>
            <w:tcW w:w="5509" w:type="dxa"/>
            <w:tcBorders>
              <w:top w:val="single" w:sz="4" w:space="0" w:color="548DD4" w:themeColor="text2" w:themeTint="99"/>
              <w:bottom w:val="single" w:sz="4" w:space="0" w:color="548DD4" w:themeColor="text2" w:themeTint="99"/>
            </w:tcBorders>
            <w:vAlign w:val="center"/>
          </w:tcPr>
          <w:p w14:paraId="5297F998" w14:textId="4E8FB241" w:rsidR="0072245B" w:rsidRPr="0072245B" w:rsidRDefault="003A6E3B" w:rsidP="0072245B">
            <w:pPr>
              <w:jc w:val="center"/>
              <w:rPr>
                <w:rFonts w:ascii="Calibri" w:hAnsi="Calibri" w:cs="Calibri"/>
                <w:color w:val="000000" w:themeColor="text1"/>
                <w:sz w:val="22"/>
              </w:rPr>
            </w:pPr>
            <w:r>
              <w:rPr>
                <w:noProof/>
                <w:lang w:eastAsia="en-GB"/>
              </w:rPr>
              <w:drawing>
                <wp:inline distT="0" distB="0" distL="0" distR="0" wp14:anchorId="79B64E1D" wp14:editId="4304A971">
                  <wp:extent cx="2633980" cy="14001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33980" cy="1400175"/>
                          </a:xfrm>
                          <a:prstGeom prst="rect">
                            <a:avLst/>
                          </a:prstGeom>
                        </pic:spPr>
                      </pic:pic>
                    </a:graphicData>
                  </a:graphic>
                </wp:inline>
              </w:drawing>
            </w:r>
          </w:p>
        </w:tc>
        <w:tc>
          <w:tcPr>
            <w:tcW w:w="2693" w:type="dxa"/>
            <w:tcBorders>
              <w:top w:val="single" w:sz="4" w:space="0" w:color="548DD4" w:themeColor="text2" w:themeTint="99"/>
              <w:bottom w:val="single" w:sz="4" w:space="0" w:color="548DD4" w:themeColor="text2" w:themeTint="99"/>
            </w:tcBorders>
            <w:vAlign w:val="center"/>
          </w:tcPr>
          <w:p w14:paraId="2B4F1B9B" w14:textId="77777777" w:rsidR="0072245B" w:rsidRPr="0072245B" w:rsidRDefault="0072245B" w:rsidP="0072245B">
            <w:pPr>
              <w:jc w:val="both"/>
              <w:rPr>
                <w:rFonts w:ascii="Calibri" w:hAnsi="Calibri" w:cs="Calibri"/>
                <w:color w:val="000000" w:themeColor="text1"/>
                <w:sz w:val="22"/>
              </w:rPr>
            </w:pPr>
            <w:r w:rsidRPr="0072245B">
              <w:rPr>
                <w:rFonts w:ascii="Calibri" w:hAnsi="Calibri" w:cs="Calibri"/>
                <w:color w:val="000000" w:themeColor="text1"/>
                <w:sz w:val="22"/>
              </w:rPr>
              <w:t xml:space="preserve">153 - Significant increase in </w:t>
            </w:r>
            <w:proofErr w:type="spellStart"/>
            <w:r w:rsidRPr="0072245B">
              <w:rPr>
                <w:rFonts w:ascii="Calibri" w:hAnsi="Calibri" w:cs="Calibri"/>
                <w:color w:val="000000" w:themeColor="text1"/>
                <w:sz w:val="22"/>
              </w:rPr>
              <w:t>ScotWind</w:t>
            </w:r>
            <w:proofErr w:type="spellEnd"/>
            <w:r w:rsidRPr="0072245B">
              <w:rPr>
                <w:rFonts w:ascii="Calibri" w:hAnsi="Calibri" w:cs="Calibri"/>
                <w:color w:val="000000" w:themeColor="text1"/>
                <w:sz w:val="22"/>
              </w:rPr>
              <w:t xml:space="preserve"> and </w:t>
            </w:r>
            <w:proofErr w:type="spellStart"/>
            <w:r w:rsidRPr="0072245B">
              <w:rPr>
                <w:rFonts w:ascii="Calibri" w:hAnsi="Calibri" w:cs="Calibri"/>
                <w:color w:val="000000" w:themeColor="text1"/>
                <w:sz w:val="22"/>
              </w:rPr>
              <w:t>InTOG</w:t>
            </w:r>
            <w:proofErr w:type="spellEnd"/>
            <w:r w:rsidRPr="0072245B">
              <w:rPr>
                <w:rFonts w:ascii="Calibri" w:hAnsi="Calibri" w:cs="Calibri"/>
                <w:color w:val="000000" w:themeColor="text1"/>
                <w:sz w:val="22"/>
              </w:rPr>
              <w:t xml:space="preserve"> casework. A Marine Ecologist left post.</w:t>
            </w:r>
          </w:p>
        </w:tc>
        <w:tc>
          <w:tcPr>
            <w:tcW w:w="2837" w:type="dxa"/>
            <w:tcBorders>
              <w:top w:val="single" w:sz="4" w:space="0" w:color="548DD4" w:themeColor="text2" w:themeTint="99"/>
              <w:bottom w:val="single" w:sz="4" w:space="0" w:color="548DD4" w:themeColor="text2" w:themeTint="99"/>
            </w:tcBorders>
            <w:vAlign w:val="center"/>
          </w:tcPr>
          <w:p w14:paraId="14E2C58E" w14:textId="77777777" w:rsidR="0072245B" w:rsidRPr="0072245B" w:rsidRDefault="0072245B" w:rsidP="0072245B">
            <w:pPr>
              <w:jc w:val="both"/>
              <w:rPr>
                <w:rFonts w:ascii="Calibri" w:hAnsi="Calibri" w:cs="Calibri"/>
                <w:color w:val="000000" w:themeColor="text1"/>
                <w:sz w:val="22"/>
              </w:rPr>
            </w:pPr>
            <w:r w:rsidRPr="0072245B">
              <w:rPr>
                <w:rFonts w:ascii="Calibri" w:hAnsi="Calibri" w:cs="Calibri"/>
                <w:color w:val="000000" w:themeColor="text1"/>
                <w:sz w:val="22"/>
              </w:rPr>
              <w:t xml:space="preserve">Bid for additional </w:t>
            </w:r>
            <w:proofErr w:type="spellStart"/>
            <w:r w:rsidRPr="0072245B">
              <w:rPr>
                <w:rFonts w:ascii="Calibri" w:hAnsi="Calibri" w:cs="Calibri"/>
                <w:color w:val="000000" w:themeColor="text1"/>
                <w:sz w:val="22"/>
              </w:rPr>
              <w:t>ScotWind</w:t>
            </w:r>
            <w:proofErr w:type="spellEnd"/>
            <w:r w:rsidRPr="0072245B">
              <w:rPr>
                <w:rFonts w:ascii="Calibri" w:hAnsi="Calibri" w:cs="Calibri"/>
                <w:color w:val="000000" w:themeColor="text1"/>
                <w:sz w:val="22"/>
              </w:rPr>
              <w:t xml:space="preserve"> staff resources further updated and resubmitted to Offshore Wind Directorate.</w:t>
            </w:r>
          </w:p>
        </w:tc>
      </w:tr>
    </w:tbl>
    <w:p w14:paraId="3CA34B9E" w14:textId="4B4AD518" w:rsidR="0072245B" w:rsidRDefault="0072245B" w:rsidP="00C52F4C">
      <w:pPr>
        <w:spacing w:after="0"/>
        <w:rPr>
          <w:rFonts w:ascii="Calibri" w:hAnsi="Calibri" w:cs="Calibri"/>
          <w:color w:val="000000"/>
          <w:szCs w:val="24"/>
        </w:rPr>
      </w:pPr>
    </w:p>
    <w:p w14:paraId="6CFD4FFD" w14:textId="41D83A9A" w:rsidR="00AC73DF" w:rsidRPr="001330AB" w:rsidRDefault="0072245B" w:rsidP="001330AB">
      <w:pPr>
        <w:rPr>
          <w:rFonts w:ascii="Calibri" w:hAnsi="Calibri" w:cs="Calibri"/>
          <w:color w:val="000000"/>
          <w:szCs w:val="24"/>
        </w:rPr>
      </w:pPr>
      <w:r>
        <w:rPr>
          <w:rFonts w:ascii="Calibri" w:hAnsi="Calibri" w:cs="Calibri"/>
          <w:color w:val="000000"/>
          <w:szCs w:val="24"/>
        </w:rPr>
        <w:br w:type="page"/>
      </w:r>
      <w:bookmarkStart w:id="0" w:name="_Toc139641732"/>
      <w:r w:rsidR="00AC73DF" w:rsidRPr="00AC73DF">
        <w:rPr>
          <w:rFonts w:ascii="Calibri" w:hAnsi="Calibri" w:cs="Calibri"/>
          <w:b/>
          <w:color w:val="215868" w:themeColor="accent5" w:themeShade="80"/>
          <w:szCs w:val="24"/>
        </w:rPr>
        <w:lastRenderedPageBreak/>
        <w:t>Restoring Nature</w:t>
      </w:r>
      <w:bookmarkEnd w:id="0"/>
      <w:r w:rsidR="00AC73DF" w:rsidRPr="00AC73DF">
        <w:rPr>
          <w:rFonts w:ascii="Calibri" w:hAnsi="Calibri" w:cs="Calibri"/>
          <w:b/>
          <w:color w:val="215868" w:themeColor="accent5" w:themeShade="80"/>
          <w:szCs w:val="24"/>
        </w:rPr>
        <w:t xml:space="preserve"> </w:t>
      </w:r>
    </w:p>
    <w:p w14:paraId="4CF29B9D" w14:textId="1248B5DF" w:rsidR="00AC73DF" w:rsidRDefault="00AC73DF" w:rsidP="00AC73DF">
      <w:pPr>
        <w:autoSpaceDE w:val="0"/>
        <w:autoSpaceDN w:val="0"/>
        <w:adjustRightInd w:val="0"/>
        <w:rPr>
          <w:rFonts w:ascii="Calibri" w:hAnsi="Calibri" w:cs="Calibri"/>
          <w:b/>
          <w:color w:val="154345"/>
          <w:szCs w:val="24"/>
        </w:rPr>
      </w:pPr>
      <w:r w:rsidRPr="00AC73DF">
        <w:rPr>
          <w:rFonts w:ascii="Calibri" w:hAnsi="Calibri" w:cs="Calibri"/>
          <w:b/>
          <w:color w:val="154345"/>
          <w:szCs w:val="24"/>
        </w:rPr>
        <w:t xml:space="preserve">Outcome: Halt the loss of biodiversity by 2030 and restore nature by 2045 </w:t>
      </w:r>
    </w:p>
    <w:p w14:paraId="769EABA0" w14:textId="77777777" w:rsidR="00AC73DF" w:rsidRPr="00AC73DF" w:rsidRDefault="00AC73DF" w:rsidP="007E32E6">
      <w:pPr>
        <w:autoSpaceDE w:val="0"/>
        <w:autoSpaceDN w:val="0"/>
        <w:adjustRightInd w:val="0"/>
        <w:spacing w:after="0"/>
        <w:rPr>
          <w:rFonts w:ascii="Calibri" w:hAnsi="Calibri" w:cs="Calibri"/>
          <w:b/>
          <w:color w:val="000000" w:themeColor="text1"/>
          <w:szCs w:val="24"/>
        </w:rPr>
      </w:pPr>
      <w:r w:rsidRPr="00F550D1">
        <w:rPr>
          <w:rFonts w:ascii="Calibri" w:hAnsi="Calibri" w:cs="Calibri"/>
          <w:b/>
          <w:color w:val="000000"/>
          <w:szCs w:val="24"/>
        </w:rPr>
        <w:t>Co-lead the production of the new Scottish Biodiversity Strategy (SBS) and develop targets to include in a new Natural Environment Bill</w:t>
      </w:r>
      <w:r>
        <w:rPr>
          <w:rFonts w:ascii="Calibri" w:hAnsi="Calibri" w:cs="Calibri"/>
          <w:b/>
          <w:color w:val="000000"/>
          <w:szCs w:val="24"/>
        </w:rPr>
        <w:t xml:space="preserve"> – Nick Halfhide – </w:t>
      </w:r>
      <w:r w:rsidRPr="00AC73DF">
        <w:rPr>
          <w:rFonts w:ascii="Calibri" w:hAnsi="Calibri" w:cs="Calibri"/>
          <w:b/>
          <w:color w:val="00B050"/>
          <w:szCs w:val="24"/>
        </w:rPr>
        <w:t>GREEN</w:t>
      </w:r>
    </w:p>
    <w:p w14:paraId="258AA792" w14:textId="277E9603" w:rsidR="00590DC9" w:rsidRPr="00590DC9" w:rsidRDefault="00590DC9" w:rsidP="007E32E6">
      <w:pPr>
        <w:pStyle w:val="ListParagraph"/>
        <w:numPr>
          <w:ilvl w:val="0"/>
          <w:numId w:val="36"/>
        </w:numPr>
        <w:autoSpaceDE w:val="0"/>
        <w:autoSpaceDN w:val="0"/>
        <w:adjustRightInd w:val="0"/>
        <w:spacing w:after="0"/>
        <w:rPr>
          <w:rFonts w:ascii="Calibri" w:hAnsi="Calibri" w:cs="Calibri"/>
          <w:color w:val="000000" w:themeColor="text1"/>
          <w:szCs w:val="24"/>
        </w:rPr>
      </w:pPr>
      <w:r w:rsidRPr="00590DC9">
        <w:rPr>
          <w:rFonts w:ascii="Calibri" w:hAnsi="Calibri" w:cs="Calibri"/>
          <w:color w:val="000000" w:themeColor="text1"/>
          <w:szCs w:val="24"/>
        </w:rPr>
        <w:t>Q1 saw detailed and intense work with SG to draft the Delivery Plan (as part of a wider consultation also including the revised biodiversity strategy and proposals for a new National Park and Natural Environment Bill targets).  We held stakeholder workshops with a wide range of partners, as well as one-to-one meetings to develop the detail on delivery actions (150+).  The Programme Board meeting on 1st June signed off on progress.  During June further work with Scottish Government policy leads ensured the draft Delivery Plan was sufficiently worked up for approval by Ministers (in early Q2).  Specialist staff across NatureScot have been involved in drafting detailed actions.</w:t>
      </w:r>
    </w:p>
    <w:p w14:paraId="5E4D61E0" w14:textId="4ED256C0" w:rsidR="00AC73DF" w:rsidRPr="00590DC9" w:rsidRDefault="00590DC9" w:rsidP="00590DC9">
      <w:pPr>
        <w:pStyle w:val="ListParagraph"/>
        <w:numPr>
          <w:ilvl w:val="0"/>
          <w:numId w:val="36"/>
        </w:numPr>
        <w:autoSpaceDE w:val="0"/>
        <w:autoSpaceDN w:val="0"/>
        <w:adjustRightInd w:val="0"/>
        <w:rPr>
          <w:rFonts w:ascii="Calibri" w:hAnsi="Calibri" w:cs="Calibri"/>
          <w:b/>
          <w:szCs w:val="24"/>
        </w:rPr>
      </w:pPr>
      <w:r w:rsidRPr="00590DC9">
        <w:rPr>
          <w:rFonts w:ascii="Calibri" w:hAnsi="Calibri" w:cs="Calibri"/>
          <w:szCs w:val="24"/>
        </w:rPr>
        <w:t xml:space="preserve">During Q1 work began on devising the process for drafting targets for the Natural Environment Bill.  These are predicated on the content of the Delivery Plan. The Programme Board’s Advisory Group (chaired by the Chief Scientific Adviser, Environment, Natural Resources and Agriculture) will support Scottish Government and NatureScot policy leads in devising Bill targets.  A workshop with the Advisory Group to input to draft targets is confirmed for mid Q2, and following this advice will be sought from </w:t>
      </w:r>
      <w:proofErr w:type="spellStart"/>
      <w:r w:rsidRPr="00590DC9">
        <w:rPr>
          <w:rFonts w:ascii="Calibri" w:hAnsi="Calibri" w:cs="Calibri"/>
          <w:szCs w:val="24"/>
        </w:rPr>
        <w:t>NatureScot’s</w:t>
      </w:r>
      <w:proofErr w:type="spellEnd"/>
      <w:r w:rsidRPr="00590DC9">
        <w:rPr>
          <w:rFonts w:ascii="Calibri" w:hAnsi="Calibri" w:cs="Calibri"/>
          <w:szCs w:val="24"/>
        </w:rPr>
        <w:t xml:space="preserve"> Scientific Advisory Committee</w:t>
      </w:r>
      <w:r w:rsidR="00AC73DF" w:rsidRPr="00590DC9">
        <w:rPr>
          <w:rFonts w:ascii="Calibri" w:hAnsi="Calibri" w:cs="Calibri"/>
          <w:szCs w:val="24"/>
        </w:rPr>
        <w:t>.</w:t>
      </w:r>
    </w:p>
    <w:p w14:paraId="710441AA" w14:textId="7FE94207" w:rsidR="00C52F4C" w:rsidRDefault="00AC73DF" w:rsidP="00C52F4C">
      <w:pPr>
        <w:spacing w:after="0"/>
        <w:rPr>
          <w:rFonts w:ascii="Calibri" w:hAnsi="Calibri" w:cs="Calibri"/>
          <w:b/>
          <w:color w:val="000000"/>
          <w:szCs w:val="24"/>
        </w:rPr>
      </w:pPr>
      <w:r w:rsidRPr="00F550D1">
        <w:rPr>
          <w:rFonts w:ascii="Calibri" w:hAnsi="Calibri" w:cs="Calibri"/>
          <w:b/>
          <w:color w:val="000000"/>
          <w:szCs w:val="24"/>
        </w:rPr>
        <w:t>Scale up Peatland Restoration by delivering Peatland ACTION funding to projects</w:t>
      </w:r>
      <w:r>
        <w:rPr>
          <w:rFonts w:ascii="Calibri" w:hAnsi="Calibri" w:cs="Calibri"/>
          <w:b/>
          <w:color w:val="000000"/>
          <w:szCs w:val="24"/>
        </w:rPr>
        <w:t xml:space="preserve"> – Robbie Kernahan - </w:t>
      </w:r>
      <w:r w:rsidRPr="00AC73DF">
        <w:rPr>
          <w:rFonts w:ascii="Calibri" w:hAnsi="Calibri" w:cs="Calibri"/>
          <w:b/>
          <w:color w:val="00B050"/>
          <w:szCs w:val="24"/>
        </w:rPr>
        <w:t>GREEN</w:t>
      </w:r>
    </w:p>
    <w:p w14:paraId="62378837" w14:textId="77777777" w:rsidR="00FD2E1D" w:rsidRPr="00FD2E1D" w:rsidRDefault="00FD2E1D" w:rsidP="00FD2E1D">
      <w:pPr>
        <w:pStyle w:val="ListParagraph"/>
        <w:numPr>
          <w:ilvl w:val="0"/>
          <w:numId w:val="34"/>
        </w:numPr>
        <w:rPr>
          <w:rFonts w:ascii="Calibri" w:hAnsi="Calibri" w:cs="Calibri"/>
          <w:color w:val="000000"/>
          <w:szCs w:val="24"/>
        </w:rPr>
      </w:pPr>
      <w:r w:rsidRPr="00FD2E1D">
        <w:rPr>
          <w:rFonts w:ascii="Calibri" w:hAnsi="Calibri" w:cs="Calibri"/>
          <w:color w:val="000000"/>
          <w:szCs w:val="24"/>
        </w:rPr>
        <w:t>Continued to stimulate demand for peatland restoration through publication of good practice case studies/videos and promotion of Peatland Action (PA) at events such as Royal Institution of Chartered Surveyors, Scottish Land &amp; Estates conferences and Royal Highland Show.</w:t>
      </w:r>
    </w:p>
    <w:p w14:paraId="077192B5" w14:textId="57EB5DCC" w:rsidR="00FD2E1D" w:rsidRPr="00FD2E1D" w:rsidRDefault="00FD2E1D" w:rsidP="00FD2E1D">
      <w:pPr>
        <w:pStyle w:val="ListParagraph"/>
        <w:numPr>
          <w:ilvl w:val="0"/>
          <w:numId w:val="34"/>
        </w:numPr>
        <w:rPr>
          <w:rFonts w:ascii="Calibri" w:hAnsi="Calibri" w:cs="Calibri"/>
          <w:color w:val="000000"/>
          <w:szCs w:val="24"/>
        </w:rPr>
      </w:pPr>
      <w:r w:rsidRPr="00FD2E1D">
        <w:rPr>
          <w:rFonts w:ascii="Calibri" w:hAnsi="Calibri" w:cs="Calibri"/>
          <w:color w:val="000000"/>
          <w:szCs w:val="24"/>
        </w:rPr>
        <w:t>Recruited 2 Project Managers to increase our capacity to turn the demand for peatland restoration in</w:t>
      </w:r>
      <w:r>
        <w:rPr>
          <w:rFonts w:ascii="Calibri" w:hAnsi="Calibri" w:cs="Calibri"/>
          <w:color w:val="000000"/>
          <w:szCs w:val="24"/>
        </w:rPr>
        <w:t>to project design and delivery.</w:t>
      </w:r>
      <w:r w:rsidRPr="00FD2E1D">
        <w:rPr>
          <w:rFonts w:ascii="Calibri" w:hAnsi="Calibri" w:cs="Calibri"/>
          <w:color w:val="000000"/>
          <w:szCs w:val="24"/>
        </w:rPr>
        <w:t xml:space="preserve"> To support this, we launched a new grant scheme </w:t>
      </w:r>
      <w:r>
        <w:rPr>
          <w:rFonts w:ascii="Calibri" w:hAnsi="Calibri" w:cs="Calibri"/>
          <w:color w:val="000000"/>
          <w:szCs w:val="24"/>
        </w:rPr>
        <w:t>to</w:t>
      </w:r>
      <w:r w:rsidRPr="00FD2E1D">
        <w:rPr>
          <w:rFonts w:ascii="Calibri" w:hAnsi="Calibri" w:cs="Calibri"/>
          <w:color w:val="000000"/>
          <w:szCs w:val="24"/>
        </w:rPr>
        <w:t xml:space="preserve"> incentivise project design and continued to commission feasibility studies and provide training to contractors.</w:t>
      </w:r>
    </w:p>
    <w:p w14:paraId="2B15CC5F" w14:textId="77777777" w:rsidR="00FD2E1D" w:rsidRPr="00FD2E1D" w:rsidRDefault="00FD2E1D" w:rsidP="00FD2E1D">
      <w:pPr>
        <w:pStyle w:val="ListParagraph"/>
        <w:numPr>
          <w:ilvl w:val="0"/>
          <w:numId w:val="34"/>
        </w:numPr>
        <w:rPr>
          <w:rFonts w:ascii="Calibri" w:hAnsi="Calibri" w:cs="Calibri"/>
          <w:color w:val="000000"/>
          <w:szCs w:val="24"/>
        </w:rPr>
      </w:pPr>
      <w:r w:rsidRPr="00FD2E1D">
        <w:rPr>
          <w:rFonts w:ascii="Calibri" w:hAnsi="Calibri" w:cs="Calibri"/>
          <w:color w:val="000000"/>
          <w:szCs w:val="24"/>
        </w:rPr>
        <w:t>Delivery continued earlier than in previous years through 9 projects using the new protocol to allow operation in the Bird Breeding Season.</w:t>
      </w:r>
    </w:p>
    <w:p w14:paraId="7E4E2F33" w14:textId="77777777" w:rsidR="00FD2E1D" w:rsidRPr="00FD2E1D" w:rsidRDefault="00FD2E1D" w:rsidP="00FD2E1D">
      <w:pPr>
        <w:pStyle w:val="ListParagraph"/>
        <w:numPr>
          <w:ilvl w:val="0"/>
          <w:numId w:val="34"/>
        </w:numPr>
        <w:rPr>
          <w:rFonts w:ascii="Calibri" w:hAnsi="Calibri" w:cs="Calibri"/>
          <w:color w:val="000000"/>
          <w:szCs w:val="24"/>
        </w:rPr>
      </w:pPr>
      <w:r w:rsidRPr="00FD2E1D">
        <w:rPr>
          <w:rFonts w:ascii="Calibri" w:hAnsi="Calibri" w:cs="Calibri"/>
          <w:color w:val="000000"/>
          <w:szCs w:val="24"/>
        </w:rPr>
        <w:t>Finalised our Monitoring Strategy (for publication in August) and made our data accessible through a new open access portal.</w:t>
      </w:r>
    </w:p>
    <w:p w14:paraId="3FD272D1" w14:textId="77777777" w:rsidR="007E32E6" w:rsidRDefault="00FD2E1D" w:rsidP="007E32E6">
      <w:pPr>
        <w:pStyle w:val="ListParagraph"/>
        <w:numPr>
          <w:ilvl w:val="0"/>
          <w:numId w:val="34"/>
        </w:numPr>
        <w:rPr>
          <w:rFonts w:ascii="Calibri" w:hAnsi="Calibri" w:cs="Calibri"/>
          <w:color w:val="000000"/>
          <w:szCs w:val="24"/>
        </w:rPr>
      </w:pPr>
      <w:r w:rsidRPr="00FD2E1D">
        <w:rPr>
          <w:rFonts w:ascii="Calibri" w:hAnsi="Calibri" w:cs="Calibri"/>
          <w:color w:val="000000"/>
          <w:szCs w:val="24"/>
        </w:rPr>
        <w:t>Finalised our programme plan of actions/tasks for 2023/24 in line with confirmed budget of £14.3m and continued to brief/explore options for process improvement with SG.</w:t>
      </w:r>
    </w:p>
    <w:p w14:paraId="77FF2820" w14:textId="34306654" w:rsidR="00FD2E1D" w:rsidRPr="007E32E6" w:rsidRDefault="00FD2E1D" w:rsidP="007E32E6">
      <w:pPr>
        <w:pStyle w:val="ListParagraph"/>
        <w:numPr>
          <w:ilvl w:val="0"/>
          <w:numId w:val="34"/>
        </w:numPr>
        <w:rPr>
          <w:rFonts w:ascii="Calibri" w:hAnsi="Calibri" w:cs="Calibri"/>
          <w:color w:val="000000"/>
          <w:szCs w:val="24"/>
        </w:rPr>
      </w:pPr>
      <w:r w:rsidRPr="007E32E6">
        <w:rPr>
          <w:rFonts w:ascii="Calibri" w:hAnsi="Calibri" w:cs="Calibri"/>
          <w:color w:val="000000"/>
          <w:szCs w:val="24"/>
        </w:rPr>
        <w:lastRenderedPageBreak/>
        <w:t>Agreed extension of staff contracts to 2026 to increase continuity and resilience in the workforce.</w:t>
      </w:r>
    </w:p>
    <w:tbl>
      <w:tblPr>
        <w:tblStyle w:val="TableGrid"/>
        <w:tblpPr w:leftFromText="180" w:rightFromText="180" w:vertAnchor="text" w:horzAnchor="margin" w:tblpY="225"/>
        <w:tblW w:w="13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1"/>
        <w:gridCol w:w="5651"/>
        <w:gridCol w:w="2693"/>
        <w:gridCol w:w="2695"/>
      </w:tblGrid>
      <w:tr w:rsidR="0072245B" w:rsidRPr="00F56679" w14:paraId="06AEE7E8" w14:textId="77777777" w:rsidTr="0072245B">
        <w:trPr>
          <w:tblHeader/>
        </w:trPr>
        <w:tc>
          <w:tcPr>
            <w:tcW w:w="2571" w:type="dxa"/>
            <w:tcBorders>
              <w:bottom w:val="single" w:sz="4" w:space="0" w:color="548DD4" w:themeColor="text2" w:themeTint="99"/>
            </w:tcBorders>
          </w:tcPr>
          <w:p w14:paraId="1CF45FD5" w14:textId="77777777" w:rsidR="0072245B" w:rsidRPr="00F56679" w:rsidRDefault="0072245B" w:rsidP="0072245B">
            <w:pPr>
              <w:jc w:val="center"/>
              <w:rPr>
                <w:rFonts w:ascii="Calibri" w:hAnsi="Calibri" w:cs="Calibri"/>
                <w:b/>
              </w:rPr>
            </w:pPr>
            <w:r w:rsidRPr="00F56679">
              <w:rPr>
                <w:rFonts w:ascii="Calibri" w:hAnsi="Calibri" w:cs="Calibri"/>
                <w:b/>
              </w:rPr>
              <w:t>Measure</w:t>
            </w:r>
          </w:p>
        </w:tc>
        <w:tc>
          <w:tcPr>
            <w:tcW w:w="5651" w:type="dxa"/>
            <w:tcBorders>
              <w:bottom w:val="single" w:sz="4" w:space="0" w:color="548DD4" w:themeColor="text2" w:themeTint="99"/>
            </w:tcBorders>
          </w:tcPr>
          <w:p w14:paraId="660D3D93" w14:textId="77777777" w:rsidR="0072245B" w:rsidRPr="00F56679" w:rsidRDefault="0072245B" w:rsidP="0072245B">
            <w:pPr>
              <w:jc w:val="center"/>
              <w:rPr>
                <w:rFonts w:ascii="Calibri" w:hAnsi="Calibri" w:cs="Calibri"/>
                <w:b/>
              </w:rPr>
            </w:pPr>
            <w:r>
              <w:rPr>
                <w:rFonts w:ascii="Calibri" w:hAnsi="Calibri" w:cs="Calibri"/>
                <w:b/>
              </w:rPr>
              <w:t>Performance Overview</w:t>
            </w:r>
          </w:p>
        </w:tc>
        <w:tc>
          <w:tcPr>
            <w:tcW w:w="2693" w:type="dxa"/>
            <w:tcBorders>
              <w:bottom w:val="single" w:sz="4" w:space="0" w:color="548DD4" w:themeColor="text2" w:themeTint="99"/>
            </w:tcBorders>
          </w:tcPr>
          <w:p w14:paraId="25003062" w14:textId="77777777" w:rsidR="0072245B" w:rsidRPr="00F56679" w:rsidRDefault="0072245B" w:rsidP="0072245B">
            <w:pPr>
              <w:jc w:val="center"/>
              <w:rPr>
                <w:rFonts w:ascii="Calibri" w:hAnsi="Calibri" w:cs="Calibri"/>
                <w:b/>
              </w:rPr>
            </w:pPr>
            <w:r w:rsidRPr="00F56679">
              <w:rPr>
                <w:rFonts w:ascii="Calibri" w:hAnsi="Calibri" w:cs="Calibri"/>
                <w:b/>
              </w:rPr>
              <w:t>Cause</w:t>
            </w:r>
          </w:p>
        </w:tc>
        <w:tc>
          <w:tcPr>
            <w:tcW w:w="2695" w:type="dxa"/>
            <w:tcBorders>
              <w:bottom w:val="single" w:sz="4" w:space="0" w:color="548DD4" w:themeColor="text2" w:themeTint="99"/>
            </w:tcBorders>
          </w:tcPr>
          <w:p w14:paraId="134CDC5F" w14:textId="77777777" w:rsidR="0072245B" w:rsidRPr="00F56679" w:rsidRDefault="0072245B" w:rsidP="0072245B">
            <w:pPr>
              <w:jc w:val="center"/>
              <w:rPr>
                <w:rFonts w:ascii="Calibri" w:hAnsi="Calibri" w:cs="Calibri"/>
                <w:b/>
              </w:rPr>
            </w:pPr>
            <w:r w:rsidRPr="00F56679">
              <w:rPr>
                <w:rFonts w:ascii="Calibri" w:hAnsi="Calibri" w:cs="Calibri"/>
                <w:b/>
              </w:rPr>
              <w:t>Response</w:t>
            </w:r>
          </w:p>
        </w:tc>
      </w:tr>
      <w:tr w:rsidR="0072245B" w:rsidRPr="008372B7" w14:paraId="3144F85A" w14:textId="77777777" w:rsidTr="0072245B">
        <w:trPr>
          <w:trHeight w:hRule="exact" w:val="2381"/>
        </w:trPr>
        <w:tc>
          <w:tcPr>
            <w:tcW w:w="2571" w:type="dxa"/>
            <w:tcBorders>
              <w:top w:val="single" w:sz="4" w:space="0" w:color="548DD4" w:themeColor="text2" w:themeTint="99"/>
              <w:bottom w:val="single" w:sz="4" w:space="0" w:color="548DD4" w:themeColor="text2" w:themeTint="99"/>
            </w:tcBorders>
            <w:vAlign w:val="center"/>
          </w:tcPr>
          <w:p w14:paraId="7F035604" w14:textId="3D9B6EB7" w:rsidR="0072245B" w:rsidRPr="0066549B" w:rsidRDefault="0072245B" w:rsidP="0072245B">
            <w:pPr>
              <w:jc w:val="both"/>
              <w:rPr>
                <w:rFonts w:ascii="Calibri" w:hAnsi="Calibri" w:cs="Calibri"/>
                <w:iCs/>
                <w:color w:val="000000" w:themeColor="text1"/>
                <w:sz w:val="22"/>
              </w:rPr>
            </w:pPr>
            <w:r w:rsidRPr="0066549B">
              <w:rPr>
                <w:rFonts w:ascii="Calibri" w:hAnsi="Calibri" w:cs="Calibri"/>
                <w:iCs/>
                <w:color w:val="000000" w:themeColor="text1"/>
                <w:sz w:val="22"/>
              </w:rPr>
              <w:t>Area (hectares) of peatland put on the road to recovery</w:t>
            </w:r>
          </w:p>
        </w:tc>
        <w:tc>
          <w:tcPr>
            <w:tcW w:w="5651" w:type="dxa"/>
            <w:tcBorders>
              <w:top w:val="single" w:sz="4" w:space="0" w:color="548DD4" w:themeColor="text2" w:themeTint="99"/>
              <w:bottom w:val="single" w:sz="4" w:space="0" w:color="548DD4" w:themeColor="text2" w:themeTint="99"/>
            </w:tcBorders>
            <w:vAlign w:val="center"/>
          </w:tcPr>
          <w:p w14:paraId="3E07D422" w14:textId="033380E2" w:rsidR="0072245B" w:rsidRPr="0066549B" w:rsidRDefault="00CA670C" w:rsidP="0072245B">
            <w:pPr>
              <w:jc w:val="both"/>
              <w:rPr>
                <w:rFonts w:ascii="Calibri" w:hAnsi="Calibri" w:cs="Calibri"/>
                <w:color w:val="000000" w:themeColor="text1"/>
                <w:sz w:val="22"/>
              </w:rPr>
            </w:pPr>
            <w:r>
              <w:rPr>
                <w:rFonts w:ascii="Calibri" w:hAnsi="Calibri" w:cs="Calibri"/>
                <w:noProof/>
                <w:color w:val="000000" w:themeColor="text1"/>
                <w:sz w:val="22"/>
                <w:lang w:eastAsia="en-GB"/>
              </w:rPr>
              <w:drawing>
                <wp:inline distT="0" distB="0" distL="0" distR="0" wp14:anchorId="30026136" wp14:editId="3A08E753">
                  <wp:extent cx="3489505" cy="14192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40554" cy="1439987"/>
                          </a:xfrm>
                          <a:prstGeom prst="rect">
                            <a:avLst/>
                          </a:prstGeom>
                          <a:noFill/>
                        </pic:spPr>
                      </pic:pic>
                    </a:graphicData>
                  </a:graphic>
                </wp:inline>
              </w:drawing>
            </w:r>
          </w:p>
        </w:tc>
        <w:tc>
          <w:tcPr>
            <w:tcW w:w="2693" w:type="dxa"/>
            <w:tcBorders>
              <w:top w:val="single" w:sz="4" w:space="0" w:color="548DD4" w:themeColor="text2" w:themeTint="99"/>
              <w:bottom w:val="single" w:sz="4" w:space="0" w:color="548DD4" w:themeColor="text2" w:themeTint="99"/>
            </w:tcBorders>
            <w:vAlign w:val="center"/>
          </w:tcPr>
          <w:p w14:paraId="4D61FFC8" w14:textId="150A9C86" w:rsidR="0072245B" w:rsidRPr="0066549B" w:rsidRDefault="0072245B" w:rsidP="0072245B">
            <w:pPr>
              <w:jc w:val="both"/>
              <w:rPr>
                <w:rFonts w:ascii="Calibri" w:hAnsi="Calibri" w:cs="Calibri"/>
                <w:color w:val="000000" w:themeColor="text1"/>
                <w:sz w:val="22"/>
              </w:rPr>
            </w:pPr>
            <w:r w:rsidRPr="0066549B">
              <w:rPr>
                <w:rFonts w:ascii="Calibri" w:hAnsi="Calibri" w:cs="Calibri"/>
                <w:color w:val="000000" w:themeColor="text1"/>
                <w:sz w:val="22"/>
              </w:rPr>
              <w:t xml:space="preserve">5000 hectares from Q4 2022/23. Still ongoing though no update in Q1 as usual. </w:t>
            </w:r>
          </w:p>
        </w:tc>
        <w:tc>
          <w:tcPr>
            <w:tcW w:w="2695" w:type="dxa"/>
            <w:tcBorders>
              <w:top w:val="single" w:sz="4" w:space="0" w:color="548DD4" w:themeColor="text2" w:themeTint="99"/>
              <w:bottom w:val="single" w:sz="4" w:space="0" w:color="548DD4" w:themeColor="text2" w:themeTint="99"/>
            </w:tcBorders>
            <w:vAlign w:val="center"/>
          </w:tcPr>
          <w:p w14:paraId="439E76EB" w14:textId="12E9ABAC" w:rsidR="0072245B" w:rsidRPr="0066549B" w:rsidRDefault="0072245B" w:rsidP="0072245B">
            <w:pPr>
              <w:jc w:val="both"/>
              <w:rPr>
                <w:rFonts w:ascii="Calibri" w:hAnsi="Calibri" w:cs="Calibri"/>
                <w:color w:val="000000" w:themeColor="text1"/>
                <w:sz w:val="22"/>
              </w:rPr>
            </w:pPr>
            <w:r w:rsidRPr="0066549B">
              <w:rPr>
                <w:rFonts w:ascii="Calibri" w:hAnsi="Calibri" w:cs="Calibri"/>
                <w:color w:val="000000" w:themeColor="text1"/>
                <w:sz w:val="22"/>
              </w:rPr>
              <w:t>Will Continue reporting and updates in Q2.</w:t>
            </w:r>
          </w:p>
        </w:tc>
      </w:tr>
    </w:tbl>
    <w:p w14:paraId="0E74C704" w14:textId="70B4EFEA" w:rsidR="0072245B" w:rsidRDefault="0072245B" w:rsidP="0072245B">
      <w:pPr>
        <w:spacing w:after="0"/>
        <w:rPr>
          <w:b/>
        </w:rPr>
      </w:pPr>
    </w:p>
    <w:p w14:paraId="6864CDA8" w14:textId="77777777" w:rsidR="0072245B" w:rsidRPr="0072245B" w:rsidRDefault="0072245B" w:rsidP="0072245B">
      <w:pPr>
        <w:spacing w:after="0"/>
        <w:rPr>
          <w:b/>
        </w:rPr>
      </w:pPr>
    </w:p>
    <w:p w14:paraId="08534A73" w14:textId="341425DD" w:rsidR="00AC73DF" w:rsidRDefault="00AC73DF" w:rsidP="00AC73DF">
      <w:pPr>
        <w:spacing w:after="0"/>
        <w:rPr>
          <w:b/>
        </w:rPr>
      </w:pPr>
    </w:p>
    <w:p w14:paraId="5040F6F3" w14:textId="77777777" w:rsidR="0072245B" w:rsidRDefault="0072245B" w:rsidP="00AC73DF">
      <w:pPr>
        <w:spacing w:after="0"/>
        <w:rPr>
          <w:rFonts w:ascii="Calibri" w:hAnsi="Calibri" w:cs="Calibri"/>
          <w:b/>
          <w:color w:val="000000"/>
          <w:szCs w:val="24"/>
        </w:rPr>
      </w:pPr>
    </w:p>
    <w:p w14:paraId="516B8B04" w14:textId="77777777" w:rsidR="0072245B" w:rsidRDefault="0072245B" w:rsidP="00AC73DF">
      <w:pPr>
        <w:spacing w:after="0"/>
        <w:rPr>
          <w:rFonts w:ascii="Calibri" w:hAnsi="Calibri" w:cs="Calibri"/>
          <w:b/>
          <w:color w:val="000000"/>
          <w:szCs w:val="24"/>
        </w:rPr>
      </w:pPr>
    </w:p>
    <w:p w14:paraId="74D447A8" w14:textId="77777777" w:rsidR="0072245B" w:rsidRDefault="0072245B" w:rsidP="00AC73DF">
      <w:pPr>
        <w:spacing w:after="0"/>
        <w:rPr>
          <w:rFonts w:ascii="Calibri" w:hAnsi="Calibri" w:cs="Calibri"/>
          <w:b/>
          <w:color w:val="000000"/>
          <w:szCs w:val="24"/>
        </w:rPr>
      </w:pPr>
    </w:p>
    <w:p w14:paraId="540F4120" w14:textId="77777777" w:rsidR="0066549B" w:rsidRDefault="0066549B" w:rsidP="00AC73DF">
      <w:pPr>
        <w:spacing w:after="0"/>
        <w:rPr>
          <w:rFonts w:ascii="Calibri" w:hAnsi="Calibri" w:cs="Calibri"/>
          <w:b/>
          <w:color w:val="000000"/>
          <w:szCs w:val="24"/>
        </w:rPr>
      </w:pPr>
    </w:p>
    <w:p w14:paraId="510260A5" w14:textId="77777777" w:rsidR="0066549B" w:rsidRDefault="0066549B" w:rsidP="00AC73DF">
      <w:pPr>
        <w:spacing w:after="0"/>
        <w:rPr>
          <w:rFonts w:ascii="Calibri" w:hAnsi="Calibri" w:cs="Calibri"/>
          <w:b/>
          <w:color w:val="000000"/>
          <w:szCs w:val="24"/>
        </w:rPr>
      </w:pPr>
    </w:p>
    <w:p w14:paraId="06132055" w14:textId="77777777" w:rsidR="0066549B" w:rsidRDefault="0066549B" w:rsidP="00AC73DF">
      <w:pPr>
        <w:spacing w:after="0"/>
        <w:rPr>
          <w:rFonts w:ascii="Calibri" w:hAnsi="Calibri" w:cs="Calibri"/>
          <w:b/>
          <w:color w:val="000000"/>
          <w:szCs w:val="24"/>
        </w:rPr>
      </w:pPr>
    </w:p>
    <w:p w14:paraId="003166FD" w14:textId="77777777" w:rsidR="0066549B" w:rsidRDefault="0066549B" w:rsidP="00AC73DF">
      <w:pPr>
        <w:spacing w:after="0"/>
        <w:rPr>
          <w:rFonts w:ascii="Calibri" w:hAnsi="Calibri" w:cs="Calibri"/>
          <w:b/>
          <w:color w:val="000000"/>
          <w:szCs w:val="24"/>
        </w:rPr>
      </w:pPr>
    </w:p>
    <w:p w14:paraId="03FD6814" w14:textId="26CC2197" w:rsidR="00AC73DF" w:rsidRDefault="00AC73DF" w:rsidP="00AC73DF">
      <w:pPr>
        <w:spacing w:after="0"/>
        <w:rPr>
          <w:rFonts w:ascii="Calibri" w:hAnsi="Calibri" w:cs="Calibri"/>
          <w:b/>
          <w:color w:val="000000"/>
          <w:szCs w:val="24"/>
        </w:rPr>
      </w:pPr>
      <w:r w:rsidRPr="00F550D1">
        <w:rPr>
          <w:rFonts w:ascii="Calibri" w:hAnsi="Calibri" w:cs="Calibri"/>
          <w:b/>
          <w:color w:val="000000"/>
          <w:szCs w:val="24"/>
        </w:rPr>
        <w:t>Lead, enable and convene others around the development of ambitious and coherent actions to restore nature.  Deliver a major Nature Restoration Fund (NRF) targeted at high impact nature recovery projects and seeding greater investment from the private sector</w:t>
      </w:r>
      <w:r>
        <w:rPr>
          <w:rFonts w:ascii="Calibri" w:hAnsi="Calibri" w:cs="Calibri"/>
          <w:b/>
          <w:color w:val="000000"/>
          <w:szCs w:val="24"/>
        </w:rPr>
        <w:t xml:space="preserve"> – Nick Halfhide – </w:t>
      </w:r>
      <w:r w:rsidRPr="001330AB">
        <w:rPr>
          <w:rFonts w:ascii="Calibri" w:hAnsi="Calibri" w:cs="Calibri"/>
          <w:b/>
          <w:color w:val="00B050"/>
          <w:szCs w:val="24"/>
        </w:rPr>
        <w:t>GREEN</w:t>
      </w:r>
    </w:p>
    <w:p w14:paraId="71DBF68D" w14:textId="77777777" w:rsidR="00AC73DF" w:rsidRPr="00AC73DF" w:rsidRDefault="00AC73DF" w:rsidP="00AC73DF">
      <w:pPr>
        <w:pStyle w:val="ListParagraph"/>
        <w:numPr>
          <w:ilvl w:val="0"/>
          <w:numId w:val="37"/>
        </w:numPr>
        <w:rPr>
          <w:rFonts w:ascii="Calibri" w:hAnsi="Calibri" w:cs="Calibri"/>
          <w:color w:val="000000"/>
          <w:szCs w:val="24"/>
        </w:rPr>
      </w:pPr>
      <w:r w:rsidRPr="00AC73DF">
        <w:rPr>
          <w:rFonts w:ascii="Calibri" w:hAnsi="Calibri" w:cs="Calibri"/>
          <w:color w:val="000000"/>
          <w:szCs w:val="24"/>
        </w:rPr>
        <w:t>We received 40 applications for funding to the Nature Restoration Fund, and teams across NatureScot have been contributing to the assessment and prioritisation of those bids. This is leading to funding decisions on those applications being made at the end of the quarterly reporting period.</w:t>
      </w:r>
    </w:p>
    <w:p w14:paraId="1E8E6BF2" w14:textId="7D5DC115" w:rsidR="00AC73DF" w:rsidRPr="00AC73DF" w:rsidRDefault="00AC73DF" w:rsidP="00AC73DF">
      <w:pPr>
        <w:pStyle w:val="ListParagraph"/>
        <w:numPr>
          <w:ilvl w:val="0"/>
          <w:numId w:val="37"/>
        </w:numPr>
        <w:rPr>
          <w:rFonts w:ascii="Calibri" w:hAnsi="Calibri" w:cs="Calibri"/>
          <w:color w:val="000000"/>
          <w:szCs w:val="24"/>
        </w:rPr>
      </w:pPr>
      <w:r w:rsidRPr="00AC73DF">
        <w:rPr>
          <w:rFonts w:ascii="Calibri" w:hAnsi="Calibri" w:cs="Calibri"/>
          <w:color w:val="000000"/>
          <w:szCs w:val="24"/>
        </w:rPr>
        <w:t xml:space="preserve">We discussed species prioritisation internally with </w:t>
      </w:r>
      <w:r w:rsidR="00C329F3">
        <w:rPr>
          <w:rFonts w:ascii="Calibri" w:hAnsi="Calibri" w:cs="Calibri"/>
          <w:color w:val="000000"/>
          <w:szCs w:val="24"/>
        </w:rPr>
        <w:t xml:space="preserve">the </w:t>
      </w:r>
      <w:r w:rsidRPr="00AC73DF">
        <w:rPr>
          <w:rFonts w:ascii="Calibri" w:hAnsi="Calibri" w:cs="Calibri"/>
          <w:color w:val="000000"/>
          <w:szCs w:val="24"/>
        </w:rPr>
        <w:t>S</w:t>
      </w:r>
      <w:r w:rsidR="00C329F3">
        <w:rPr>
          <w:rFonts w:ascii="Calibri" w:hAnsi="Calibri" w:cs="Calibri"/>
          <w:color w:val="000000"/>
          <w:szCs w:val="24"/>
        </w:rPr>
        <w:t xml:space="preserve">enior </w:t>
      </w:r>
      <w:r w:rsidRPr="00AC73DF">
        <w:rPr>
          <w:rFonts w:ascii="Calibri" w:hAnsi="Calibri" w:cs="Calibri"/>
          <w:color w:val="000000"/>
          <w:szCs w:val="24"/>
        </w:rPr>
        <w:t>L</w:t>
      </w:r>
      <w:r w:rsidR="00C329F3">
        <w:rPr>
          <w:rFonts w:ascii="Calibri" w:hAnsi="Calibri" w:cs="Calibri"/>
          <w:color w:val="000000"/>
          <w:szCs w:val="24"/>
        </w:rPr>
        <w:t xml:space="preserve">eadership </w:t>
      </w:r>
      <w:r w:rsidRPr="00AC73DF">
        <w:rPr>
          <w:rFonts w:ascii="Calibri" w:hAnsi="Calibri" w:cs="Calibri"/>
          <w:color w:val="000000"/>
          <w:szCs w:val="24"/>
        </w:rPr>
        <w:t>T</w:t>
      </w:r>
      <w:r w:rsidR="00C329F3">
        <w:rPr>
          <w:rFonts w:ascii="Calibri" w:hAnsi="Calibri" w:cs="Calibri"/>
          <w:color w:val="000000"/>
          <w:szCs w:val="24"/>
        </w:rPr>
        <w:t>eam</w:t>
      </w:r>
      <w:r w:rsidRPr="00AC73DF">
        <w:rPr>
          <w:rFonts w:ascii="Calibri" w:hAnsi="Calibri" w:cs="Calibri"/>
          <w:color w:val="000000"/>
          <w:szCs w:val="24"/>
        </w:rPr>
        <w:t xml:space="preserve"> in a workshop in April and externally with Scottish Environment LINK in May. Specialist advisors are working on checking and refining the database before further consultation with SE LINK.</w:t>
      </w:r>
    </w:p>
    <w:p w14:paraId="58CFEBF8" w14:textId="2DB18BA5" w:rsidR="00AC73DF" w:rsidRPr="00AC73DF" w:rsidRDefault="00AC73DF" w:rsidP="00AC73DF">
      <w:pPr>
        <w:pStyle w:val="ListParagraph"/>
        <w:numPr>
          <w:ilvl w:val="0"/>
          <w:numId w:val="37"/>
        </w:numPr>
        <w:rPr>
          <w:rFonts w:ascii="Calibri" w:hAnsi="Calibri" w:cs="Calibri"/>
          <w:color w:val="000000"/>
          <w:szCs w:val="24"/>
        </w:rPr>
      </w:pPr>
      <w:r w:rsidRPr="00AC73DF">
        <w:rPr>
          <w:rFonts w:ascii="Calibri" w:hAnsi="Calibri" w:cs="Calibri"/>
          <w:color w:val="000000"/>
          <w:szCs w:val="24"/>
        </w:rPr>
        <w:t>The National Species reintroduction forum met for the first time in over a year and discussed their conservation translocation priorities. We published a position statement jointly with other S</w:t>
      </w:r>
      <w:r w:rsidR="00C329F3">
        <w:rPr>
          <w:rFonts w:ascii="Calibri" w:hAnsi="Calibri" w:cs="Calibri"/>
          <w:color w:val="000000"/>
          <w:szCs w:val="24"/>
        </w:rPr>
        <w:t xml:space="preserve">tatutory </w:t>
      </w:r>
      <w:r w:rsidRPr="00AC73DF">
        <w:rPr>
          <w:rFonts w:ascii="Calibri" w:hAnsi="Calibri" w:cs="Calibri"/>
          <w:color w:val="000000"/>
          <w:szCs w:val="24"/>
        </w:rPr>
        <w:t>N</w:t>
      </w:r>
      <w:r w:rsidR="00C329F3">
        <w:rPr>
          <w:rFonts w:ascii="Calibri" w:hAnsi="Calibri" w:cs="Calibri"/>
          <w:color w:val="000000"/>
          <w:szCs w:val="24"/>
        </w:rPr>
        <w:t xml:space="preserve">ature </w:t>
      </w:r>
      <w:r w:rsidRPr="00AC73DF">
        <w:rPr>
          <w:rFonts w:ascii="Calibri" w:hAnsi="Calibri" w:cs="Calibri"/>
          <w:color w:val="000000"/>
          <w:szCs w:val="24"/>
        </w:rPr>
        <w:t>C</w:t>
      </w:r>
      <w:r w:rsidR="00C329F3">
        <w:rPr>
          <w:rFonts w:ascii="Calibri" w:hAnsi="Calibri" w:cs="Calibri"/>
          <w:color w:val="000000"/>
          <w:szCs w:val="24"/>
        </w:rPr>
        <w:t xml:space="preserve">onservation </w:t>
      </w:r>
      <w:r w:rsidRPr="00AC73DF">
        <w:rPr>
          <w:rFonts w:ascii="Calibri" w:hAnsi="Calibri" w:cs="Calibri"/>
          <w:color w:val="000000"/>
          <w:szCs w:val="24"/>
        </w:rPr>
        <w:t>B</w:t>
      </w:r>
      <w:r w:rsidR="00C329F3">
        <w:rPr>
          <w:rFonts w:ascii="Calibri" w:hAnsi="Calibri" w:cs="Calibri"/>
          <w:color w:val="000000"/>
          <w:szCs w:val="24"/>
        </w:rPr>
        <w:t>odie</w:t>
      </w:r>
      <w:r w:rsidRPr="00AC73DF">
        <w:rPr>
          <w:rFonts w:ascii="Calibri" w:hAnsi="Calibri" w:cs="Calibri"/>
          <w:color w:val="000000"/>
          <w:szCs w:val="24"/>
        </w:rPr>
        <w:t>s on sourcing pine martins for translocation projects.</w:t>
      </w:r>
    </w:p>
    <w:p w14:paraId="3B9C66C1" w14:textId="45961E51" w:rsidR="00AC73DF" w:rsidRPr="00AC73DF" w:rsidRDefault="00AC73DF" w:rsidP="00AC73DF">
      <w:pPr>
        <w:pStyle w:val="ListParagraph"/>
        <w:numPr>
          <w:ilvl w:val="0"/>
          <w:numId w:val="37"/>
        </w:numPr>
        <w:rPr>
          <w:rFonts w:ascii="Calibri" w:hAnsi="Calibri" w:cs="Calibri"/>
          <w:color w:val="000000"/>
          <w:szCs w:val="24"/>
        </w:rPr>
      </w:pPr>
      <w:r w:rsidRPr="00AC73DF">
        <w:rPr>
          <w:rFonts w:ascii="Calibri" w:hAnsi="Calibri" w:cs="Calibri"/>
          <w:color w:val="000000"/>
          <w:szCs w:val="24"/>
        </w:rPr>
        <w:t xml:space="preserve">Species on the Edge project has all the core staff in place now and the launch event </w:t>
      </w:r>
      <w:r w:rsidR="00C329F3">
        <w:rPr>
          <w:rFonts w:ascii="Calibri" w:hAnsi="Calibri" w:cs="Calibri"/>
          <w:color w:val="000000"/>
          <w:szCs w:val="24"/>
        </w:rPr>
        <w:t>was</w:t>
      </w:r>
      <w:r w:rsidRPr="00AC73DF">
        <w:rPr>
          <w:rFonts w:ascii="Calibri" w:hAnsi="Calibri" w:cs="Calibri"/>
          <w:color w:val="000000"/>
          <w:szCs w:val="24"/>
        </w:rPr>
        <w:t xml:space="preserve"> on Saturday 3rd June at </w:t>
      </w:r>
      <w:proofErr w:type="spellStart"/>
      <w:r w:rsidRPr="00AC73DF">
        <w:rPr>
          <w:rFonts w:ascii="Calibri" w:hAnsi="Calibri" w:cs="Calibri"/>
          <w:color w:val="000000"/>
          <w:szCs w:val="24"/>
        </w:rPr>
        <w:t>Logie</w:t>
      </w:r>
      <w:proofErr w:type="spellEnd"/>
      <w:r w:rsidRPr="00AC73DF">
        <w:rPr>
          <w:rFonts w:ascii="Calibri" w:hAnsi="Calibri" w:cs="Calibri"/>
          <w:color w:val="000000"/>
          <w:szCs w:val="24"/>
        </w:rPr>
        <w:t xml:space="preserve"> Quarry near </w:t>
      </w:r>
      <w:proofErr w:type="spellStart"/>
      <w:r w:rsidRPr="00AC73DF">
        <w:rPr>
          <w:rFonts w:ascii="Calibri" w:hAnsi="Calibri" w:cs="Calibri"/>
          <w:color w:val="000000"/>
          <w:szCs w:val="24"/>
        </w:rPr>
        <w:t>Tain</w:t>
      </w:r>
      <w:proofErr w:type="spellEnd"/>
      <w:r w:rsidRPr="00AC73DF">
        <w:rPr>
          <w:rFonts w:ascii="Calibri" w:hAnsi="Calibri" w:cs="Calibri"/>
          <w:color w:val="000000"/>
          <w:szCs w:val="24"/>
        </w:rPr>
        <w:t>.</w:t>
      </w:r>
    </w:p>
    <w:p w14:paraId="6DC6774F" w14:textId="6F8873C3" w:rsidR="00AC73DF" w:rsidRPr="0072245B" w:rsidRDefault="00AC73DF" w:rsidP="00AC73DF">
      <w:pPr>
        <w:pStyle w:val="ListParagraph"/>
        <w:numPr>
          <w:ilvl w:val="0"/>
          <w:numId w:val="37"/>
        </w:numPr>
        <w:spacing w:after="0"/>
        <w:rPr>
          <w:rFonts w:ascii="Calibri" w:hAnsi="Calibri" w:cs="Calibri"/>
          <w:b/>
          <w:color w:val="000000"/>
          <w:szCs w:val="24"/>
        </w:rPr>
      </w:pPr>
      <w:r w:rsidRPr="00AC73DF">
        <w:rPr>
          <w:rFonts w:ascii="Calibri" w:hAnsi="Calibri" w:cs="Calibri"/>
          <w:color w:val="000000"/>
          <w:szCs w:val="24"/>
        </w:rPr>
        <w:t xml:space="preserve">The Scottish Invasive Species Initiative (SISI) end of project celebration event is </w:t>
      </w:r>
      <w:r w:rsidR="00C329F3">
        <w:rPr>
          <w:rFonts w:ascii="Calibri" w:hAnsi="Calibri" w:cs="Calibri"/>
          <w:color w:val="000000"/>
          <w:szCs w:val="24"/>
        </w:rPr>
        <w:t>planned for early July with</w:t>
      </w:r>
      <w:r w:rsidRPr="00AC73DF">
        <w:rPr>
          <w:rFonts w:ascii="Calibri" w:hAnsi="Calibri" w:cs="Calibri"/>
          <w:color w:val="000000"/>
          <w:szCs w:val="24"/>
        </w:rPr>
        <w:t xml:space="preserve"> invitations to partner organisations, landowners, volunteers and to the Minister, Ms Slater.</w:t>
      </w:r>
    </w:p>
    <w:p w14:paraId="0310A771" w14:textId="6CE835CE" w:rsidR="0072245B" w:rsidRDefault="0072245B" w:rsidP="0072245B">
      <w:pPr>
        <w:spacing w:after="0"/>
        <w:rPr>
          <w:rFonts w:ascii="Calibri" w:hAnsi="Calibri" w:cs="Calibri"/>
          <w:b/>
          <w:color w:val="000000"/>
          <w:szCs w:val="24"/>
        </w:rPr>
      </w:pPr>
    </w:p>
    <w:tbl>
      <w:tblPr>
        <w:tblStyle w:val="TableGrid"/>
        <w:tblW w:w="136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1"/>
        <w:gridCol w:w="6501"/>
        <w:gridCol w:w="2410"/>
        <w:gridCol w:w="2128"/>
      </w:tblGrid>
      <w:tr w:rsidR="0072245B" w:rsidRPr="00F56679" w14:paraId="162841BD" w14:textId="77777777" w:rsidTr="0072245B">
        <w:trPr>
          <w:tblHeader/>
          <w:jc w:val="center"/>
        </w:trPr>
        <w:tc>
          <w:tcPr>
            <w:tcW w:w="2571" w:type="dxa"/>
            <w:tcBorders>
              <w:bottom w:val="single" w:sz="4" w:space="0" w:color="548DD4" w:themeColor="text2" w:themeTint="99"/>
            </w:tcBorders>
          </w:tcPr>
          <w:p w14:paraId="78969C72" w14:textId="77777777" w:rsidR="0072245B" w:rsidRPr="00F56679" w:rsidRDefault="0072245B" w:rsidP="00196E08">
            <w:pPr>
              <w:jc w:val="center"/>
              <w:rPr>
                <w:rFonts w:ascii="Calibri" w:hAnsi="Calibri" w:cs="Calibri"/>
                <w:b/>
              </w:rPr>
            </w:pPr>
            <w:r w:rsidRPr="00F56679">
              <w:rPr>
                <w:rFonts w:ascii="Calibri" w:hAnsi="Calibri" w:cs="Calibri"/>
                <w:b/>
              </w:rPr>
              <w:lastRenderedPageBreak/>
              <w:t>Measure</w:t>
            </w:r>
          </w:p>
        </w:tc>
        <w:tc>
          <w:tcPr>
            <w:tcW w:w="6501" w:type="dxa"/>
            <w:tcBorders>
              <w:bottom w:val="single" w:sz="4" w:space="0" w:color="548DD4" w:themeColor="text2" w:themeTint="99"/>
            </w:tcBorders>
          </w:tcPr>
          <w:p w14:paraId="44FCADC3" w14:textId="77777777" w:rsidR="0072245B" w:rsidRPr="00F56679" w:rsidRDefault="0072245B" w:rsidP="00196E08">
            <w:pPr>
              <w:jc w:val="center"/>
              <w:rPr>
                <w:rFonts w:ascii="Calibri" w:hAnsi="Calibri" w:cs="Calibri"/>
                <w:b/>
              </w:rPr>
            </w:pPr>
            <w:r>
              <w:rPr>
                <w:rFonts w:ascii="Calibri" w:hAnsi="Calibri" w:cs="Calibri"/>
                <w:b/>
              </w:rPr>
              <w:t>Performance Overview</w:t>
            </w:r>
          </w:p>
        </w:tc>
        <w:tc>
          <w:tcPr>
            <w:tcW w:w="2410" w:type="dxa"/>
            <w:tcBorders>
              <w:bottom w:val="single" w:sz="4" w:space="0" w:color="548DD4" w:themeColor="text2" w:themeTint="99"/>
            </w:tcBorders>
          </w:tcPr>
          <w:p w14:paraId="2CA2DE7E" w14:textId="77777777" w:rsidR="0072245B" w:rsidRPr="00F56679" w:rsidRDefault="0072245B" w:rsidP="00196E08">
            <w:pPr>
              <w:jc w:val="center"/>
              <w:rPr>
                <w:rFonts w:ascii="Calibri" w:hAnsi="Calibri" w:cs="Calibri"/>
                <w:b/>
              </w:rPr>
            </w:pPr>
            <w:r w:rsidRPr="00F56679">
              <w:rPr>
                <w:rFonts w:ascii="Calibri" w:hAnsi="Calibri" w:cs="Calibri"/>
                <w:b/>
              </w:rPr>
              <w:t>Cause</w:t>
            </w:r>
          </w:p>
        </w:tc>
        <w:tc>
          <w:tcPr>
            <w:tcW w:w="2128" w:type="dxa"/>
            <w:tcBorders>
              <w:bottom w:val="single" w:sz="4" w:space="0" w:color="548DD4" w:themeColor="text2" w:themeTint="99"/>
            </w:tcBorders>
          </w:tcPr>
          <w:p w14:paraId="7F3E5AA4" w14:textId="77777777" w:rsidR="0072245B" w:rsidRPr="00F56679" w:rsidRDefault="0072245B" w:rsidP="00196E08">
            <w:pPr>
              <w:jc w:val="center"/>
              <w:rPr>
                <w:rFonts w:ascii="Calibri" w:hAnsi="Calibri" w:cs="Calibri"/>
                <w:b/>
              </w:rPr>
            </w:pPr>
            <w:r w:rsidRPr="00F56679">
              <w:rPr>
                <w:rFonts w:ascii="Calibri" w:hAnsi="Calibri" w:cs="Calibri"/>
                <w:b/>
              </w:rPr>
              <w:t>Response</w:t>
            </w:r>
          </w:p>
        </w:tc>
      </w:tr>
      <w:tr w:rsidR="0072245B" w:rsidRPr="008372B7" w14:paraId="6AE22994" w14:textId="77777777" w:rsidTr="0072245B">
        <w:trPr>
          <w:trHeight w:hRule="exact" w:val="1928"/>
          <w:jc w:val="center"/>
        </w:trPr>
        <w:tc>
          <w:tcPr>
            <w:tcW w:w="2571" w:type="dxa"/>
            <w:tcBorders>
              <w:top w:val="single" w:sz="4" w:space="0" w:color="548DD4" w:themeColor="text2" w:themeTint="99"/>
              <w:bottom w:val="single" w:sz="4" w:space="0" w:color="548DD4" w:themeColor="text2" w:themeTint="99"/>
            </w:tcBorders>
            <w:vAlign w:val="center"/>
          </w:tcPr>
          <w:p w14:paraId="216EA264" w14:textId="77777777" w:rsidR="0072245B" w:rsidRPr="0066549B" w:rsidRDefault="0072245B" w:rsidP="00196E08">
            <w:pPr>
              <w:jc w:val="both"/>
              <w:rPr>
                <w:rFonts w:ascii="Calibri" w:hAnsi="Calibri" w:cs="Calibri"/>
                <w:b/>
                <w:iCs/>
                <w:color w:val="000000" w:themeColor="text1"/>
                <w:sz w:val="22"/>
              </w:rPr>
            </w:pPr>
            <w:r w:rsidRPr="0066549B">
              <w:rPr>
                <w:rFonts w:ascii="Calibri" w:hAnsi="Calibri" w:cs="Calibri"/>
                <w:b/>
                <w:iCs/>
                <w:color w:val="000000" w:themeColor="text1"/>
                <w:sz w:val="22"/>
              </w:rPr>
              <w:t>Area (hectares) improved for habitats and species through the nature restoration fund</w:t>
            </w:r>
          </w:p>
        </w:tc>
        <w:tc>
          <w:tcPr>
            <w:tcW w:w="6501" w:type="dxa"/>
            <w:tcBorders>
              <w:top w:val="single" w:sz="4" w:space="0" w:color="548DD4" w:themeColor="text2" w:themeTint="99"/>
              <w:bottom w:val="single" w:sz="4" w:space="0" w:color="548DD4" w:themeColor="text2" w:themeTint="99"/>
            </w:tcBorders>
            <w:vAlign w:val="center"/>
          </w:tcPr>
          <w:p w14:paraId="2C5888AE" w14:textId="77777777" w:rsidR="0072245B" w:rsidRPr="0066549B" w:rsidRDefault="0072245B" w:rsidP="00196E08">
            <w:pPr>
              <w:jc w:val="both"/>
              <w:rPr>
                <w:rFonts w:ascii="Calibri" w:hAnsi="Calibri" w:cs="Calibri"/>
                <w:color w:val="000000" w:themeColor="text1"/>
                <w:sz w:val="22"/>
              </w:rPr>
            </w:pPr>
            <w:r w:rsidRPr="0066549B">
              <w:rPr>
                <w:rFonts w:ascii="Calibri" w:hAnsi="Calibri" w:cs="Calibri"/>
                <w:noProof/>
                <w:color w:val="000000" w:themeColor="text1"/>
                <w:sz w:val="22"/>
                <w:lang w:eastAsia="en-GB"/>
              </w:rPr>
              <w:drawing>
                <wp:inline distT="0" distB="0" distL="0" distR="0" wp14:anchorId="10E1C128" wp14:editId="56969EAE">
                  <wp:extent cx="3691890" cy="1203390"/>
                  <wp:effectExtent l="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11457" cy="1274959"/>
                          </a:xfrm>
                          <a:prstGeom prst="rect">
                            <a:avLst/>
                          </a:prstGeom>
                          <a:noFill/>
                        </pic:spPr>
                      </pic:pic>
                    </a:graphicData>
                  </a:graphic>
                </wp:inline>
              </w:drawing>
            </w:r>
          </w:p>
        </w:tc>
        <w:tc>
          <w:tcPr>
            <w:tcW w:w="2410" w:type="dxa"/>
            <w:tcBorders>
              <w:top w:val="single" w:sz="4" w:space="0" w:color="548DD4" w:themeColor="text2" w:themeTint="99"/>
              <w:bottom w:val="single" w:sz="4" w:space="0" w:color="548DD4" w:themeColor="text2" w:themeTint="99"/>
            </w:tcBorders>
            <w:vAlign w:val="center"/>
          </w:tcPr>
          <w:p w14:paraId="5B805772" w14:textId="77777777" w:rsidR="0072245B" w:rsidRPr="0066549B" w:rsidRDefault="0072245B" w:rsidP="00196E08">
            <w:pPr>
              <w:jc w:val="both"/>
              <w:rPr>
                <w:rFonts w:ascii="Calibri" w:hAnsi="Calibri" w:cs="Calibri"/>
                <w:color w:val="000000" w:themeColor="text1"/>
                <w:sz w:val="22"/>
              </w:rPr>
            </w:pPr>
            <w:r w:rsidRPr="0066549B">
              <w:rPr>
                <w:rFonts w:ascii="Calibri" w:hAnsi="Calibri" w:cs="Calibri"/>
                <w:color w:val="000000" w:themeColor="text1"/>
                <w:sz w:val="22"/>
              </w:rPr>
              <w:t xml:space="preserve">Data is unable to be collected on a quarterly basis due to the manner of reporting from projects. </w:t>
            </w:r>
          </w:p>
        </w:tc>
        <w:tc>
          <w:tcPr>
            <w:tcW w:w="2128" w:type="dxa"/>
            <w:tcBorders>
              <w:top w:val="single" w:sz="4" w:space="0" w:color="548DD4" w:themeColor="text2" w:themeTint="99"/>
              <w:bottom w:val="single" w:sz="4" w:space="0" w:color="548DD4" w:themeColor="text2" w:themeTint="99"/>
            </w:tcBorders>
            <w:vAlign w:val="center"/>
          </w:tcPr>
          <w:p w14:paraId="65A7A141" w14:textId="77777777" w:rsidR="0072245B" w:rsidRPr="0066549B" w:rsidRDefault="0072245B" w:rsidP="00196E08">
            <w:pPr>
              <w:jc w:val="both"/>
              <w:rPr>
                <w:rFonts w:ascii="Calibri" w:hAnsi="Calibri" w:cs="Calibri"/>
                <w:color w:val="000000" w:themeColor="text1"/>
                <w:sz w:val="22"/>
              </w:rPr>
            </w:pPr>
            <w:r w:rsidRPr="0066549B">
              <w:rPr>
                <w:rFonts w:ascii="Calibri" w:hAnsi="Calibri" w:cs="Calibri"/>
                <w:color w:val="000000" w:themeColor="text1"/>
                <w:sz w:val="22"/>
              </w:rPr>
              <w:t>We expect to receive data when NRF2 Helping Nature projects complete later this year and in early 2024.</w:t>
            </w:r>
          </w:p>
        </w:tc>
      </w:tr>
    </w:tbl>
    <w:p w14:paraId="236519AC" w14:textId="31D08186" w:rsidR="0072245B" w:rsidRDefault="0072245B" w:rsidP="0072245B">
      <w:pPr>
        <w:spacing w:after="0"/>
        <w:rPr>
          <w:rFonts w:ascii="Calibri" w:hAnsi="Calibri" w:cs="Calibri"/>
          <w:b/>
          <w:color w:val="000000"/>
          <w:szCs w:val="24"/>
        </w:rPr>
      </w:pPr>
    </w:p>
    <w:p w14:paraId="20330EF8" w14:textId="77777777" w:rsidR="0072245B" w:rsidRPr="0062269D" w:rsidRDefault="0072245B" w:rsidP="0072245B">
      <w:pPr>
        <w:spacing w:after="0"/>
        <w:rPr>
          <w:rFonts w:ascii="Calibri" w:hAnsi="Calibri" w:cs="Calibri"/>
          <w:b/>
          <w:i/>
          <w:iCs/>
          <w:color w:val="000000" w:themeColor="text1"/>
          <w:szCs w:val="24"/>
        </w:rPr>
      </w:pPr>
      <w:r w:rsidRPr="0062269D">
        <w:rPr>
          <w:rFonts w:ascii="Calibri" w:hAnsi="Calibri" w:cs="Calibri"/>
          <w:b/>
          <w:i/>
          <w:iCs/>
          <w:color w:val="000000" w:themeColor="text1"/>
          <w:szCs w:val="24"/>
        </w:rPr>
        <w:t>Measures in development – anticipated Q2</w:t>
      </w:r>
    </w:p>
    <w:p w14:paraId="203473F2" w14:textId="61D213DD" w:rsidR="00AC73DF" w:rsidRPr="008F47C3" w:rsidRDefault="0072245B" w:rsidP="00AC73DF">
      <w:pPr>
        <w:spacing w:after="0"/>
        <w:rPr>
          <w:rFonts w:ascii="Calibri" w:hAnsi="Calibri" w:cs="Calibri"/>
          <w:iCs/>
          <w:color w:val="000000" w:themeColor="text1"/>
          <w:szCs w:val="24"/>
        </w:rPr>
      </w:pPr>
      <w:r w:rsidRPr="008F47C3">
        <w:rPr>
          <w:rFonts w:ascii="Calibri" w:hAnsi="Calibri" w:cs="Calibri"/>
          <w:iCs/>
          <w:color w:val="000000" w:themeColor="text1"/>
          <w:szCs w:val="24"/>
        </w:rPr>
        <w:t>NatureScot is in partnership with more/new applicants</w:t>
      </w:r>
    </w:p>
    <w:p w14:paraId="1A6F1FA1" w14:textId="77777777" w:rsidR="0072245B" w:rsidRPr="0072245B" w:rsidRDefault="0072245B" w:rsidP="00AC73DF">
      <w:pPr>
        <w:spacing w:after="0"/>
        <w:rPr>
          <w:b/>
          <w:color w:val="000000" w:themeColor="text1"/>
          <w:szCs w:val="24"/>
        </w:rPr>
      </w:pPr>
    </w:p>
    <w:p w14:paraId="3D534601" w14:textId="6927184E" w:rsidR="00AC73DF" w:rsidRDefault="00AC73DF" w:rsidP="00AC73DF">
      <w:pPr>
        <w:spacing w:after="0"/>
        <w:rPr>
          <w:rFonts w:ascii="Calibri" w:hAnsi="Calibri" w:cs="Calibri"/>
          <w:b/>
          <w:color w:val="00B050"/>
          <w:szCs w:val="24"/>
        </w:rPr>
      </w:pPr>
      <w:r w:rsidRPr="00F550D1">
        <w:rPr>
          <w:rFonts w:ascii="Calibri" w:hAnsi="Calibri" w:cs="Calibri"/>
          <w:b/>
          <w:color w:val="000000"/>
          <w:szCs w:val="24"/>
        </w:rPr>
        <w:t>Demonstrate how agriculture can be transformed with new approaches to deliver targeted outcomes for nature and climate</w:t>
      </w:r>
      <w:r>
        <w:rPr>
          <w:rFonts w:ascii="Calibri" w:hAnsi="Calibri" w:cs="Calibri"/>
          <w:b/>
          <w:color w:val="000000"/>
          <w:szCs w:val="24"/>
        </w:rPr>
        <w:t xml:space="preserve"> - </w:t>
      </w:r>
      <w:r w:rsidRPr="00AC73DF">
        <w:rPr>
          <w:rFonts w:ascii="Calibri" w:hAnsi="Calibri" w:cs="Calibri"/>
          <w:b/>
          <w:color w:val="000000"/>
          <w:szCs w:val="24"/>
        </w:rPr>
        <w:t>Robbie Kernahan</w:t>
      </w:r>
      <w:r>
        <w:rPr>
          <w:rFonts w:ascii="Calibri" w:hAnsi="Calibri" w:cs="Calibri"/>
          <w:b/>
          <w:color w:val="000000"/>
          <w:szCs w:val="24"/>
        </w:rPr>
        <w:t xml:space="preserve"> – </w:t>
      </w:r>
      <w:r w:rsidRPr="00AC73DF">
        <w:rPr>
          <w:rFonts w:ascii="Calibri" w:hAnsi="Calibri" w:cs="Calibri"/>
          <w:b/>
          <w:color w:val="00B050"/>
          <w:szCs w:val="24"/>
        </w:rPr>
        <w:t>GREEN</w:t>
      </w:r>
    </w:p>
    <w:p w14:paraId="05F3857A" w14:textId="59AABBE4" w:rsidR="004B05D9" w:rsidRPr="004B05D9" w:rsidRDefault="004B05D9" w:rsidP="004B05D9">
      <w:pPr>
        <w:pStyle w:val="ListParagraph"/>
        <w:numPr>
          <w:ilvl w:val="0"/>
          <w:numId w:val="38"/>
        </w:numPr>
        <w:rPr>
          <w:rFonts w:ascii="Calibri" w:hAnsi="Calibri" w:cs="Calibri"/>
          <w:color w:val="000000"/>
          <w:szCs w:val="24"/>
        </w:rPr>
      </w:pPr>
      <w:r w:rsidRPr="004B05D9">
        <w:rPr>
          <w:rFonts w:ascii="Calibri" w:hAnsi="Calibri" w:cs="Calibri"/>
          <w:color w:val="000000"/>
          <w:szCs w:val="24"/>
        </w:rPr>
        <w:t>Agri-Environment Climate Scheme (AECS) delivery - applicant advice and support on track; applicant deadlines and hence main Q1 case allocation and initial assessments shifted to Q2 to facilitate Scottish Government announcements.</w:t>
      </w:r>
    </w:p>
    <w:p w14:paraId="5BEF49DF" w14:textId="6D1FC21A" w:rsidR="00AC73DF" w:rsidRPr="004B05D9" w:rsidRDefault="004B05D9" w:rsidP="004B05D9">
      <w:pPr>
        <w:pStyle w:val="ListParagraph"/>
        <w:numPr>
          <w:ilvl w:val="0"/>
          <w:numId w:val="38"/>
        </w:numPr>
        <w:rPr>
          <w:rFonts w:ascii="Calibri" w:hAnsi="Calibri" w:cs="Calibri"/>
          <w:color w:val="000000"/>
          <w:szCs w:val="24"/>
        </w:rPr>
      </w:pPr>
      <w:r w:rsidRPr="004B05D9">
        <w:rPr>
          <w:rFonts w:ascii="Calibri" w:hAnsi="Calibri" w:cs="Calibri"/>
          <w:color w:val="000000"/>
          <w:szCs w:val="24"/>
        </w:rPr>
        <w:t>Farming with Nature (</w:t>
      </w:r>
      <w:proofErr w:type="spellStart"/>
      <w:r w:rsidRPr="004B05D9">
        <w:rPr>
          <w:rFonts w:ascii="Calibri" w:hAnsi="Calibri" w:cs="Calibri"/>
          <w:color w:val="000000"/>
          <w:szCs w:val="24"/>
        </w:rPr>
        <w:t>FwN</w:t>
      </w:r>
      <w:proofErr w:type="spellEnd"/>
      <w:r w:rsidRPr="004B05D9">
        <w:rPr>
          <w:rFonts w:ascii="Calibri" w:hAnsi="Calibri" w:cs="Calibri"/>
          <w:color w:val="000000"/>
          <w:szCs w:val="24"/>
        </w:rPr>
        <w:t xml:space="preserve">) - key projects commenced to ensure field work coincides with summer conditions. Consequently all existing </w:t>
      </w:r>
      <w:proofErr w:type="spellStart"/>
      <w:r w:rsidRPr="004B05D9">
        <w:rPr>
          <w:rFonts w:ascii="Calibri" w:hAnsi="Calibri" w:cs="Calibri"/>
          <w:color w:val="000000"/>
          <w:szCs w:val="24"/>
        </w:rPr>
        <w:t>FwN</w:t>
      </w:r>
      <w:proofErr w:type="spellEnd"/>
      <w:r w:rsidRPr="004B05D9">
        <w:rPr>
          <w:rFonts w:ascii="Calibri" w:hAnsi="Calibri" w:cs="Calibri"/>
          <w:color w:val="000000"/>
          <w:szCs w:val="24"/>
        </w:rPr>
        <w:t xml:space="preserve"> activities continued on schedule and meeting Q1 targets.</w:t>
      </w:r>
    </w:p>
    <w:p w14:paraId="05F1DE3C" w14:textId="77777777" w:rsidR="00AC73DF" w:rsidRPr="00AC73DF" w:rsidRDefault="00AC73DF" w:rsidP="00AC73DF">
      <w:pPr>
        <w:pStyle w:val="ListParagraph"/>
        <w:numPr>
          <w:ilvl w:val="0"/>
          <w:numId w:val="38"/>
        </w:numPr>
        <w:rPr>
          <w:rFonts w:ascii="Calibri" w:hAnsi="Calibri" w:cs="Calibri"/>
          <w:color w:val="000000"/>
          <w:szCs w:val="24"/>
        </w:rPr>
      </w:pPr>
      <w:r w:rsidRPr="00AC73DF">
        <w:rPr>
          <w:rFonts w:ascii="Calibri" w:hAnsi="Calibri" w:cs="Calibri"/>
          <w:color w:val="000000"/>
          <w:szCs w:val="24"/>
        </w:rPr>
        <w:t xml:space="preserve">The number of individual farms involved in testing </w:t>
      </w:r>
      <w:proofErr w:type="spellStart"/>
      <w:r w:rsidRPr="00AC73DF">
        <w:rPr>
          <w:rFonts w:ascii="Calibri" w:hAnsi="Calibri" w:cs="Calibri"/>
          <w:color w:val="000000"/>
          <w:szCs w:val="24"/>
        </w:rPr>
        <w:t>NatureScot's</w:t>
      </w:r>
      <w:proofErr w:type="spellEnd"/>
      <w:r w:rsidRPr="00AC73DF">
        <w:rPr>
          <w:rFonts w:ascii="Calibri" w:hAnsi="Calibri" w:cs="Calibri"/>
          <w:color w:val="000000"/>
          <w:szCs w:val="24"/>
        </w:rPr>
        <w:t xml:space="preserve"> Biodiversity Audit yet to be expanded as planned for Q1. This should be back on track in Q2.</w:t>
      </w:r>
    </w:p>
    <w:p w14:paraId="2AE75EB1" w14:textId="77777777" w:rsidR="00AC73DF" w:rsidRPr="00AC73DF" w:rsidRDefault="00AC73DF" w:rsidP="00AC73DF">
      <w:pPr>
        <w:pStyle w:val="ListParagraph"/>
        <w:numPr>
          <w:ilvl w:val="0"/>
          <w:numId w:val="38"/>
        </w:numPr>
        <w:rPr>
          <w:rFonts w:ascii="Calibri" w:hAnsi="Calibri" w:cs="Calibri"/>
          <w:color w:val="000000"/>
          <w:szCs w:val="24"/>
        </w:rPr>
      </w:pPr>
      <w:r w:rsidRPr="00AC73DF">
        <w:rPr>
          <w:rFonts w:ascii="Calibri" w:hAnsi="Calibri" w:cs="Calibri"/>
          <w:color w:val="000000"/>
          <w:szCs w:val="24"/>
        </w:rPr>
        <w:t xml:space="preserve">Considerable input to development of principles and intervention logic adopted by the future support framework to ensure it embraces the breadth and depth of measures required to deliver SG’s nature, climate and sustainable agricultural production ambitions. This greatly helped by new SG governance bedding in and responsive to </w:t>
      </w:r>
      <w:proofErr w:type="spellStart"/>
      <w:r w:rsidRPr="00AC73DF">
        <w:rPr>
          <w:rFonts w:ascii="Calibri" w:hAnsi="Calibri" w:cs="Calibri"/>
          <w:color w:val="000000"/>
          <w:szCs w:val="24"/>
        </w:rPr>
        <w:t>NatureScot's</w:t>
      </w:r>
      <w:proofErr w:type="spellEnd"/>
      <w:r w:rsidRPr="00AC73DF">
        <w:rPr>
          <w:rFonts w:ascii="Calibri" w:hAnsi="Calibri" w:cs="Calibri"/>
          <w:color w:val="000000"/>
          <w:szCs w:val="24"/>
        </w:rPr>
        <w:t xml:space="preserve"> advice.</w:t>
      </w:r>
    </w:p>
    <w:p w14:paraId="09287D4D" w14:textId="77777777" w:rsidR="00AC73DF" w:rsidRPr="00AC73DF" w:rsidRDefault="00AC73DF" w:rsidP="00AC73DF">
      <w:pPr>
        <w:pStyle w:val="ListParagraph"/>
        <w:numPr>
          <w:ilvl w:val="0"/>
          <w:numId w:val="38"/>
        </w:numPr>
        <w:rPr>
          <w:rFonts w:ascii="Calibri" w:hAnsi="Calibri" w:cs="Calibri"/>
          <w:color w:val="000000"/>
          <w:szCs w:val="24"/>
        </w:rPr>
      </w:pPr>
      <w:r w:rsidRPr="00AC73DF">
        <w:rPr>
          <w:rFonts w:ascii="Calibri" w:hAnsi="Calibri" w:cs="Calibri"/>
          <w:color w:val="000000"/>
          <w:szCs w:val="24"/>
        </w:rPr>
        <w:t>SG led Biodiversity App discovery phase yet to be completed and contract for App development not yet let. However, the biodiversity audit process continues to be tested using the Piloting Outcome Based Approach Scheme (POBAS) app (extended) and the target of 10 habitat score cards have now been developed and in use in farmer testing.</w:t>
      </w:r>
    </w:p>
    <w:p w14:paraId="715BB402" w14:textId="77777777" w:rsidR="00AC73DF" w:rsidRPr="00AC73DF" w:rsidRDefault="00AC73DF" w:rsidP="00AC73DF">
      <w:pPr>
        <w:pStyle w:val="ListParagraph"/>
        <w:numPr>
          <w:ilvl w:val="0"/>
          <w:numId w:val="38"/>
        </w:numPr>
        <w:rPr>
          <w:rFonts w:ascii="Calibri" w:hAnsi="Calibri" w:cs="Calibri"/>
          <w:color w:val="000000"/>
          <w:szCs w:val="24"/>
        </w:rPr>
      </w:pPr>
      <w:r w:rsidRPr="00AC73DF">
        <w:rPr>
          <w:rFonts w:ascii="Calibri" w:hAnsi="Calibri" w:cs="Calibri"/>
          <w:color w:val="000000"/>
          <w:szCs w:val="24"/>
        </w:rPr>
        <w:t>POBAS reports almost complete. Results to be disseminated in Q2.</w:t>
      </w:r>
    </w:p>
    <w:p w14:paraId="6349C0A1" w14:textId="77777777" w:rsidR="004B05D9" w:rsidRPr="004B05D9" w:rsidRDefault="004B05D9" w:rsidP="001330AB">
      <w:pPr>
        <w:pStyle w:val="ListParagraph"/>
        <w:numPr>
          <w:ilvl w:val="0"/>
          <w:numId w:val="38"/>
        </w:numPr>
        <w:rPr>
          <w:rFonts w:ascii="Calibri" w:hAnsi="Calibri" w:cs="Calibri"/>
          <w:color w:val="000000" w:themeColor="text1"/>
          <w:szCs w:val="24"/>
        </w:rPr>
      </w:pPr>
      <w:r w:rsidRPr="004B05D9">
        <w:rPr>
          <w:rFonts w:ascii="Calibri" w:hAnsi="Calibri" w:cs="Calibri"/>
          <w:color w:val="000000"/>
          <w:szCs w:val="24"/>
        </w:rPr>
        <w:t>New POBAS outcome groups (sheep/deer/sea eagle clusters, geese, beavers) continue to be explored</w:t>
      </w:r>
    </w:p>
    <w:p w14:paraId="04376870" w14:textId="56E67CAC" w:rsidR="00AC73DF" w:rsidRPr="001330AB" w:rsidRDefault="00AC73DF" w:rsidP="001330AB">
      <w:pPr>
        <w:pStyle w:val="ListParagraph"/>
        <w:numPr>
          <w:ilvl w:val="0"/>
          <w:numId w:val="38"/>
        </w:numPr>
        <w:rPr>
          <w:rFonts w:ascii="Calibri" w:hAnsi="Calibri" w:cs="Calibri"/>
          <w:color w:val="000000" w:themeColor="text1"/>
          <w:szCs w:val="24"/>
        </w:rPr>
      </w:pPr>
      <w:r w:rsidRPr="001330AB">
        <w:rPr>
          <w:rFonts w:ascii="Calibri" w:hAnsi="Calibri" w:cs="Calibri"/>
          <w:color w:val="000000" w:themeColor="text1"/>
          <w:szCs w:val="24"/>
        </w:rPr>
        <w:lastRenderedPageBreak/>
        <w:t>The Natural Capital Ho</w:t>
      </w:r>
      <w:r w:rsidRPr="001330AB">
        <w:rPr>
          <w:rFonts w:ascii="Calibri" w:hAnsi="Calibri" w:cs="Calibri"/>
          <w:color w:val="000000"/>
          <w:szCs w:val="24"/>
        </w:rPr>
        <w:t>lding Template results shared with stakeholders at workshop on 12 June 2023.</w:t>
      </w:r>
    </w:p>
    <w:p w14:paraId="7E89A42A" w14:textId="23738D7D" w:rsidR="0072245B" w:rsidRDefault="0072245B" w:rsidP="0072245B">
      <w:pPr>
        <w:spacing w:after="0"/>
        <w:rPr>
          <w:b/>
          <w:color w:val="00B050"/>
        </w:rPr>
      </w:pPr>
    </w:p>
    <w:tbl>
      <w:tblPr>
        <w:tblStyle w:val="TableGrid"/>
        <w:tblW w:w="136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1"/>
        <w:gridCol w:w="4233"/>
        <w:gridCol w:w="3828"/>
        <w:gridCol w:w="2978"/>
      </w:tblGrid>
      <w:tr w:rsidR="0072245B" w:rsidRPr="00F56679" w14:paraId="22108963" w14:textId="77777777" w:rsidTr="001330AB">
        <w:trPr>
          <w:tblHeader/>
          <w:jc w:val="center"/>
        </w:trPr>
        <w:tc>
          <w:tcPr>
            <w:tcW w:w="2571" w:type="dxa"/>
            <w:tcBorders>
              <w:bottom w:val="single" w:sz="4" w:space="0" w:color="548DD4" w:themeColor="text2" w:themeTint="99"/>
            </w:tcBorders>
          </w:tcPr>
          <w:p w14:paraId="7A19461B" w14:textId="77777777" w:rsidR="0072245B" w:rsidRPr="00F56679" w:rsidRDefault="0072245B" w:rsidP="00196E08">
            <w:pPr>
              <w:jc w:val="center"/>
              <w:rPr>
                <w:rFonts w:ascii="Calibri" w:hAnsi="Calibri" w:cs="Calibri"/>
                <w:b/>
              </w:rPr>
            </w:pPr>
            <w:r w:rsidRPr="00F56679">
              <w:rPr>
                <w:rFonts w:ascii="Calibri" w:hAnsi="Calibri" w:cs="Calibri"/>
                <w:b/>
              </w:rPr>
              <w:t>Measure</w:t>
            </w:r>
          </w:p>
        </w:tc>
        <w:tc>
          <w:tcPr>
            <w:tcW w:w="4233" w:type="dxa"/>
            <w:tcBorders>
              <w:bottom w:val="single" w:sz="4" w:space="0" w:color="548DD4" w:themeColor="text2" w:themeTint="99"/>
            </w:tcBorders>
          </w:tcPr>
          <w:p w14:paraId="36A36841" w14:textId="77777777" w:rsidR="0072245B" w:rsidRPr="00F56679" w:rsidRDefault="0072245B" w:rsidP="00196E08">
            <w:pPr>
              <w:jc w:val="center"/>
              <w:rPr>
                <w:rFonts w:ascii="Calibri" w:hAnsi="Calibri" w:cs="Calibri"/>
                <w:b/>
              </w:rPr>
            </w:pPr>
            <w:r>
              <w:rPr>
                <w:rFonts w:ascii="Calibri" w:hAnsi="Calibri" w:cs="Calibri"/>
                <w:b/>
              </w:rPr>
              <w:t>Performance Overview</w:t>
            </w:r>
          </w:p>
        </w:tc>
        <w:tc>
          <w:tcPr>
            <w:tcW w:w="3828" w:type="dxa"/>
            <w:tcBorders>
              <w:bottom w:val="single" w:sz="4" w:space="0" w:color="548DD4" w:themeColor="text2" w:themeTint="99"/>
            </w:tcBorders>
          </w:tcPr>
          <w:p w14:paraId="35E35590" w14:textId="77777777" w:rsidR="0072245B" w:rsidRPr="00F56679" w:rsidRDefault="0072245B" w:rsidP="00196E08">
            <w:pPr>
              <w:jc w:val="center"/>
              <w:rPr>
                <w:rFonts w:ascii="Calibri" w:hAnsi="Calibri" w:cs="Calibri"/>
                <w:b/>
              </w:rPr>
            </w:pPr>
            <w:r w:rsidRPr="00F56679">
              <w:rPr>
                <w:rFonts w:ascii="Calibri" w:hAnsi="Calibri" w:cs="Calibri"/>
                <w:b/>
              </w:rPr>
              <w:t>Cause</w:t>
            </w:r>
          </w:p>
        </w:tc>
        <w:tc>
          <w:tcPr>
            <w:tcW w:w="2978" w:type="dxa"/>
            <w:tcBorders>
              <w:bottom w:val="single" w:sz="4" w:space="0" w:color="548DD4" w:themeColor="text2" w:themeTint="99"/>
            </w:tcBorders>
          </w:tcPr>
          <w:p w14:paraId="6D5647E2" w14:textId="77777777" w:rsidR="0072245B" w:rsidRPr="00F56679" w:rsidRDefault="0072245B" w:rsidP="00196E08">
            <w:pPr>
              <w:jc w:val="center"/>
              <w:rPr>
                <w:rFonts w:ascii="Calibri" w:hAnsi="Calibri" w:cs="Calibri"/>
                <w:b/>
              </w:rPr>
            </w:pPr>
            <w:r w:rsidRPr="00F56679">
              <w:rPr>
                <w:rFonts w:ascii="Calibri" w:hAnsi="Calibri" w:cs="Calibri"/>
                <w:b/>
              </w:rPr>
              <w:t>Response</w:t>
            </w:r>
          </w:p>
        </w:tc>
      </w:tr>
      <w:tr w:rsidR="0072245B" w:rsidRPr="00EF3FC6" w14:paraId="10977B72" w14:textId="77777777" w:rsidTr="001330AB">
        <w:trPr>
          <w:trHeight w:hRule="exact" w:val="1191"/>
          <w:jc w:val="center"/>
        </w:trPr>
        <w:tc>
          <w:tcPr>
            <w:tcW w:w="2571" w:type="dxa"/>
            <w:tcBorders>
              <w:top w:val="single" w:sz="4" w:space="0" w:color="548DD4" w:themeColor="text2" w:themeTint="99"/>
              <w:bottom w:val="single" w:sz="4" w:space="0" w:color="548DD4" w:themeColor="text2" w:themeTint="99"/>
            </w:tcBorders>
            <w:vAlign w:val="center"/>
          </w:tcPr>
          <w:p w14:paraId="6F735E2C" w14:textId="77777777" w:rsidR="0072245B" w:rsidRPr="0066549B" w:rsidRDefault="0072245B" w:rsidP="00196E08">
            <w:pPr>
              <w:jc w:val="both"/>
              <w:rPr>
                <w:rFonts w:ascii="Calibri" w:hAnsi="Calibri" w:cs="Calibri"/>
                <w:iCs/>
                <w:color w:val="000000" w:themeColor="text1"/>
                <w:sz w:val="22"/>
              </w:rPr>
            </w:pPr>
            <w:r w:rsidRPr="0066549B">
              <w:rPr>
                <w:rFonts w:ascii="Calibri" w:hAnsi="Calibri" w:cs="Calibri"/>
                <w:iCs/>
                <w:color w:val="000000" w:themeColor="text1"/>
                <w:sz w:val="22"/>
              </w:rPr>
              <w:t>No. of individual farm businesses that have completed a biodiversity audit</w:t>
            </w:r>
          </w:p>
        </w:tc>
        <w:tc>
          <w:tcPr>
            <w:tcW w:w="4233" w:type="dxa"/>
            <w:tcBorders>
              <w:top w:val="single" w:sz="4" w:space="0" w:color="548DD4" w:themeColor="text2" w:themeTint="99"/>
              <w:bottom w:val="single" w:sz="4" w:space="0" w:color="548DD4" w:themeColor="text2" w:themeTint="99"/>
            </w:tcBorders>
            <w:vAlign w:val="center"/>
          </w:tcPr>
          <w:p w14:paraId="37F0BB91" w14:textId="45CAFAC8" w:rsidR="0072245B" w:rsidRPr="001330AB" w:rsidRDefault="0072245B" w:rsidP="00196E08">
            <w:pPr>
              <w:jc w:val="both"/>
              <w:rPr>
                <w:rFonts w:ascii="Calibri" w:hAnsi="Calibri" w:cs="Calibri"/>
                <w:b/>
                <w:color w:val="000000" w:themeColor="text1"/>
                <w:sz w:val="22"/>
              </w:rPr>
            </w:pPr>
          </w:p>
        </w:tc>
        <w:tc>
          <w:tcPr>
            <w:tcW w:w="3828" w:type="dxa"/>
            <w:tcBorders>
              <w:top w:val="single" w:sz="4" w:space="0" w:color="548DD4" w:themeColor="text2" w:themeTint="99"/>
              <w:bottom w:val="single" w:sz="4" w:space="0" w:color="548DD4" w:themeColor="text2" w:themeTint="99"/>
            </w:tcBorders>
            <w:vAlign w:val="center"/>
          </w:tcPr>
          <w:p w14:paraId="29586DA3" w14:textId="77777777" w:rsidR="0072245B" w:rsidRPr="001330AB" w:rsidRDefault="0072245B" w:rsidP="00196E08">
            <w:pPr>
              <w:jc w:val="both"/>
              <w:rPr>
                <w:rFonts w:ascii="Calibri" w:hAnsi="Calibri" w:cs="Calibri"/>
                <w:color w:val="000000" w:themeColor="text1"/>
                <w:sz w:val="22"/>
              </w:rPr>
            </w:pPr>
            <w:r w:rsidRPr="001330AB">
              <w:rPr>
                <w:rFonts w:ascii="Calibri" w:hAnsi="Calibri" w:cs="Calibri"/>
                <w:color w:val="000000" w:themeColor="text1"/>
                <w:sz w:val="22"/>
              </w:rPr>
              <w:t>62 farm businesses were offered MAs to undertake Biodiversity Audit work (acceptances not all received yet).</w:t>
            </w:r>
          </w:p>
        </w:tc>
        <w:tc>
          <w:tcPr>
            <w:tcW w:w="2978" w:type="dxa"/>
            <w:tcBorders>
              <w:top w:val="single" w:sz="4" w:space="0" w:color="548DD4" w:themeColor="text2" w:themeTint="99"/>
              <w:bottom w:val="single" w:sz="4" w:space="0" w:color="548DD4" w:themeColor="text2" w:themeTint="99"/>
            </w:tcBorders>
            <w:vAlign w:val="center"/>
          </w:tcPr>
          <w:p w14:paraId="4072D663" w14:textId="77777777" w:rsidR="0072245B" w:rsidRPr="001330AB" w:rsidRDefault="0072245B" w:rsidP="00196E08">
            <w:pPr>
              <w:jc w:val="both"/>
              <w:rPr>
                <w:rFonts w:ascii="Calibri" w:hAnsi="Calibri" w:cs="Calibri"/>
                <w:color w:val="000000" w:themeColor="text1"/>
                <w:sz w:val="22"/>
              </w:rPr>
            </w:pPr>
            <w:r w:rsidRPr="001330AB">
              <w:rPr>
                <w:rFonts w:ascii="Calibri" w:hAnsi="Calibri" w:cs="Calibri"/>
                <w:color w:val="000000" w:themeColor="text1"/>
                <w:sz w:val="22"/>
              </w:rPr>
              <w:t>Most of these will have a Biodiversity Audit later in the year.</w:t>
            </w:r>
          </w:p>
        </w:tc>
      </w:tr>
    </w:tbl>
    <w:p w14:paraId="6E89EB7F" w14:textId="77777777" w:rsidR="001330AB" w:rsidRDefault="001330AB" w:rsidP="00AC73DF">
      <w:pPr>
        <w:keepNext/>
        <w:keepLines/>
        <w:spacing w:before="40" w:after="0" w:line="259" w:lineRule="auto"/>
        <w:outlineLvl w:val="1"/>
        <w:rPr>
          <w:rFonts w:ascii="Calibri" w:eastAsiaTheme="majorEastAsia" w:hAnsi="Calibri" w:cs="Calibri"/>
          <w:b/>
          <w:color w:val="8064A2" w:themeColor="accent4"/>
          <w:szCs w:val="26"/>
        </w:rPr>
      </w:pPr>
    </w:p>
    <w:p w14:paraId="269E9E69" w14:textId="77777777" w:rsidR="001330AB" w:rsidRDefault="001330AB">
      <w:pPr>
        <w:rPr>
          <w:rFonts w:ascii="Calibri" w:eastAsiaTheme="majorEastAsia" w:hAnsi="Calibri" w:cs="Calibri"/>
          <w:b/>
          <w:color w:val="8064A2" w:themeColor="accent4"/>
          <w:szCs w:val="26"/>
        </w:rPr>
      </w:pPr>
      <w:r>
        <w:rPr>
          <w:rFonts w:ascii="Calibri" w:eastAsiaTheme="majorEastAsia" w:hAnsi="Calibri" w:cs="Calibri"/>
          <w:b/>
          <w:color w:val="8064A2" w:themeColor="accent4"/>
          <w:szCs w:val="26"/>
        </w:rPr>
        <w:br w:type="page"/>
      </w:r>
    </w:p>
    <w:p w14:paraId="71FA3846" w14:textId="3C1C5967" w:rsidR="00AC73DF" w:rsidRPr="001330AB" w:rsidRDefault="00AC73DF" w:rsidP="00AC73DF">
      <w:pPr>
        <w:keepNext/>
        <w:keepLines/>
        <w:spacing w:before="40" w:after="0" w:line="259" w:lineRule="auto"/>
        <w:outlineLvl w:val="1"/>
        <w:rPr>
          <w:rFonts w:ascii="Calibri" w:eastAsiaTheme="majorEastAsia" w:hAnsi="Calibri" w:cs="Calibri"/>
          <w:b/>
          <w:color w:val="8064A2" w:themeColor="accent4"/>
          <w:szCs w:val="26"/>
        </w:rPr>
      </w:pPr>
      <w:r w:rsidRPr="001330AB">
        <w:rPr>
          <w:rFonts w:ascii="Calibri" w:eastAsiaTheme="majorEastAsia" w:hAnsi="Calibri" w:cs="Calibri"/>
          <w:b/>
          <w:color w:val="8064A2" w:themeColor="accent4"/>
          <w:szCs w:val="26"/>
        </w:rPr>
        <w:lastRenderedPageBreak/>
        <w:t xml:space="preserve">Valuing Nature </w:t>
      </w:r>
    </w:p>
    <w:p w14:paraId="2665A2FD" w14:textId="6131EA87" w:rsidR="00F550D1" w:rsidRPr="001330AB" w:rsidRDefault="00AC73DF" w:rsidP="00AC73DF">
      <w:pPr>
        <w:keepNext/>
        <w:keepLines/>
        <w:spacing w:before="40" w:after="0" w:line="259" w:lineRule="auto"/>
        <w:outlineLvl w:val="1"/>
        <w:rPr>
          <w:rFonts w:ascii="Calibri" w:eastAsiaTheme="majorEastAsia" w:hAnsi="Calibri" w:cs="Calibri"/>
          <w:b/>
          <w:color w:val="8064A2" w:themeColor="accent4"/>
          <w:szCs w:val="26"/>
        </w:rPr>
      </w:pPr>
      <w:r w:rsidRPr="001330AB">
        <w:rPr>
          <w:rFonts w:ascii="Calibri" w:eastAsiaTheme="majorEastAsia" w:hAnsi="Calibri" w:cs="Calibri"/>
          <w:b/>
          <w:color w:val="8064A2" w:themeColor="accent4"/>
          <w:szCs w:val="26"/>
        </w:rPr>
        <w:t>Outcome: The value of nature is reflected throughout public and private sector policy, underpinning care for nature and investment towards a wellbeing economy</w:t>
      </w:r>
    </w:p>
    <w:p w14:paraId="52FF2125" w14:textId="77777777" w:rsidR="00AC73DF" w:rsidRDefault="00AC73DF" w:rsidP="00AC73DF">
      <w:pPr>
        <w:keepNext/>
        <w:keepLines/>
        <w:spacing w:before="40" w:after="0" w:line="259" w:lineRule="auto"/>
        <w:outlineLvl w:val="1"/>
        <w:rPr>
          <w:rFonts w:ascii="Calibri" w:eastAsiaTheme="majorEastAsia" w:hAnsi="Calibri" w:cs="Calibri"/>
          <w:b/>
          <w:szCs w:val="26"/>
        </w:rPr>
      </w:pPr>
    </w:p>
    <w:p w14:paraId="6967F78C" w14:textId="04B247E0" w:rsidR="00AC73DF" w:rsidRDefault="00AC73DF" w:rsidP="00AC73DF">
      <w:pPr>
        <w:keepNext/>
        <w:keepLines/>
        <w:spacing w:before="40" w:after="0" w:line="259" w:lineRule="auto"/>
        <w:outlineLvl w:val="1"/>
        <w:rPr>
          <w:rFonts w:ascii="Calibri" w:hAnsi="Calibri" w:cs="Calibri"/>
          <w:b/>
          <w:color w:val="00B050"/>
          <w:szCs w:val="24"/>
        </w:rPr>
      </w:pPr>
      <w:r w:rsidRPr="00F550D1">
        <w:rPr>
          <w:rFonts w:ascii="Calibri" w:hAnsi="Calibri" w:cs="Calibri"/>
          <w:b/>
          <w:color w:val="000000"/>
          <w:szCs w:val="24"/>
        </w:rPr>
        <w:t>Inspire people to connect with nature, increasing appreciation of nature’s value through impactful delivery and communication of our work</w:t>
      </w:r>
      <w:r>
        <w:rPr>
          <w:rFonts w:ascii="Calibri" w:hAnsi="Calibri" w:cs="Calibri"/>
          <w:b/>
          <w:color w:val="000000"/>
          <w:szCs w:val="24"/>
        </w:rPr>
        <w:t xml:space="preserve"> – Nick Halfhide – </w:t>
      </w:r>
      <w:r w:rsidRPr="00AC73DF">
        <w:rPr>
          <w:rFonts w:ascii="Calibri" w:hAnsi="Calibri" w:cs="Calibri"/>
          <w:b/>
          <w:color w:val="00B050"/>
          <w:szCs w:val="24"/>
        </w:rPr>
        <w:t>GREEN</w:t>
      </w:r>
    </w:p>
    <w:p w14:paraId="5B7E88F7" w14:textId="77777777" w:rsidR="00AC73DF" w:rsidRPr="00AC73DF" w:rsidRDefault="00AC73DF" w:rsidP="00AC73DF">
      <w:pPr>
        <w:pStyle w:val="ListParagraph"/>
        <w:numPr>
          <w:ilvl w:val="0"/>
          <w:numId w:val="39"/>
        </w:numPr>
        <w:rPr>
          <w:rFonts w:ascii="Calibri" w:hAnsi="Calibri" w:cs="Calibri"/>
          <w:color w:val="000000"/>
          <w:szCs w:val="24"/>
        </w:rPr>
      </w:pPr>
      <w:r w:rsidRPr="00AC73DF">
        <w:rPr>
          <w:rFonts w:ascii="Calibri" w:hAnsi="Calibri" w:cs="Calibri"/>
          <w:color w:val="000000"/>
          <w:szCs w:val="24"/>
        </w:rPr>
        <w:t>Progress satisfactory across all major elements of work</w:t>
      </w:r>
    </w:p>
    <w:p w14:paraId="20594C77" w14:textId="77777777" w:rsidR="00AC73DF" w:rsidRPr="00AC73DF" w:rsidRDefault="00AC73DF" w:rsidP="00AC73DF">
      <w:pPr>
        <w:pStyle w:val="ListParagraph"/>
        <w:numPr>
          <w:ilvl w:val="0"/>
          <w:numId w:val="39"/>
        </w:numPr>
        <w:rPr>
          <w:rFonts w:ascii="Calibri" w:hAnsi="Calibri" w:cs="Calibri"/>
          <w:color w:val="000000"/>
          <w:szCs w:val="24"/>
        </w:rPr>
      </w:pPr>
      <w:r w:rsidRPr="00AC73DF">
        <w:rPr>
          <w:rFonts w:ascii="Calibri" w:hAnsi="Calibri" w:cs="Calibri"/>
          <w:color w:val="000000"/>
          <w:szCs w:val="24"/>
        </w:rPr>
        <w:t>All bar three Green Infrastructure and Natural and Cultural Heritage Fund (NCHF) projects completed, and NCHF best practice show case event successfully delivered.</w:t>
      </w:r>
    </w:p>
    <w:p w14:paraId="1CD737D1" w14:textId="77777777" w:rsidR="00AC73DF" w:rsidRPr="00AC73DF" w:rsidRDefault="00AC73DF" w:rsidP="00AC73DF">
      <w:pPr>
        <w:pStyle w:val="ListParagraph"/>
        <w:numPr>
          <w:ilvl w:val="0"/>
          <w:numId w:val="39"/>
        </w:numPr>
        <w:rPr>
          <w:rFonts w:ascii="Calibri" w:hAnsi="Calibri" w:cs="Calibri"/>
          <w:color w:val="000000"/>
          <w:szCs w:val="24"/>
        </w:rPr>
      </w:pPr>
      <w:r w:rsidRPr="00AC73DF">
        <w:rPr>
          <w:rFonts w:ascii="Calibri" w:hAnsi="Calibri" w:cs="Calibri"/>
          <w:color w:val="000000"/>
          <w:szCs w:val="24"/>
        </w:rPr>
        <w:t>Better Places funding of £900k was invested in 24 countryside, coast and island projects across Scotland, enabling an additional 62 staff to be employed this summer across Scotland.</w:t>
      </w:r>
    </w:p>
    <w:p w14:paraId="07850474" w14:textId="77777777" w:rsidR="00AC73DF" w:rsidRPr="00AC73DF" w:rsidRDefault="00AC73DF" w:rsidP="00AC73DF">
      <w:pPr>
        <w:pStyle w:val="ListParagraph"/>
        <w:numPr>
          <w:ilvl w:val="0"/>
          <w:numId w:val="39"/>
        </w:numPr>
        <w:rPr>
          <w:rFonts w:ascii="Calibri" w:hAnsi="Calibri" w:cs="Calibri"/>
          <w:color w:val="000000"/>
          <w:szCs w:val="24"/>
        </w:rPr>
      </w:pPr>
      <w:r w:rsidRPr="00AC73DF">
        <w:rPr>
          <w:rFonts w:ascii="Calibri" w:hAnsi="Calibri" w:cs="Calibri"/>
          <w:color w:val="000000"/>
          <w:szCs w:val="24"/>
        </w:rPr>
        <w:t xml:space="preserve">National Nature Reserves (NNR) - seasonal staffing in place and trained for new season </w:t>
      </w:r>
    </w:p>
    <w:p w14:paraId="15087A1C" w14:textId="77777777" w:rsidR="00AC73DF" w:rsidRPr="00AC73DF" w:rsidRDefault="00AC73DF" w:rsidP="00AC73DF">
      <w:pPr>
        <w:pStyle w:val="ListParagraph"/>
        <w:numPr>
          <w:ilvl w:val="0"/>
          <w:numId w:val="39"/>
        </w:numPr>
        <w:rPr>
          <w:rFonts w:ascii="Calibri" w:hAnsi="Calibri" w:cs="Calibri"/>
          <w:color w:val="000000"/>
          <w:szCs w:val="24"/>
        </w:rPr>
      </w:pPr>
      <w:r w:rsidRPr="00AC73DF">
        <w:rPr>
          <w:rFonts w:ascii="Calibri" w:hAnsi="Calibri" w:cs="Calibri"/>
          <w:color w:val="000000"/>
          <w:szCs w:val="24"/>
        </w:rPr>
        <w:t>Scottish Outdoor Access Code spring campaign (paid social media and radio) complete, social media influencer video campaign launched.</w:t>
      </w:r>
    </w:p>
    <w:p w14:paraId="01413ED8" w14:textId="77777777" w:rsidR="00AC73DF" w:rsidRPr="00AC73DF" w:rsidRDefault="00AC73DF" w:rsidP="00AC73DF">
      <w:pPr>
        <w:pStyle w:val="ListParagraph"/>
        <w:numPr>
          <w:ilvl w:val="0"/>
          <w:numId w:val="39"/>
        </w:numPr>
        <w:rPr>
          <w:rFonts w:ascii="Calibri" w:hAnsi="Calibri" w:cs="Calibri"/>
          <w:color w:val="000000"/>
          <w:szCs w:val="24"/>
        </w:rPr>
      </w:pPr>
      <w:r w:rsidRPr="00AC73DF">
        <w:rPr>
          <w:rFonts w:ascii="Calibri" w:hAnsi="Calibri" w:cs="Calibri"/>
          <w:color w:val="000000"/>
          <w:szCs w:val="24"/>
        </w:rPr>
        <w:t>A new suite of communication messages developed with National Access Forum (NAF) sub-group to enable deer management and public access to the hills to co-exist positively during key stalking periods.</w:t>
      </w:r>
    </w:p>
    <w:p w14:paraId="3F14A090" w14:textId="77777777" w:rsidR="00AC73DF" w:rsidRPr="00AC73DF" w:rsidRDefault="00AC73DF" w:rsidP="00AC73DF">
      <w:pPr>
        <w:pStyle w:val="ListParagraph"/>
        <w:numPr>
          <w:ilvl w:val="0"/>
          <w:numId w:val="39"/>
        </w:numPr>
        <w:rPr>
          <w:rFonts w:ascii="Calibri" w:hAnsi="Calibri" w:cs="Calibri"/>
          <w:color w:val="000000"/>
          <w:szCs w:val="24"/>
        </w:rPr>
      </w:pPr>
      <w:r w:rsidRPr="00AC73DF">
        <w:rPr>
          <w:rFonts w:ascii="Calibri" w:hAnsi="Calibri" w:cs="Calibri"/>
          <w:color w:val="000000"/>
          <w:szCs w:val="24"/>
        </w:rPr>
        <w:t>Our Make Space for Nature campaign web page was visited by almost 67,000 people and was the top visited page in April, with over 56,000 page views - a significant 42,000 more than the NatureScot homepage.</w:t>
      </w:r>
    </w:p>
    <w:p w14:paraId="5D0CE157" w14:textId="77777777" w:rsidR="001330AB" w:rsidRDefault="00AC73DF" w:rsidP="001330AB">
      <w:pPr>
        <w:pStyle w:val="ListParagraph"/>
        <w:numPr>
          <w:ilvl w:val="0"/>
          <w:numId w:val="39"/>
        </w:numPr>
        <w:rPr>
          <w:rFonts w:ascii="Calibri" w:hAnsi="Calibri" w:cs="Calibri"/>
          <w:color w:val="000000"/>
          <w:szCs w:val="24"/>
        </w:rPr>
      </w:pPr>
      <w:r w:rsidRPr="00AC73DF">
        <w:rPr>
          <w:rFonts w:ascii="Calibri" w:hAnsi="Calibri" w:cs="Calibri"/>
          <w:color w:val="000000"/>
          <w:szCs w:val="24"/>
        </w:rPr>
        <w:t xml:space="preserve">Piloting of the Nature Discovery Map Scotland Map completed and revised Learning for Sustainability action plan which we contributed to via the leaders group published by SG. </w:t>
      </w:r>
    </w:p>
    <w:p w14:paraId="0EEBE984" w14:textId="522DBF2A" w:rsidR="00AC73DF" w:rsidRDefault="00AC73DF" w:rsidP="001330AB">
      <w:pPr>
        <w:pStyle w:val="ListParagraph"/>
        <w:numPr>
          <w:ilvl w:val="0"/>
          <w:numId w:val="39"/>
        </w:numPr>
        <w:rPr>
          <w:rFonts w:ascii="Calibri" w:hAnsi="Calibri" w:cs="Calibri"/>
          <w:color w:val="000000"/>
          <w:szCs w:val="24"/>
        </w:rPr>
      </w:pPr>
      <w:r w:rsidRPr="001330AB">
        <w:rPr>
          <w:rFonts w:ascii="Calibri" w:hAnsi="Calibri" w:cs="Calibri"/>
          <w:color w:val="000000"/>
          <w:szCs w:val="24"/>
        </w:rPr>
        <w:t xml:space="preserve">NatureScot co-ordinated Green Health Week (13-19 May) achieved 32,400 views of our social media posts and included Highland's </w:t>
      </w:r>
      <w:proofErr w:type="spellStart"/>
      <w:r w:rsidRPr="001330AB">
        <w:rPr>
          <w:rFonts w:ascii="Calibri" w:hAnsi="Calibri" w:cs="Calibri"/>
          <w:color w:val="000000"/>
          <w:szCs w:val="24"/>
        </w:rPr>
        <w:t>Greenhealth</w:t>
      </w:r>
      <w:proofErr w:type="spellEnd"/>
      <w:r w:rsidRPr="001330AB">
        <w:rPr>
          <w:rFonts w:ascii="Calibri" w:hAnsi="Calibri" w:cs="Calibri"/>
          <w:color w:val="000000"/>
          <w:szCs w:val="24"/>
        </w:rPr>
        <w:t xml:space="preserve"> Partnerships stakeholder event with input from the Chief Medical Officer, and a public-facing Green Health Activity Day at Eglinton country park in North Ayrshire.</w:t>
      </w:r>
    </w:p>
    <w:tbl>
      <w:tblPr>
        <w:tblStyle w:val="TableGrid2"/>
        <w:tblW w:w="136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67"/>
        <w:gridCol w:w="5513"/>
        <w:gridCol w:w="3119"/>
        <w:gridCol w:w="2411"/>
      </w:tblGrid>
      <w:tr w:rsidR="001330AB" w:rsidRPr="001330AB" w14:paraId="76B5AEA0" w14:textId="77777777" w:rsidTr="0066549B">
        <w:trPr>
          <w:tblHeader/>
          <w:jc w:val="center"/>
        </w:trPr>
        <w:tc>
          <w:tcPr>
            <w:tcW w:w="2567" w:type="dxa"/>
            <w:tcBorders>
              <w:bottom w:val="single" w:sz="4" w:space="0" w:color="548DD4" w:themeColor="text2" w:themeTint="99"/>
            </w:tcBorders>
          </w:tcPr>
          <w:p w14:paraId="66B05E42" w14:textId="77777777" w:rsidR="001330AB" w:rsidRPr="001330AB" w:rsidRDefault="001330AB" w:rsidP="00196E08">
            <w:pPr>
              <w:jc w:val="center"/>
              <w:rPr>
                <w:rFonts w:ascii="Calibri" w:hAnsi="Calibri" w:cs="Calibri"/>
                <w:b/>
              </w:rPr>
            </w:pPr>
            <w:r w:rsidRPr="001330AB">
              <w:rPr>
                <w:rFonts w:ascii="Calibri" w:hAnsi="Calibri" w:cs="Calibri"/>
                <w:b/>
              </w:rPr>
              <w:lastRenderedPageBreak/>
              <w:t>Measure</w:t>
            </w:r>
          </w:p>
        </w:tc>
        <w:tc>
          <w:tcPr>
            <w:tcW w:w="5513" w:type="dxa"/>
            <w:tcBorders>
              <w:bottom w:val="single" w:sz="4" w:space="0" w:color="548DD4" w:themeColor="text2" w:themeTint="99"/>
            </w:tcBorders>
          </w:tcPr>
          <w:p w14:paraId="171CF294" w14:textId="77777777" w:rsidR="001330AB" w:rsidRPr="001330AB" w:rsidRDefault="001330AB" w:rsidP="00196E08">
            <w:pPr>
              <w:jc w:val="center"/>
              <w:rPr>
                <w:rFonts w:ascii="Calibri" w:hAnsi="Calibri" w:cs="Calibri"/>
                <w:b/>
              </w:rPr>
            </w:pPr>
            <w:r w:rsidRPr="001330AB">
              <w:rPr>
                <w:rFonts w:ascii="Calibri" w:hAnsi="Calibri" w:cs="Calibri"/>
                <w:b/>
              </w:rPr>
              <w:t>Performance Overview</w:t>
            </w:r>
          </w:p>
        </w:tc>
        <w:tc>
          <w:tcPr>
            <w:tcW w:w="3119" w:type="dxa"/>
            <w:tcBorders>
              <w:bottom w:val="single" w:sz="4" w:space="0" w:color="548DD4" w:themeColor="text2" w:themeTint="99"/>
            </w:tcBorders>
          </w:tcPr>
          <w:p w14:paraId="4C92E11F" w14:textId="77777777" w:rsidR="001330AB" w:rsidRPr="001330AB" w:rsidRDefault="001330AB" w:rsidP="00196E08">
            <w:pPr>
              <w:jc w:val="center"/>
              <w:rPr>
                <w:rFonts w:ascii="Calibri" w:hAnsi="Calibri" w:cs="Calibri"/>
                <w:b/>
              </w:rPr>
            </w:pPr>
            <w:r w:rsidRPr="001330AB">
              <w:rPr>
                <w:rFonts w:ascii="Calibri" w:hAnsi="Calibri" w:cs="Calibri"/>
                <w:b/>
              </w:rPr>
              <w:t>Cause</w:t>
            </w:r>
          </w:p>
        </w:tc>
        <w:tc>
          <w:tcPr>
            <w:tcW w:w="2411" w:type="dxa"/>
            <w:tcBorders>
              <w:bottom w:val="single" w:sz="4" w:space="0" w:color="548DD4" w:themeColor="text2" w:themeTint="99"/>
            </w:tcBorders>
          </w:tcPr>
          <w:p w14:paraId="39D3356F" w14:textId="77777777" w:rsidR="001330AB" w:rsidRPr="001330AB" w:rsidRDefault="001330AB" w:rsidP="00196E08">
            <w:pPr>
              <w:jc w:val="center"/>
              <w:rPr>
                <w:rFonts w:ascii="Calibri" w:hAnsi="Calibri" w:cs="Calibri"/>
                <w:b/>
              </w:rPr>
            </w:pPr>
            <w:r w:rsidRPr="001330AB">
              <w:rPr>
                <w:rFonts w:ascii="Calibri" w:hAnsi="Calibri" w:cs="Calibri"/>
                <w:b/>
              </w:rPr>
              <w:t>Response</w:t>
            </w:r>
          </w:p>
        </w:tc>
      </w:tr>
      <w:tr w:rsidR="001330AB" w:rsidRPr="001330AB" w14:paraId="1994390A" w14:textId="77777777" w:rsidTr="00196E08">
        <w:trPr>
          <w:trHeight w:val="1928"/>
          <w:jc w:val="center"/>
        </w:trPr>
        <w:tc>
          <w:tcPr>
            <w:tcW w:w="2567" w:type="dxa"/>
            <w:tcBorders>
              <w:top w:val="single" w:sz="4" w:space="0" w:color="548DD4" w:themeColor="text2" w:themeTint="99"/>
              <w:bottom w:val="single" w:sz="4" w:space="0" w:color="548DD4" w:themeColor="text2" w:themeTint="99"/>
            </w:tcBorders>
            <w:vAlign w:val="center"/>
          </w:tcPr>
          <w:p w14:paraId="32F91F05" w14:textId="77777777" w:rsidR="001330AB" w:rsidRPr="001330AB" w:rsidRDefault="001330AB" w:rsidP="001330AB">
            <w:pPr>
              <w:jc w:val="center"/>
              <w:rPr>
                <w:rFonts w:ascii="Calibri" w:hAnsi="Calibri" w:cs="Calibri"/>
                <w:iCs/>
                <w:color w:val="000000" w:themeColor="text1"/>
                <w:sz w:val="22"/>
              </w:rPr>
            </w:pPr>
            <w:r w:rsidRPr="001330AB">
              <w:rPr>
                <w:rFonts w:ascii="Calibri" w:hAnsi="Calibri" w:cs="Calibri"/>
                <w:iCs/>
                <w:color w:val="000000" w:themeColor="text1"/>
                <w:sz w:val="22"/>
              </w:rPr>
              <w:t>Average time spend on the Make Space for Nature Webpage &amp; No. of visits</w:t>
            </w:r>
          </w:p>
        </w:tc>
        <w:tc>
          <w:tcPr>
            <w:tcW w:w="5513" w:type="dxa"/>
            <w:tcBorders>
              <w:top w:val="single" w:sz="4" w:space="0" w:color="548DD4" w:themeColor="text2" w:themeTint="99"/>
              <w:bottom w:val="single" w:sz="4" w:space="0" w:color="548DD4" w:themeColor="text2" w:themeTint="99"/>
            </w:tcBorders>
            <w:vAlign w:val="center"/>
          </w:tcPr>
          <w:p w14:paraId="1A27D610" w14:textId="77777777" w:rsidR="001330AB" w:rsidRPr="001330AB" w:rsidRDefault="001330AB" w:rsidP="001330AB">
            <w:pPr>
              <w:jc w:val="center"/>
              <w:rPr>
                <w:rFonts w:ascii="Calibri" w:hAnsi="Calibri" w:cs="Calibri"/>
                <w:color w:val="000000" w:themeColor="text1"/>
                <w:sz w:val="22"/>
              </w:rPr>
            </w:pPr>
            <w:r w:rsidRPr="001330AB">
              <w:rPr>
                <w:rFonts w:ascii="Calibri" w:hAnsi="Calibri" w:cs="Calibri"/>
                <w:noProof/>
                <w:color w:val="000000" w:themeColor="text1"/>
                <w:sz w:val="22"/>
                <w:lang w:eastAsia="en-GB"/>
              </w:rPr>
              <w:drawing>
                <wp:inline distT="0" distB="0" distL="0" distR="0" wp14:anchorId="665D0361" wp14:editId="45F34D0B">
                  <wp:extent cx="3139440" cy="1233577"/>
                  <wp:effectExtent l="0" t="0" r="3810" b="508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73478" cy="1246951"/>
                          </a:xfrm>
                          <a:prstGeom prst="rect">
                            <a:avLst/>
                          </a:prstGeom>
                          <a:noFill/>
                        </pic:spPr>
                      </pic:pic>
                    </a:graphicData>
                  </a:graphic>
                </wp:inline>
              </w:drawing>
            </w:r>
          </w:p>
        </w:tc>
        <w:tc>
          <w:tcPr>
            <w:tcW w:w="3119" w:type="dxa"/>
            <w:tcBorders>
              <w:top w:val="single" w:sz="4" w:space="0" w:color="548DD4" w:themeColor="text2" w:themeTint="99"/>
              <w:bottom w:val="single" w:sz="4" w:space="0" w:color="548DD4" w:themeColor="text2" w:themeTint="99"/>
            </w:tcBorders>
            <w:vAlign w:val="center"/>
          </w:tcPr>
          <w:p w14:paraId="054BF616" w14:textId="77777777" w:rsidR="001330AB" w:rsidRPr="001330AB" w:rsidRDefault="001330AB" w:rsidP="00196E08">
            <w:pPr>
              <w:jc w:val="both"/>
              <w:rPr>
                <w:rFonts w:ascii="Calibri" w:hAnsi="Calibri" w:cs="Calibri"/>
                <w:color w:val="000000" w:themeColor="text1"/>
                <w:sz w:val="22"/>
              </w:rPr>
            </w:pPr>
            <w:r w:rsidRPr="001330AB">
              <w:rPr>
                <w:rFonts w:ascii="Calibri" w:hAnsi="Calibri" w:cs="Calibri"/>
                <w:color w:val="000000" w:themeColor="text1"/>
                <w:sz w:val="22"/>
              </w:rPr>
              <w:t xml:space="preserve">66816 clicks - Q1 activity continued to exceed campaign KPIs (3 mins </w:t>
            </w:r>
            <w:proofErr w:type="spellStart"/>
            <w:r w:rsidRPr="001330AB">
              <w:rPr>
                <w:rFonts w:ascii="Calibri" w:hAnsi="Calibri" w:cs="Calibri"/>
                <w:color w:val="000000" w:themeColor="text1"/>
                <w:sz w:val="22"/>
              </w:rPr>
              <w:t>avg</w:t>
            </w:r>
            <w:proofErr w:type="spellEnd"/>
            <w:r w:rsidRPr="001330AB">
              <w:rPr>
                <w:rFonts w:ascii="Calibri" w:hAnsi="Calibri" w:cs="Calibri"/>
                <w:color w:val="000000" w:themeColor="text1"/>
                <w:sz w:val="22"/>
              </w:rPr>
              <w:t xml:space="preserve"> dwell time/1% CTR) with spring results returning 9 mins and 2.43%.</w:t>
            </w:r>
          </w:p>
        </w:tc>
        <w:tc>
          <w:tcPr>
            <w:tcW w:w="2411" w:type="dxa"/>
            <w:tcBorders>
              <w:top w:val="single" w:sz="4" w:space="0" w:color="548DD4" w:themeColor="text2" w:themeTint="99"/>
              <w:bottom w:val="single" w:sz="4" w:space="0" w:color="548DD4" w:themeColor="text2" w:themeTint="99"/>
            </w:tcBorders>
            <w:vAlign w:val="center"/>
          </w:tcPr>
          <w:p w14:paraId="4E2C6E67" w14:textId="3C0023FE" w:rsidR="001330AB" w:rsidRPr="001330AB" w:rsidRDefault="0066549B" w:rsidP="00196E08">
            <w:pPr>
              <w:jc w:val="both"/>
              <w:rPr>
                <w:rFonts w:ascii="Calibri" w:hAnsi="Calibri" w:cs="Calibri"/>
                <w:color w:val="000000" w:themeColor="text1"/>
                <w:sz w:val="22"/>
              </w:rPr>
            </w:pPr>
            <w:r>
              <w:rPr>
                <w:rFonts w:ascii="Calibri" w:hAnsi="Calibri" w:cs="Calibri"/>
                <w:color w:val="000000" w:themeColor="text1"/>
                <w:sz w:val="22"/>
              </w:rPr>
              <w:t xml:space="preserve">Q2 activity includes a summer 5 </w:t>
            </w:r>
            <w:r w:rsidR="001330AB" w:rsidRPr="001330AB">
              <w:rPr>
                <w:rFonts w:ascii="Calibri" w:hAnsi="Calibri" w:cs="Calibri"/>
                <w:color w:val="000000" w:themeColor="text1"/>
                <w:sz w:val="22"/>
              </w:rPr>
              <w:t>week campaign, and additional social media influencer work and podcasts.</w:t>
            </w:r>
          </w:p>
        </w:tc>
      </w:tr>
    </w:tbl>
    <w:p w14:paraId="62D8B97A" w14:textId="21DF7338" w:rsidR="00AC73DF" w:rsidRDefault="00AC73DF" w:rsidP="00AC73DF">
      <w:pPr>
        <w:keepNext/>
        <w:keepLines/>
        <w:spacing w:before="40" w:after="0" w:line="259" w:lineRule="auto"/>
        <w:outlineLvl w:val="1"/>
        <w:rPr>
          <w:rFonts w:ascii="Calibri" w:hAnsi="Calibri" w:cs="Calibri"/>
          <w:color w:val="000000"/>
          <w:szCs w:val="24"/>
        </w:rPr>
      </w:pPr>
    </w:p>
    <w:p w14:paraId="28A6D560" w14:textId="32E53875" w:rsidR="00AC73DF" w:rsidRDefault="00AC73DF" w:rsidP="00AC73DF">
      <w:pPr>
        <w:keepNext/>
        <w:keepLines/>
        <w:spacing w:before="40" w:after="0" w:line="259" w:lineRule="auto"/>
        <w:outlineLvl w:val="1"/>
        <w:rPr>
          <w:rFonts w:ascii="Calibri" w:hAnsi="Calibri" w:cs="Calibri"/>
          <w:b/>
          <w:color w:val="00B050"/>
          <w:szCs w:val="24"/>
        </w:rPr>
      </w:pPr>
      <w:r w:rsidRPr="00F550D1">
        <w:rPr>
          <w:rFonts w:ascii="Calibri" w:hAnsi="Calibri" w:cs="Calibri"/>
          <w:b/>
          <w:color w:val="000000"/>
          <w:szCs w:val="24"/>
        </w:rPr>
        <w:t>Influence the regulatory, policy, market and institutional infrastructure needed to stimulate private sector investment into nature</w:t>
      </w:r>
      <w:r>
        <w:rPr>
          <w:rFonts w:ascii="Calibri" w:hAnsi="Calibri" w:cs="Calibri"/>
          <w:b/>
          <w:color w:val="000000"/>
          <w:szCs w:val="24"/>
        </w:rPr>
        <w:t xml:space="preserve"> – Robbie Kernahan – </w:t>
      </w:r>
      <w:r w:rsidRPr="00AC73DF">
        <w:rPr>
          <w:rFonts w:ascii="Calibri" w:hAnsi="Calibri" w:cs="Calibri"/>
          <w:b/>
          <w:color w:val="00B050"/>
          <w:szCs w:val="24"/>
        </w:rPr>
        <w:t>GREEN</w:t>
      </w:r>
    </w:p>
    <w:p w14:paraId="1B906D33" w14:textId="4D48E6D6" w:rsidR="007446F2" w:rsidRPr="007446F2" w:rsidRDefault="007446F2" w:rsidP="00AC73DF">
      <w:pPr>
        <w:pStyle w:val="ListParagraph"/>
        <w:numPr>
          <w:ilvl w:val="0"/>
          <w:numId w:val="40"/>
        </w:numPr>
        <w:rPr>
          <w:rFonts w:ascii="Calibri" w:hAnsi="Calibri" w:cs="Calibri"/>
          <w:color w:val="000000"/>
          <w:szCs w:val="24"/>
        </w:rPr>
      </w:pPr>
      <w:r w:rsidRPr="007446F2">
        <w:rPr>
          <w:rFonts w:ascii="Calibri" w:hAnsi="Calibri" w:cs="Calibri"/>
          <w:color w:val="000000"/>
          <w:szCs w:val="24"/>
        </w:rPr>
        <w:t xml:space="preserve">The Facility for Investment ready Nature in Scotland (FIRNS) is proceeding on timetable </w:t>
      </w:r>
      <w:r>
        <w:rPr>
          <w:rFonts w:ascii="Calibri" w:hAnsi="Calibri" w:cs="Calibri"/>
          <w:color w:val="000000"/>
          <w:szCs w:val="24"/>
        </w:rPr>
        <w:t>despite</w:t>
      </w:r>
      <w:r w:rsidRPr="007446F2">
        <w:rPr>
          <w:rFonts w:ascii="Calibri" w:hAnsi="Calibri" w:cs="Calibri"/>
          <w:color w:val="000000"/>
          <w:szCs w:val="24"/>
        </w:rPr>
        <w:t xml:space="preserve"> slight delays in decisions due to the higher than expected volume of demand. Over 70 Expressions of Interest received and responded to. Work in progress to design and operationalise Community of Practice (including FIRNS projects)</w:t>
      </w:r>
    </w:p>
    <w:p w14:paraId="4DFFEAD0" w14:textId="1ECC3816" w:rsidR="00AC73DF" w:rsidRDefault="00AC73DF" w:rsidP="00AC73DF">
      <w:pPr>
        <w:pStyle w:val="ListParagraph"/>
        <w:numPr>
          <w:ilvl w:val="0"/>
          <w:numId w:val="40"/>
        </w:numPr>
        <w:rPr>
          <w:rFonts w:ascii="Calibri" w:hAnsi="Calibri" w:cs="Calibri"/>
          <w:color w:val="000000"/>
          <w:szCs w:val="24"/>
        </w:rPr>
      </w:pPr>
      <w:r w:rsidRPr="00AC73DF">
        <w:rPr>
          <w:rFonts w:ascii="Calibri" w:hAnsi="Calibri" w:cs="Calibri"/>
          <w:color w:val="000000"/>
          <w:szCs w:val="24"/>
        </w:rPr>
        <w:t>The announcement of our partnership with Hampden &amp; Co, Lombard Odier and Palladium created significant work (FoIs and P</w:t>
      </w:r>
      <w:r>
        <w:rPr>
          <w:rFonts w:ascii="Calibri" w:hAnsi="Calibri" w:cs="Calibri"/>
          <w:color w:val="000000"/>
          <w:szCs w:val="24"/>
        </w:rPr>
        <w:t xml:space="preserve">arliamentary </w:t>
      </w:r>
      <w:r w:rsidRPr="00AC73DF">
        <w:rPr>
          <w:rFonts w:ascii="Calibri" w:hAnsi="Calibri" w:cs="Calibri"/>
          <w:color w:val="000000"/>
          <w:szCs w:val="24"/>
        </w:rPr>
        <w:t>Questions). The partnership is on target.</w:t>
      </w:r>
    </w:p>
    <w:p w14:paraId="466923C1" w14:textId="0B16A511" w:rsidR="00AC73DF" w:rsidRPr="007446F2" w:rsidRDefault="007446F2" w:rsidP="007446F2">
      <w:pPr>
        <w:pStyle w:val="ListParagraph"/>
        <w:numPr>
          <w:ilvl w:val="0"/>
          <w:numId w:val="40"/>
        </w:numPr>
        <w:rPr>
          <w:rFonts w:ascii="Calibri" w:hAnsi="Calibri" w:cs="Calibri"/>
          <w:color w:val="000000"/>
          <w:szCs w:val="24"/>
        </w:rPr>
      </w:pPr>
      <w:r w:rsidRPr="007446F2">
        <w:rPr>
          <w:rFonts w:ascii="Calibri" w:hAnsi="Calibri" w:cs="Calibri"/>
          <w:color w:val="000000"/>
          <w:szCs w:val="24"/>
        </w:rPr>
        <w:t>Work on investing in peatland will re-start when a post is recruited and budget confirmed.  We are reviewing the governance options for the Flow Country Green F</w:t>
      </w:r>
      <w:r>
        <w:rPr>
          <w:rFonts w:ascii="Calibri" w:hAnsi="Calibri" w:cs="Calibri"/>
          <w:color w:val="000000"/>
          <w:szCs w:val="24"/>
        </w:rPr>
        <w:t>inance Initiative – recoverable</w:t>
      </w:r>
      <w:r w:rsidR="00AC73DF" w:rsidRPr="007446F2">
        <w:rPr>
          <w:rFonts w:ascii="Calibri" w:hAnsi="Calibri" w:cs="Calibri"/>
          <w:color w:val="000000"/>
          <w:szCs w:val="24"/>
        </w:rPr>
        <w:t>.</w:t>
      </w:r>
    </w:p>
    <w:tbl>
      <w:tblPr>
        <w:tblStyle w:val="TableGrid"/>
        <w:tblW w:w="136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1"/>
        <w:gridCol w:w="5651"/>
        <w:gridCol w:w="3402"/>
        <w:gridCol w:w="1986"/>
      </w:tblGrid>
      <w:tr w:rsidR="001330AB" w:rsidRPr="00F56679" w14:paraId="21BF200E" w14:textId="77777777" w:rsidTr="001330AB">
        <w:trPr>
          <w:tblHeader/>
          <w:jc w:val="center"/>
        </w:trPr>
        <w:tc>
          <w:tcPr>
            <w:tcW w:w="2571" w:type="dxa"/>
            <w:tcBorders>
              <w:bottom w:val="single" w:sz="4" w:space="0" w:color="548DD4" w:themeColor="text2" w:themeTint="99"/>
            </w:tcBorders>
          </w:tcPr>
          <w:p w14:paraId="7F59BC85" w14:textId="77777777" w:rsidR="001330AB" w:rsidRPr="00F56679" w:rsidRDefault="001330AB" w:rsidP="00196E08">
            <w:pPr>
              <w:jc w:val="center"/>
              <w:rPr>
                <w:rFonts w:ascii="Calibri" w:hAnsi="Calibri" w:cs="Calibri"/>
                <w:b/>
              </w:rPr>
            </w:pPr>
            <w:r w:rsidRPr="00F56679">
              <w:rPr>
                <w:rFonts w:ascii="Calibri" w:hAnsi="Calibri" w:cs="Calibri"/>
                <w:b/>
              </w:rPr>
              <w:t>Measure</w:t>
            </w:r>
          </w:p>
        </w:tc>
        <w:tc>
          <w:tcPr>
            <w:tcW w:w="5651" w:type="dxa"/>
            <w:tcBorders>
              <w:bottom w:val="single" w:sz="4" w:space="0" w:color="548DD4" w:themeColor="text2" w:themeTint="99"/>
            </w:tcBorders>
          </w:tcPr>
          <w:p w14:paraId="30A241F0" w14:textId="77777777" w:rsidR="001330AB" w:rsidRPr="00F56679" w:rsidRDefault="001330AB" w:rsidP="00196E08">
            <w:pPr>
              <w:jc w:val="center"/>
              <w:rPr>
                <w:rFonts w:ascii="Calibri" w:hAnsi="Calibri" w:cs="Calibri"/>
                <w:b/>
              </w:rPr>
            </w:pPr>
            <w:r>
              <w:rPr>
                <w:rFonts w:ascii="Calibri" w:hAnsi="Calibri" w:cs="Calibri"/>
                <w:b/>
              </w:rPr>
              <w:t>Performance Overview</w:t>
            </w:r>
          </w:p>
        </w:tc>
        <w:tc>
          <w:tcPr>
            <w:tcW w:w="3402" w:type="dxa"/>
            <w:tcBorders>
              <w:bottom w:val="single" w:sz="4" w:space="0" w:color="548DD4" w:themeColor="text2" w:themeTint="99"/>
            </w:tcBorders>
          </w:tcPr>
          <w:p w14:paraId="5BC86555" w14:textId="77777777" w:rsidR="001330AB" w:rsidRPr="00F56679" w:rsidRDefault="001330AB" w:rsidP="00196E08">
            <w:pPr>
              <w:jc w:val="center"/>
              <w:rPr>
                <w:rFonts w:ascii="Calibri" w:hAnsi="Calibri" w:cs="Calibri"/>
                <w:b/>
              </w:rPr>
            </w:pPr>
            <w:r w:rsidRPr="00F56679">
              <w:rPr>
                <w:rFonts w:ascii="Calibri" w:hAnsi="Calibri" w:cs="Calibri"/>
                <w:b/>
              </w:rPr>
              <w:t>Cause</w:t>
            </w:r>
          </w:p>
        </w:tc>
        <w:tc>
          <w:tcPr>
            <w:tcW w:w="1986" w:type="dxa"/>
            <w:tcBorders>
              <w:bottom w:val="single" w:sz="4" w:space="0" w:color="548DD4" w:themeColor="text2" w:themeTint="99"/>
            </w:tcBorders>
          </w:tcPr>
          <w:p w14:paraId="31E46338" w14:textId="77777777" w:rsidR="001330AB" w:rsidRPr="00F56679" w:rsidRDefault="001330AB" w:rsidP="00196E08">
            <w:pPr>
              <w:jc w:val="center"/>
              <w:rPr>
                <w:rFonts w:ascii="Calibri" w:hAnsi="Calibri" w:cs="Calibri"/>
                <w:b/>
              </w:rPr>
            </w:pPr>
            <w:r w:rsidRPr="00F56679">
              <w:rPr>
                <w:rFonts w:ascii="Calibri" w:hAnsi="Calibri" w:cs="Calibri"/>
                <w:b/>
              </w:rPr>
              <w:t>Response</w:t>
            </w:r>
          </w:p>
        </w:tc>
      </w:tr>
      <w:tr w:rsidR="001330AB" w:rsidRPr="00EF3FC6" w14:paraId="5ABB01E6" w14:textId="77777777" w:rsidTr="001330AB">
        <w:trPr>
          <w:trHeight w:hRule="exact" w:val="1984"/>
          <w:jc w:val="center"/>
        </w:trPr>
        <w:tc>
          <w:tcPr>
            <w:tcW w:w="2571" w:type="dxa"/>
            <w:tcBorders>
              <w:top w:val="single" w:sz="4" w:space="0" w:color="548DD4" w:themeColor="text2" w:themeTint="99"/>
              <w:bottom w:val="single" w:sz="4" w:space="0" w:color="548DD4" w:themeColor="text2" w:themeTint="99"/>
            </w:tcBorders>
            <w:vAlign w:val="center"/>
          </w:tcPr>
          <w:p w14:paraId="3C3D8237" w14:textId="3206E067" w:rsidR="001330AB" w:rsidRPr="0066549B" w:rsidRDefault="001330AB" w:rsidP="0066549B">
            <w:pPr>
              <w:jc w:val="center"/>
              <w:rPr>
                <w:rFonts w:ascii="Calibri" w:hAnsi="Calibri" w:cs="Calibri"/>
                <w:iCs/>
                <w:color w:val="000000" w:themeColor="text1"/>
                <w:sz w:val="22"/>
              </w:rPr>
            </w:pPr>
            <w:r w:rsidRPr="0066549B">
              <w:rPr>
                <w:rFonts w:ascii="Calibri" w:hAnsi="Calibri" w:cs="Calibri"/>
                <w:iCs/>
                <w:color w:val="000000" w:themeColor="text1"/>
                <w:sz w:val="22"/>
              </w:rPr>
              <w:t xml:space="preserve">External funds raised by </w:t>
            </w:r>
            <w:r w:rsidR="007E32E6">
              <w:rPr>
                <w:rFonts w:ascii="Calibri" w:hAnsi="Calibri" w:cs="Calibri"/>
                <w:iCs/>
                <w:color w:val="000000" w:themeColor="text1"/>
                <w:sz w:val="22"/>
              </w:rPr>
              <w:t>*</w:t>
            </w:r>
            <w:r w:rsidRPr="0066549B">
              <w:rPr>
                <w:rFonts w:ascii="Calibri" w:hAnsi="Calibri" w:cs="Calibri"/>
                <w:iCs/>
                <w:color w:val="000000" w:themeColor="text1"/>
                <w:sz w:val="22"/>
              </w:rPr>
              <w:t>SMEEF and the amount allocated to projects.</w:t>
            </w:r>
          </w:p>
        </w:tc>
        <w:tc>
          <w:tcPr>
            <w:tcW w:w="5651" w:type="dxa"/>
            <w:tcBorders>
              <w:top w:val="single" w:sz="4" w:space="0" w:color="548DD4" w:themeColor="text2" w:themeTint="99"/>
              <w:bottom w:val="single" w:sz="4" w:space="0" w:color="548DD4" w:themeColor="text2" w:themeTint="99"/>
            </w:tcBorders>
            <w:vAlign w:val="center"/>
          </w:tcPr>
          <w:p w14:paraId="1EB95C9D" w14:textId="77777777" w:rsidR="001330AB" w:rsidRPr="001330AB" w:rsidRDefault="001330AB" w:rsidP="0066549B">
            <w:pPr>
              <w:jc w:val="center"/>
              <w:rPr>
                <w:rFonts w:ascii="Calibri" w:hAnsi="Calibri" w:cs="Calibri"/>
                <w:color w:val="000000" w:themeColor="text1"/>
                <w:sz w:val="22"/>
              </w:rPr>
            </w:pPr>
            <w:r w:rsidRPr="001330AB">
              <w:rPr>
                <w:rFonts w:ascii="Calibri" w:hAnsi="Calibri" w:cs="Calibri"/>
                <w:noProof/>
                <w:color w:val="000000" w:themeColor="text1"/>
                <w:sz w:val="22"/>
                <w:lang w:eastAsia="en-GB"/>
              </w:rPr>
              <w:drawing>
                <wp:inline distT="0" distB="0" distL="0" distR="0" wp14:anchorId="5344BE47" wp14:editId="34AFBE3E">
                  <wp:extent cx="3381241" cy="1242204"/>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37640" cy="1262924"/>
                          </a:xfrm>
                          <a:prstGeom prst="rect">
                            <a:avLst/>
                          </a:prstGeom>
                          <a:noFill/>
                        </pic:spPr>
                      </pic:pic>
                    </a:graphicData>
                  </a:graphic>
                </wp:inline>
              </w:drawing>
            </w:r>
          </w:p>
        </w:tc>
        <w:tc>
          <w:tcPr>
            <w:tcW w:w="3402" w:type="dxa"/>
            <w:tcBorders>
              <w:top w:val="single" w:sz="4" w:space="0" w:color="548DD4" w:themeColor="text2" w:themeTint="99"/>
              <w:bottom w:val="single" w:sz="4" w:space="0" w:color="548DD4" w:themeColor="text2" w:themeTint="99"/>
            </w:tcBorders>
            <w:vAlign w:val="center"/>
          </w:tcPr>
          <w:p w14:paraId="4822A456" w14:textId="77777777" w:rsidR="001330AB" w:rsidRPr="001330AB" w:rsidRDefault="001330AB" w:rsidP="00196E08">
            <w:pPr>
              <w:jc w:val="both"/>
              <w:rPr>
                <w:rFonts w:ascii="Calibri" w:hAnsi="Calibri" w:cs="Calibri"/>
                <w:color w:val="000000" w:themeColor="text1"/>
                <w:sz w:val="22"/>
              </w:rPr>
            </w:pPr>
            <w:r w:rsidRPr="001330AB">
              <w:rPr>
                <w:rFonts w:ascii="Calibri" w:hAnsi="Calibri" w:cs="Calibri"/>
                <w:color w:val="000000" w:themeColor="text1"/>
                <w:sz w:val="22"/>
              </w:rPr>
              <w:t xml:space="preserve">£160k negotiated private finance now received. 21/22 High was NRF Money facilitated by SMEEF where currently the money is only SMEEF Funds.  </w:t>
            </w:r>
          </w:p>
        </w:tc>
        <w:tc>
          <w:tcPr>
            <w:tcW w:w="1986" w:type="dxa"/>
            <w:tcBorders>
              <w:top w:val="single" w:sz="4" w:space="0" w:color="548DD4" w:themeColor="text2" w:themeTint="99"/>
              <w:bottom w:val="single" w:sz="4" w:space="0" w:color="548DD4" w:themeColor="text2" w:themeTint="99"/>
            </w:tcBorders>
            <w:vAlign w:val="center"/>
          </w:tcPr>
          <w:p w14:paraId="74076502" w14:textId="177D4103" w:rsidR="001330AB" w:rsidRPr="001330AB" w:rsidRDefault="001330AB" w:rsidP="00196E08">
            <w:pPr>
              <w:jc w:val="both"/>
              <w:rPr>
                <w:rFonts w:ascii="Calibri" w:hAnsi="Calibri" w:cs="Calibri"/>
                <w:color w:val="000000" w:themeColor="text1"/>
                <w:sz w:val="22"/>
              </w:rPr>
            </w:pPr>
            <w:r>
              <w:rPr>
                <w:rFonts w:ascii="Calibri" w:hAnsi="Calibri" w:cs="Calibri"/>
                <w:color w:val="000000" w:themeColor="text1"/>
                <w:sz w:val="22"/>
              </w:rPr>
              <w:t xml:space="preserve">Fundraising ongoing, </w:t>
            </w:r>
            <w:r w:rsidRPr="001330AB">
              <w:rPr>
                <w:rFonts w:ascii="Calibri" w:hAnsi="Calibri" w:cs="Calibri"/>
                <w:color w:val="000000" w:themeColor="text1"/>
                <w:sz w:val="22"/>
              </w:rPr>
              <w:t>grants expenditure underway.</w:t>
            </w:r>
          </w:p>
        </w:tc>
      </w:tr>
    </w:tbl>
    <w:p w14:paraId="5A9B9334" w14:textId="1EF604C3" w:rsidR="001330AB" w:rsidRPr="007E32E6" w:rsidRDefault="007E32E6" w:rsidP="001330AB">
      <w:pPr>
        <w:spacing w:after="0"/>
        <w:rPr>
          <w:rFonts w:ascii="Calibri" w:hAnsi="Calibri" w:cs="Calibri"/>
          <w:color w:val="000000"/>
          <w:sz w:val="16"/>
          <w:szCs w:val="16"/>
        </w:rPr>
      </w:pPr>
      <w:r w:rsidRPr="007E32E6">
        <w:rPr>
          <w:rFonts w:ascii="Calibri" w:hAnsi="Calibri" w:cs="Calibri"/>
          <w:color w:val="000000"/>
          <w:sz w:val="16"/>
          <w:szCs w:val="16"/>
        </w:rPr>
        <w:t>*SMEEF is managed through our marine team but forms part of the Private Investment objective delivery plan</w:t>
      </w:r>
    </w:p>
    <w:p w14:paraId="0FEC3E2A" w14:textId="77777777" w:rsidR="007E32E6" w:rsidRDefault="007E32E6" w:rsidP="001330AB">
      <w:pPr>
        <w:spacing w:after="0"/>
        <w:rPr>
          <w:rFonts w:ascii="Calibri" w:hAnsi="Calibri" w:cs="Calibri"/>
          <w:b/>
          <w:i/>
          <w:iCs/>
          <w:color w:val="000000" w:themeColor="text1"/>
          <w:szCs w:val="24"/>
        </w:rPr>
      </w:pPr>
    </w:p>
    <w:p w14:paraId="245A62AD" w14:textId="078B8EA6" w:rsidR="001330AB" w:rsidRPr="001330AB" w:rsidRDefault="001330AB" w:rsidP="001330AB">
      <w:pPr>
        <w:spacing w:after="0"/>
        <w:rPr>
          <w:rFonts w:ascii="Calibri" w:hAnsi="Calibri" w:cs="Calibri"/>
          <w:b/>
          <w:i/>
          <w:iCs/>
          <w:color w:val="000000" w:themeColor="text1"/>
          <w:szCs w:val="24"/>
        </w:rPr>
      </w:pPr>
      <w:r w:rsidRPr="001330AB">
        <w:rPr>
          <w:rFonts w:ascii="Calibri" w:hAnsi="Calibri" w:cs="Calibri"/>
          <w:b/>
          <w:i/>
          <w:iCs/>
          <w:color w:val="000000" w:themeColor="text1"/>
          <w:szCs w:val="24"/>
        </w:rPr>
        <w:lastRenderedPageBreak/>
        <w:t>Measures in development – anticipated Q2</w:t>
      </w:r>
    </w:p>
    <w:p w14:paraId="3A2CF8B7" w14:textId="6A4E6510" w:rsidR="001330AB" w:rsidRPr="002E6CAB" w:rsidRDefault="001330AB" w:rsidP="001330AB">
      <w:pPr>
        <w:rPr>
          <w:rFonts w:ascii="Calibri" w:hAnsi="Calibri" w:cs="Calibri"/>
          <w:color w:val="000000" w:themeColor="text1"/>
          <w:szCs w:val="24"/>
        </w:rPr>
      </w:pPr>
      <w:r w:rsidRPr="002E6CAB">
        <w:rPr>
          <w:rFonts w:ascii="Calibri" w:hAnsi="Calibri" w:cs="Calibri"/>
          <w:iCs/>
          <w:color w:val="000000" w:themeColor="text1"/>
          <w:szCs w:val="24"/>
        </w:rPr>
        <w:t>No. of hectares of natural habitat put on the road to recovery using private finance (recognised codes and standards)</w:t>
      </w:r>
    </w:p>
    <w:p w14:paraId="5550361B" w14:textId="0F4BDD5B" w:rsidR="00AC73DF" w:rsidRDefault="00AC73DF" w:rsidP="00AC73DF">
      <w:pPr>
        <w:rPr>
          <w:rFonts w:ascii="Calibri" w:hAnsi="Calibri" w:cs="Calibri"/>
          <w:b/>
          <w:color w:val="000000" w:themeColor="text1"/>
          <w:szCs w:val="24"/>
        </w:rPr>
      </w:pPr>
      <w:r w:rsidRPr="00F550D1">
        <w:rPr>
          <w:rFonts w:ascii="Calibri" w:hAnsi="Calibri" w:cs="Calibri"/>
          <w:b/>
          <w:color w:val="000000"/>
          <w:szCs w:val="24"/>
        </w:rPr>
        <w:t>Drive the establishment of Natural Capital as an integral part of public and private business planning and investment decisions at national, landscape and landholding/business scales</w:t>
      </w:r>
      <w:r>
        <w:rPr>
          <w:rFonts w:ascii="Calibri" w:hAnsi="Calibri" w:cs="Calibri"/>
          <w:b/>
          <w:color w:val="000000"/>
          <w:szCs w:val="24"/>
        </w:rPr>
        <w:t xml:space="preserve"> – Robbie K – </w:t>
      </w:r>
      <w:r w:rsidRPr="00AC73DF">
        <w:rPr>
          <w:rFonts w:ascii="Calibri" w:hAnsi="Calibri" w:cs="Calibri"/>
          <w:b/>
          <w:color w:val="00B050"/>
          <w:szCs w:val="24"/>
        </w:rPr>
        <w:t>GREEN</w:t>
      </w:r>
    </w:p>
    <w:p w14:paraId="6C77AC1F" w14:textId="77777777" w:rsidR="00AC73DF" w:rsidRPr="00AC73DF" w:rsidRDefault="00AC73DF" w:rsidP="00AC73DF">
      <w:pPr>
        <w:pStyle w:val="ListParagraph"/>
        <w:numPr>
          <w:ilvl w:val="0"/>
          <w:numId w:val="41"/>
        </w:numPr>
        <w:rPr>
          <w:rFonts w:ascii="Calibri" w:hAnsi="Calibri" w:cs="Calibri"/>
          <w:color w:val="000000"/>
          <w:szCs w:val="24"/>
        </w:rPr>
      </w:pPr>
      <w:r w:rsidRPr="00AC73DF">
        <w:rPr>
          <w:rFonts w:ascii="Calibri" w:hAnsi="Calibri" w:cs="Calibri"/>
          <w:color w:val="000000"/>
          <w:szCs w:val="24"/>
        </w:rPr>
        <w:t>Role description for Natural capital E grade Manager agreed and recruitment underway.</w:t>
      </w:r>
    </w:p>
    <w:p w14:paraId="461306B7" w14:textId="7D0E3B17" w:rsidR="00AC73DF" w:rsidRPr="00AC73DF" w:rsidRDefault="00AC73DF" w:rsidP="00AC73DF">
      <w:pPr>
        <w:pStyle w:val="ListParagraph"/>
        <w:numPr>
          <w:ilvl w:val="0"/>
          <w:numId w:val="41"/>
        </w:numPr>
        <w:rPr>
          <w:rFonts w:ascii="Calibri" w:hAnsi="Calibri" w:cs="Calibri"/>
          <w:color w:val="000000"/>
          <w:szCs w:val="24"/>
        </w:rPr>
      </w:pPr>
      <w:r w:rsidRPr="00AC73DF">
        <w:rPr>
          <w:rFonts w:ascii="Calibri" w:hAnsi="Calibri" w:cs="Calibri"/>
          <w:color w:val="000000"/>
          <w:szCs w:val="24"/>
        </w:rPr>
        <w:t>Stakeholder co-design workshops progressed o</w:t>
      </w:r>
      <w:r w:rsidR="003903E8">
        <w:rPr>
          <w:rFonts w:ascii="Calibri" w:hAnsi="Calibri" w:cs="Calibri"/>
          <w:color w:val="000000"/>
          <w:szCs w:val="24"/>
        </w:rPr>
        <w:t>n co-design of Natural Capital</w:t>
      </w:r>
      <w:r w:rsidRPr="00AC73DF">
        <w:rPr>
          <w:rFonts w:ascii="Calibri" w:hAnsi="Calibri" w:cs="Calibri"/>
          <w:color w:val="000000"/>
          <w:szCs w:val="24"/>
        </w:rPr>
        <w:t xml:space="preserve"> Landscape Tool.</w:t>
      </w:r>
    </w:p>
    <w:p w14:paraId="62F57238" w14:textId="4B1BA7B2" w:rsidR="00AC73DF" w:rsidRPr="00AC73DF" w:rsidRDefault="00AC73DF" w:rsidP="00AC73DF">
      <w:pPr>
        <w:pStyle w:val="ListParagraph"/>
        <w:numPr>
          <w:ilvl w:val="0"/>
          <w:numId w:val="41"/>
        </w:numPr>
        <w:rPr>
          <w:rFonts w:ascii="Calibri" w:hAnsi="Calibri" w:cs="Calibri"/>
          <w:color w:val="000000"/>
          <w:szCs w:val="24"/>
        </w:rPr>
      </w:pPr>
      <w:r w:rsidRPr="00AC73DF">
        <w:rPr>
          <w:rFonts w:ascii="Calibri" w:hAnsi="Calibri" w:cs="Calibri"/>
          <w:color w:val="000000"/>
          <w:szCs w:val="24"/>
        </w:rPr>
        <w:t xml:space="preserve">Agreement established with Liverpool John </w:t>
      </w:r>
      <w:proofErr w:type="spellStart"/>
      <w:r w:rsidRPr="00AC73DF">
        <w:rPr>
          <w:rFonts w:ascii="Calibri" w:hAnsi="Calibri" w:cs="Calibri"/>
          <w:color w:val="000000"/>
          <w:szCs w:val="24"/>
        </w:rPr>
        <w:t>Moores</w:t>
      </w:r>
      <w:proofErr w:type="spellEnd"/>
      <w:r w:rsidRPr="00AC73DF">
        <w:rPr>
          <w:rFonts w:ascii="Calibri" w:hAnsi="Calibri" w:cs="Calibri"/>
          <w:color w:val="000000"/>
          <w:szCs w:val="24"/>
        </w:rPr>
        <w:t xml:space="preserve"> University to use their free-to-use </w:t>
      </w:r>
      <w:r w:rsidRPr="003903E8">
        <w:rPr>
          <w:rFonts w:ascii="Calibri" w:hAnsi="Calibri" w:cs="Calibri"/>
          <w:i/>
          <w:color w:val="000000"/>
          <w:szCs w:val="24"/>
        </w:rPr>
        <w:t>Nat cap tool</w:t>
      </w:r>
      <w:r w:rsidRPr="00AC73DF">
        <w:rPr>
          <w:rFonts w:ascii="Calibri" w:hAnsi="Calibri" w:cs="Calibri"/>
          <w:color w:val="000000"/>
          <w:szCs w:val="24"/>
        </w:rPr>
        <w:t xml:space="preserve"> development software to develop the </w:t>
      </w:r>
      <w:r w:rsidR="003903E8" w:rsidRPr="003903E8">
        <w:rPr>
          <w:rFonts w:ascii="Calibri" w:hAnsi="Calibri" w:cs="Calibri"/>
          <w:color w:val="000000"/>
          <w:szCs w:val="24"/>
        </w:rPr>
        <w:t xml:space="preserve">Natural Capital </w:t>
      </w:r>
      <w:r w:rsidRPr="00AC73DF">
        <w:rPr>
          <w:rFonts w:ascii="Calibri" w:hAnsi="Calibri" w:cs="Calibri"/>
          <w:color w:val="000000"/>
          <w:szCs w:val="24"/>
        </w:rPr>
        <w:t>Landscape Tool</w:t>
      </w:r>
    </w:p>
    <w:p w14:paraId="7D2BC314" w14:textId="44CD5C91" w:rsidR="00AC73DF" w:rsidRPr="00AC73DF" w:rsidRDefault="00AC73DF" w:rsidP="00AC73DF">
      <w:pPr>
        <w:pStyle w:val="ListParagraph"/>
        <w:numPr>
          <w:ilvl w:val="0"/>
          <w:numId w:val="41"/>
        </w:numPr>
        <w:rPr>
          <w:rFonts w:ascii="Calibri" w:hAnsi="Calibri" w:cs="Calibri"/>
          <w:color w:val="000000"/>
          <w:szCs w:val="24"/>
        </w:rPr>
      </w:pPr>
      <w:r w:rsidRPr="00AC73DF">
        <w:rPr>
          <w:rFonts w:ascii="Calibri" w:hAnsi="Calibri" w:cs="Calibri"/>
          <w:color w:val="000000"/>
          <w:szCs w:val="24"/>
        </w:rPr>
        <w:t xml:space="preserve">Business analysis of the </w:t>
      </w:r>
      <w:r w:rsidR="003903E8" w:rsidRPr="003903E8">
        <w:rPr>
          <w:rFonts w:ascii="Calibri" w:hAnsi="Calibri" w:cs="Calibri"/>
          <w:color w:val="000000"/>
          <w:szCs w:val="24"/>
        </w:rPr>
        <w:t xml:space="preserve">Natural Capital </w:t>
      </w:r>
      <w:r w:rsidRPr="00AC73DF">
        <w:rPr>
          <w:rFonts w:ascii="Calibri" w:hAnsi="Calibri" w:cs="Calibri"/>
          <w:color w:val="000000"/>
          <w:szCs w:val="24"/>
        </w:rPr>
        <w:t xml:space="preserve">Landscape Tool project and Nature Networks </w:t>
      </w:r>
      <w:proofErr w:type="spellStart"/>
      <w:r w:rsidRPr="00AC73DF">
        <w:rPr>
          <w:rFonts w:ascii="Calibri" w:hAnsi="Calibri" w:cs="Calibri"/>
          <w:color w:val="000000"/>
          <w:szCs w:val="24"/>
        </w:rPr>
        <w:t>Civtech</w:t>
      </w:r>
      <w:proofErr w:type="spellEnd"/>
      <w:r w:rsidRPr="00AC73DF">
        <w:rPr>
          <w:rFonts w:ascii="Calibri" w:hAnsi="Calibri" w:cs="Calibri"/>
          <w:color w:val="000000"/>
          <w:szCs w:val="24"/>
        </w:rPr>
        <w:t xml:space="preserve"> funded engagement with Architecture, Engineering, Construction, Operations and Management (AECOM) tool underway.</w:t>
      </w:r>
    </w:p>
    <w:p w14:paraId="12E7D652" w14:textId="77777777" w:rsidR="00AC73DF" w:rsidRPr="00AC73DF" w:rsidRDefault="00AC73DF" w:rsidP="00AC73DF">
      <w:pPr>
        <w:pStyle w:val="ListParagraph"/>
        <w:numPr>
          <w:ilvl w:val="0"/>
          <w:numId w:val="41"/>
        </w:numPr>
        <w:rPr>
          <w:rFonts w:ascii="Calibri" w:hAnsi="Calibri" w:cs="Calibri"/>
          <w:color w:val="000000"/>
          <w:szCs w:val="24"/>
        </w:rPr>
      </w:pPr>
      <w:r w:rsidRPr="00AC73DF">
        <w:rPr>
          <w:rFonts w:ascii="Calibri" w:hAnsi="Calibri" w:cs="Calibri"/>
          <w:color w:val="000000"/>
          <w:szCs w:val="24"/>
        </w:rPr>
        <w:t>Natural Capital Asset Index update published.</w:t>
      </w:r>
    </w:p>
    <w:p w14:paraId="6315CB99" w14:textId="36224865" w:rsidR="00AC73DF" w:rsidRPr="00AC73DF" w:rsidRDefault="00AC73DF" w:rsidP="00AC73DF">
      <w:pPr>
        <w:pStyle w:val="ListParagraph"/>
        <w:numPr>
          <w:ilvl w:val="0"/>
          <w:numId w:val="41"/>
        </w:numPr>
        <w:rPr>
          <w:rFonts w:ascii="Calibri" w:hAnsi="Calibri" w:cs="Calibri"/>
          <w:color w:val="000000"/>
          <w:szCs w:val="24"/>
        </w:rPr>
      </w:pPr>
      <w:r w:rsidRPr="00AC73DF">
        <w:rPr>
          <w:rFonts w:ascii="Calibri" w:hAnsi="Calibri" w:cs="Calibri"/>
          <w:color w:val="000000"/>
          <w:szCs w:val="24"/>
        </w:rPr>
        <w:t>Prioritisation of public land landscape clusters progress</w:t>
      </w:r>
      <w:r w:rsidR="007446F2">
        <w:rPr>
          <w:rFonts w:ascii="Calibri" w:hAnsi="Calibri" w:cs="Calibri"/>
          <w:color w:val="000000"/>
          <w:szCs w:val="24"/>
        </w:rPr>
        <w:t>ing</w:t>
      </w:r>
      <w:r w:rsidRPr="00AC73DF">
        <w:rPr>
          <w:rFonts w:ascii="Calibri" w:hAnsi="Calibri" w:cs="Calibri"/>
          <w:color w:val="000000"/>
          <w:szCs w:val="24"/>
        </w:rPr>
        <w:t>.</w:t>
      </w:r>
    </w:p>
    <w:p w14:paraId="20D7F56E" w14:textId="77777777" w:rsidR="00AC73DF" w:rsidRPr="00AC73DF" w:rsidRDefault="00AC73DF" w:rsidP="00AC73DF">
      <w:pPr>
        <w:pStyle w:val="ListParagraph"/>
        <w:numPr>
          <w:ilvl w:val="0"/>
          <w:numId w:val="41"/>
        </w:numPr>
        <w:rPr>
          <w:rFonts w:ascii="Calibri" w:hAnsi="Calibri" w:cs="Calibri"/>
          <w:color w:val="000000"/>
          <w:szCs w:val="24"/>
        </w:rPr>
      </w:pPr>
      <w:r w:rsidRPr="00AC73DF">
        <w:rPr>
          <w:rFonts w:ascii="Calibri" w:hAnsi="Calibri" w:cs="Calibri"/>
          <w:color w:val="000000"/>
          <w:szCs w:val="24"/>
        </w:rPr>
        <w:t>Some knowledge transfer events on natural capital staged internally across activity and national ops teams.</w:t>
      </w:r>
    </w:p>
    <w:p w14:paraId="3ECDE2EC" w14:textId="55222531" w:rsidR="00AC73DF" w:rsidRPr="001330AB" w:rsidRDefault="00AC73DF" w:rsidP="00AC73DF">
      <w:pPr>
        <w:pStyle w:val="ListParagraph"/>
        <w:numPr>
          <w:ilvl w:val="0"/>
          <w:numId w:val="41"/>
        </w:numPr>
        <w:rPr>
          <w:rFonts w:ascii="Calibri" w:hAnsi="Calibri" w:cs="Calibri"/>
          <w:color w:val="000000" w:themeColor="text1"/>
          <w:szCs w:val="24"/>
        </w:rPr>
      </w:pPr>
      <w:r w:rsidRPr="00AC73DF">
        <w:rPr>
          <w:rFonts w:ascii="Calibri" w:hAnsi="Calibri" w:cs="Calibri"/>
          <w:color w:val="000000"/>
          <w:szCs w:val="24"/>
        </w:rPr>
        <w:t>Natural Capital landholding template workshop held with SG policy leads.</w:t>
      </w:r>
    </w:p>
    <w:p w14:paraId="3890F0DD" w14:textId="061C193E" w:rsidR="001330AB" w:rsidRDefault="001330AB" w:rsidP="001330AB">
      <w:pPr>
        <w:spacing w:after="0"/>
        <w:rPr>
          <w:rFonts w:ascii="Calibri" w:hAnsi="Calibri" w:cs="Calibri"/>
          <w:b/>
          <w:i/>
          <w:iCs/>
          <w:color w:val="000000" w:themeColor="text1"/>
          <w:szCs w:val="24"/>
        </w:rPr>
      </w:pPr>
      <w:r w:rsidRPr="001330AB">
        <w:rPr>
          <w:rFonts w:ascii="Calibri" w:hAnsi="Calibri" w:cs="Calibri"/>
          <w:b/>
          <w:i/>
          <w:iCs/>
          <w:color w:val="000000" w:themeColor="text1"/>
          <w:szCs w:val="24"/>
        </w:rPr>
        <w:t>Measures in development – anticipated Q2</w:t>
      </w:r>
    </w:p>
    <w:p w14:paraId="19F9AC62" w14:textId="41580058" w:rsidR="001330AB" w:rsidRDefault="001330AB" w:rsidP="001330AB">
      <w:pPr>
        <w:spacing w:after="0"/>
        <w:rPr>
          <w:rFonts w:ascii="Calibri" w:hAnsi="Calibri" w:cs="Calibri"/>
          <w:b/>
          <w:iCs/>
          <w:color w:val="000000" w:themeColor="text1"/>
          <w:szCs w:val="24"/>
        </w:rPr>
      </w:pPr>
      <w:r w:rsidRPr="002E6CAB">
        <w:rPr>
          <w:rFonts w:ascii="Calibri" w:hAnsi="Calibri" w:cs="Calibri"/>
          <w:iCs/>
          <w:color w:val="000000" w:themeColor="text1"/>
          <w:szCs w:val="24"/>
        </w:rPr>
        <w:t>No. of Landscape partnerships that NatureScot is involved in that use a natural capital</w:t>
      </w:r>
      <w:r w:rsidRPr="001330AB">
        <w:rPr>
          <w:rFonts w:ascii="Calibri" w:hAnsi="Calibri" w:cs="Calibri"/>
          <w:b/>
          <w:iCs/>
          <w:color w:val="000000" w:themeColor="text1"/>
          <w:szCs w:val="24"/>
        </w:rPr>
        <w:t xml:space="preserve"> </w:t>
      </w:r>
      <w:r w:rsidRPr="002E6CAB">
        <w:rPr>
          <w:rFonts w:ascii="Calibri" w:hAnsi="Calibri" w:cs="Calibri"/>
          <w:iCs/>
          <w:color w:val="000000" w:themeColor="text1"/>
          <w:szCs w:val="24"/>
        </w:rPr>
        <w:t>approach</w:t>
      </w:r>
    </w:p>
    <w:p w14:paraId="68120649" w14:textId="77777777" w:rsidR="001330AB" w:rsidRPr="001330AB" w:rsidRDefault="001330AB" w:rsidP="001330AB">
      <w:pPr>
        <w:spacing w:after="0"/>
        <w:rPr>
          <w:rFonts w:ascii="Calibri" w:hAnsi="Calibri" w:cs="Calibri"/>
          <w:b/>
          <w:iCs/>
          <w:color w:val="000000" w:themeColor="text1"/>
          <w:szCs w:val="24"/>
        </w:rPr>
      </w:pPr>
    </w:p>
    <w:p w14:paraId="56DE2A7A" w14:textId="420E2063" w:rsidR="00AC73DF" w:rsidRDefault="00AC73DF" w:rsidP="00AC73DF">
      <w:pPr>
        <w:rPr>
          <w:rFonts w:ascii="Calibri" w:hAnsi="Calibri" w:cs="Calibri"/>
          <w:b/>
          <w:color w:val="00B050"/>
          <w:szCs w:val="24"/>
        </w:rPr>
      </w:pPr>
      <w:r w:rsidRPr="00F550D1">
        <w:rPr>
          <w:rFonts w:ascii="Calibri" w:hAnsi="Calibri" w:cs="Calibri"/>
          <w:b/>
          <w:color w:val="000000"/>
          <w:szCs w:val="24"/>
        </w:rPr>
        <w:t>Promote understanding and awareness of skills and capacity needs for the nature based sector</w:t>
      </w:r>
      <w:r>
        <w:rPr>
          <w:rFonts w:ascii="Calibri" w:hAnsi="Calibri" w:cs="Calibri"/>
          <w:b/>
          <w:color w:val="000000"/>
          <w:szCs w:val="24"/>
        </w:rPr>
        <w:t xml:space="preserve"> – Nick Halfhide – </w:t>
      </w:r>
      <w:r w:rsidRPr="00AC73DF">
        <w:rPr>
          <w:rFonts w:ascii="Calibri" w:hAnsi="Calibri" w:cs="Calibri"/>
          <w:b/>
          <w:color w:val="00B050"/>
          <w:szCs w:val="24"/>
        </w:rPr>
        <w:t>GREEN</w:t>
      </w:r>
    </w:p>
    <w:p w14:paraId="32FD5B45" w14:textId="77777777" w:rsidR="00AC73DF" w:rsidRPr="00AC73DF" w:rsidRDefault="00AC73DF" w:rsidP="00AC73DF">
      <w:pPr>
        <w:pStyle w:val="ListParagraph"/>
        <w:numPr>
          <w:ilvl w:val="0"/>
          <w:numId w:val="42"/>
        </w:numPr>
        <w:rPr>
          <w:rFonts w:ascii="Calibri" w:hAnsi="Calibri" w:cs="Calibri"/>
          <w:color w:val="000000"/>
          <w:szCs w:val="24"/>
        </w:rPr>
      </w:pPr>
      <w:r w:rsidRPr="00AC73DF">
        <w:rPr>
          <w:rFonts w:ascii="Calibri" w:hAnsi="Calibri" w:cs="Calibri"/>
          <w:color w:val="000000"/>
          <w:szCs w:val="24"/>
        </w:rPr>
        <w:t>Progress satisfactory across all major elements of work.  Parallel work on skills and jobs for peatland and wildlife management are picked up in these delivery plans</w:t>
      </w:r>
    </w:p>
    <w:p w14:paraId="3CA32FB9" w14:textId="77777777" w:rsidR="00AC73DF" w:rsidRPr="00AC73DF" w:rsidRDefault="00AC73DF" w:rsidP="00AC73DF">
      <w:pPr>
        <w:pStyle w:val="ListParagraph"/>
        <w:numPr>
          <w:ilvl w:val="0"/>
          <w:numId w:val="42"/>
        </w:numPr>
        <w:rPr>
          <w:rFonts w:ascii="Calibri" w:hAnsi="Calibri" w:cs="Calibri"/>
          <w:color w:val="000000"/>
          <w:szCs w:val="24"/>
        </w:rPr>
      </w:pPr>
      <w:r w:rsidRPr="00AC73DF">
        <w:rPr>
          <w:rFonts w:ascii="Calibri" w:hAnsi="Calibri" w:cs="Calibri"/>
          <w:color w:val="000000"/>
          <w:szCs w:val="24"/>
        </w:rPr>
        <w:t xml:space="preserve">Published 23/24 NatureScot Nature-based Jobs and Skills Action Plan. Provided leadership to the refresh of Climate Emergency Skills Action Plan (CESAP) through developing a </w:t>
      </w:r>
      <w:proofErr w:type="spellStart"/>
      <w:r w:rsidRPr="00AC73DF">
        <w:rPr>
          <w:rFonts w:ascii="Calibri" w:hAnsi="Calibri" w:cs="Calibri"/>
          <w:color w:val="000000"/>
          <w:szCs w:val="24"/>
        </w:rPr>
        <w:t>ToR</w:t>
      </w:r>
      <w:proofErr w:type="spellEnd"/>
      <w:r w:rsidRPr="00AC73DF">
        <w:rPr>
          <w:rFonts w:ascii="Calibri" w:hAnsi="Calibri" w:cs="Calibri"/>
          <w:color w:val="000000"/>
          <w:szCs w:val="24"/>
        </w:rPr>
        <w:t xml:space="preserve"> for CESAP Land Management Sub-group and convened first meeting.</w:t>
      </w:r>
    </w:p>
    <w:p w14:paraId="5B6A94E3" w14:textId="5B8F7B21" w:rsidR="00AC73DF" w:rsidRPr="00AC73DF" w:rsidRDefault="00BE364D" w:rsidP="00BE364D">
      <w:pPr>
        <w:pStyle w:val="ListParagraph"/>
        <w:numPr>
          <w:ilvl w:val="0"/>
          <w:numId w:val="42"/>
        </w:numPr>
        <w:rPr>
          <w:rFonts w:ascii="Calibri" w:hAnsi="Calibri" w:cs="Calibri"/>
          <w:color w:val="000000"/>
          <w:szCs w:val="24"/>
        </w:rPr>
      </w:pPr>
      <w:r w:rsidRPr="00BE364D">
        <w:rPr>
          <w:rFonts w:ascii="Calibri" w:hAnsi="Calibri" w:cs="Calibri"/>
          <w:color w:val="000000"/>
          <w:szCs w:val="24"/>
        </w:rPr>
        <w:t>Raised awareness of nature-based careers by delivering a 'Nature-based Jobs' session as part of Developing the Young Workforce (DYW) Live Summers Careers Fair</w:t>
      </w:r>
      <w:r w:rsidR="00AC73DF" w:rsidRPr="00AC73DF">
        <w:rPr>
          <w:rFonts w:ascii="Calibri" w:hAnsi="Calibri" w:cs="Calibri"/>
          <w:color w:val="000000"/>
          <w:szCs w:val="24"/>
        </w:rPr>
        <w:t>.</w:t>
      </w:r>
    </w:p>
    <w:p w14:paraId="22DEA9A6" w14:textId="77777777" w:rsidR="00AC73DF" w:rsidRPr="00AC73DF" w:rsidRDefault="00AC73DF" w:rsidP="00AC73DF">
      <w:pPr>
        <w:pStyle w:val="ListParagraph"/>
        <w:numPr>
          <w:ilvl w:val="0"/>
          <w:numId w:val="42"/>
        </w:numPr>
        <w:rPr>
          <w:rFonts w:ascii="Calibri" w:hAnsi="Calibri" w:cs="Calibri"/>
          <w:color w:val="000000"/>
          <w:szCs w:val="24"/>
        </w:rPr>
      </w:pPr>
      <w:r w:rsidRPr="00AC73DF">
        <w:rPr>
          <w:rFonts w:ascii="Calibri" w:hAnsi="Calibri" w:cs="Calibri"/>
          <w:color w:val="000000"/>
          <w:szCs w:val="24"/>
        </w:rPr>
        <w:lastRenderedPageBreak/>
        <w:t xml:space="preserve">Built nature-based learning into the Land-based Apprenticeship Development Programme led by SDS. The Skills Team prepared 6 new Work Situations (building blocks of apprenticeships) that have now been accepted by the Technical Expert Group </w:t>
      </w:r>
    </w:p>
    <w:p w14:paraId="531F0F55" w14:textId="77777777" w:rsidR="00AC73DF" w:rsidRPr="00AC73DF" w:rsidRDefault="00AC73DF" w:rsidP="00AC73DF">
      <w:pPr>
        <w:pStyle w:val="ListParagraph"/>
        <w:numPr>
          <w:ilvl w:val="0"/>
          <w:numId w:val="42"/>
        </w:numPr>
        <w:rPr>
          <w:rFonts w:ascii="Calibri" w:hAnsi="Calibri" w:cs="Calibri"/>
          <w:color w:val="000000"/>
          <w:szCs w:val="24"/>
        </w:rPr>
      </w:pPr>
      <w:r w:rsidRPr="00AC73DF">
        <w:rPr>
          <w:rFonts w:ascii="Calibri" w:hAnsi="Calibri" w:cs="Calibri"/>
          <w:color w:val="000000"/>
          <w:szCs w:val="24"/>
        </w:rPr>
        <w:t>Began scoping of a new volunteering management framework for NatureScot.</w:t>
      </w:r>
    </w:p>
    <w:p w14:paraId="6347AF2B" w14:textId="436644A5" w:rsidR="00AC73DF" w:rsidRPr="00AC73DF" w:rsidRDefault="00BE364D" w:rsidP="00BE364D">
      <w:pPr>
        <w:pStyle w:val="ListParagraph"/>
        <w:numPr>
          <w:ilvl w:val="0"/>
          <w:numId w:val="42"/>
        </w:numPr>
        <w:rPr>
          <w:rFonts w:ascii="Calibri" w:hAnsi="Calibri" w:cs="Calibri"/>
          <w:color w:val="000000" w:themeColor="text1"/>
          <w:szCs w:val="24"/>
        </w:rPr>
      </w:pPr>
      <w:r w:rsidRPr="00BE364D">
        <w:rPr>
          <w:rFonts w:ascii="Calibri" w:hAnsi="Calibri" w:cs="Calibri"/>
          <w:color w:val="000000"/>
          <w:szCs w:val="24"/>
        </w:rPr>
        <w:t>The Science, Technology, Engineering &amp; Mathematics (STEM) outputs have been delayed in order to widen engagement from other Activity Teams. Delay is recoverable by end of Q3</w:t>
      </w:r>
      <w:r w:rsidR="00AC73DF" w:rsidRPr="00AC73DF">
        <w:rPr>
          <w:rFonts w:ascii="Calibri" w:hAnsi="Calibri" w:cs="Calibri"/>
          <w:color w:val="000000"/>
          <w:szCs w:val="24"/>
        </w:rPr>
        <w:t>.</w:t>
      </w:r>
    </w:p>
    <w:tbl>
      <w:tblPr>
        <w:tblStyle w:val="TableGrid3"/>
        <w:tblW w:w="136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67"/>
        <w:gridCol w:w="5797"/>
        <w:gridCol w:w="2976"/>
        <w:gridCol w:w="2270"/>
      </w:tblGrid>
      <w:tr w:rsidR="001330AB" w:rsidRPr="001330AB" w14:paraId="16351D97" w14:textId="77777777" w:rsidTr="001330AB">
        <w:trPr>
          <w:tblHeader/>
          <w:jc w:val="center"/>
        </w:trPr>
        <w:tc>
          <w:tcPr>
            <w:tcW w:w="2567" w:type="dxa"/>
            <w:tcBorders>
              <w:bottom w:val="single" w:sz="4" w:space="0" w:color="548DD4" w:themeColor="text2" w:themeTint="99"/>
            </w:tcBorders>
          </w:tcPr>
          <w:p w14:paraId="1A0138F5" w14:textId="77777777" w:rsidR="001330AB" w:rsidRPr="001330AB" w:rsidRDefault="001330AB" w:rsidP="001330AB">
            <w:pPr>
              <w:jc w:val="center"/>
              <w:rPr>
                <w:rFonts w:ascii="Calibri" w:hAnsi="Calibri" w:cs="Calibri"/>
                <w:b/>
              </w:rPr>
            </w:pPr>
            <w:r w:rsidRPr="001330AB">
              <w:rPr>
                <w:rFonts w:ascii="Calibri" w:hAnsi="Calibri" w:cs="Calibri"/>
                <w:b/>
              </w:rPr>
              <w:t>Measure</w:t>
            </w:r>
          </w:p>
        </w:tc>
        <w:tc>
          <w:tcPr>
            <w:tcW w:w="5797" w:type="dxa"/>
            <w:tcBorders>
              <w:bottom w:val="single" w:sz="4" w:space="0" w:color="548DD4" w:themeColor="text2" w:themeTint="99"/>
            </w:tcBorders>
          </w:tcPr>
          <w:p w14:paraId="3BF2C780" w14:textId="77777777" w:rsidR="001330AB" w:rsidRPr="001330AB" w:rsidRDefault="001330AB" w:rsidP="001330AB">
            <w:pPr>
              <w:jc w:val="center"/>
              <w:rPr>
                <w:rFonts w:ascii="Calibri" w:hAnsi="Calibri" w:cs="Calibri"/>
                <w:b/>
              </w:rPr>
            </w:pPr>
            <w:r w:rsidRPr="001330AB">
              <w:rPr>
                <w:rFonts w:ascii="Calibri" w:hAnsi="Calibri" w:cs="Calibri"/>
                <w:b/>
              </w:rPr>
              <w:t>Performance Overview</w:t>
            </w:r>
          </w:p>
        </w:tc>
        <w:tc>
          <w:tcPr>
            <w:tcW w:w="2976" w:type="dxa"/>
            <w:tcBorders>
              <w:bottom w:val="single" w:sz="4" w:space="0" w:color="548DD4" w:themeColor="text2" w:themeTint="99"/>
            </w:tcBorders>
          </w:tcPr>
          <w:p w14:paraId="6BDC51B0" w14:textId="77777777" w:rsidR="001330AB" w:rsidRPr="001330AB" w:rsidRDefault="001330AB" w:rsidP="001330AB">
            <w:pPr>
              <w:jc w:val="center"/>
              <w:rPr>
                <w:rFonts w:ascii="Calibri" w:hAnsi="Calibri" w:cs="Calibri"/>
                <w:b/>
              </w:rPr>
            </w:pPr>
            <w:r w:rsidRPr="001330AB">
              <w:rPr>
                <w:rFonts w:ascii="Calibri" w:hAnsi="Calibri" w:cs="Calibri"/>
                <w:b/>
              </w:rPr>
              <w:t>Cause</w:t>
            </w:r>
          </w:p>
        </w:tc>
        <w:tc>
          <w:tcPr>
            <w:tcW w:w="2270" w:type="dxa"/>
            <w:tcBorders>
              <w:bottom w:val="single" w:sz="4" w:space="0" w:color="548DD4" w:themeColor="text2" w:themeTint="99"/>
            </w:tcBorders>
          </w:tcPr>
          <w:p w14:paraId="7E36C51E" w14:textId="77777777" w:rsidR="001330AB" w:rsidRPr="001330AB" w:rsidRDefault="001330AB" w:rsidP="001330AB">
            <w:pPr>
              <w:jc w:val="center"/>
              <w:rPr>
                <w:rFonts w:ascii="Calibri" w:hAnsi="Calibri" w:cs="Calibri"/>
                <w:b/>
              </w:rPr>
            </w:pPr>
            <w:r w:rsidRPr="001330AB">
              <w:rPr>
                <w:rFonts w:ascii="Calibri" w:hAnsi="Calibri" w:cs="Calibri"/>
                <w:b/>
              </w:rPr>
              <w:t>Response</w:t>
            </w:r>
          </w:p>
        </w:tc>
      </w:tr>
      <w:tr w:rsidR="001330AB" w:rsidRPr="001330AB" w14:paraId="5E82E324" w14:textId="77777777" w:rsidTr="001330AB">
        <w:trPr>
          <w:trHeight w:val="850"/>
          <w:jc w:val="center"/>
        </w:trPr>
        <w:tc>
          <w:tcPr>
            <w:tcW w:w="2567" w:type="dxa"/>
            <w:tcBorders>
              <w:top w:val="single" w:sz="4" w:space="0" w:color="548DD4" w:themeColor="text2" w:themeTint="99"/>
              <w:bottom w:val="single" w:sz="4" w:space="0" w:color="548DD4" w:themeColor="text2" w:themeTint="99"/>
            </w:tcBorders>
            <w:vAlign w:val="center"/>
          </w:tcPr>
          <w:p w14:paraId="0EBCEFEB" w14:textId="77777777" w:rsidR="001330AB" w:rsidRPr="001330AB" w:rsidRDefault="001330AB" w:rsidP="0066549B">
            <w:pPr>
              <w:jc w:val="center"/>
              <w:rPr>
                <w:rFonts w:ascii="Calibri" w:hAnsi="Calibri" w:cs="Calibri"/>
                <w:b/>
                <w:iCs/>
                <w:color w:val="000000" w:themeColor="text1"/>
                <w:sz w:val="22"/>
              </w:rPr>
            </w:pPr>
            <w:r w:rsidRPr="001330AB">
              <w:rPr>
                <w:rFonts w:ascii="Calibri" w:hAnsi="Calibri" w:cs="Calibri"/>
                <w:b/>
                <w:iCs/>
                <w:color w:val="000000" w:themeColor="text1"/>
                <w:sz w:val="22"/>
              </w:rPr>
              <w:t>Nature-restoration jobs and skill development opportunities created through our activity</w:t>
            </w:r>
          </w:p>
        </w:tc>
        <w:tc>
          <w:tcPr>
            <w:tcW w:w="5797" w:type="dxa"/>
            <w:tcBorders>
              <w:top w:val="single" w:sz="4" w:space="0" w:color="548DD4" w:themeColor="text2" w:themeTint="99"/>
              <w:bottom w:val="single" w:sz="4" w:space="0" w:color="548DD4" w:themeColor="text2" w:themeTint="99"/>
            </w:tcBorders>
            <w:vAlign w:val="center"/>
          </w:tcPr>
          <w:p w14:paraId="014CB77B" w14:textId="77777777" w:rsidR="001330AB" w:rsidRPr="001330AB" w:rsidRDefault="001330AB" w:rsidP="0066549B">
            <w:pPr>
              <w:jc w:val="center"/>
              <w:rPr>
                <w:rFonts w:ascii="Calibri" w:hAnsi="Calibri" w:cs="Calibri"/>
                <w:color w:val="000000" w:themeColor="text1"/>
                <w:sz w:val="22"/>
              </w:rPr>
            </w:pPr>
            <w:r w:rsidRPr="001330AB">
              <w:rPr>
                <w:rFonts w:ascii="Calibri" w:hAnsi="Calibri" w:cs="Calibri"/>
                <w:noProof/>
                <w:color w:val="000000" w:themeColor="text1"/>
                <w:sz w:val="22"/>
                <w:lang w:eastAsia="en-GB"/>
              </w:rPr>
              <w:drawing>
                <wp:inline distT="0" distB="0" distL="0" distR="0" wp14:anchorId="5E50C593" wp14:editId="221CA3F7">
                  <wp:extent cx="3585555" cy="1386348"/>
                  <wp:effectExtent l="0" t="0" r="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85196" cy="1424874"/>
                          </a:xfrm>
                          <a:prstGeom prst="rect">
                            <a:avLst/>
                          </a:prstGeom>
                          <a:noFill/>
                        </pic:spPr>
                      </pic:pic>
                    </a:graphicData>
                  </a:graphic>
                </wp:inline>
              </w:drawing>
            </w:r>
          </w:p>
        </w:tc>
        <w:tc>
          <w:tcPr>
            <w:tcW w:w="2976" w:type="dxa"/>
            <w:tcBorders>
              <w:top w:val="single" w:sz="4" w:space="0" w:color="548DD4" w:themeColor="text2" w:themeTint="99"/>
              <w:bottom w:val="single" w:sz="4" w:space="0" w:color="548DD4" w:themeColor="text2" w:themeTint="99"/>
            </w:tcBorders>
            <w:vAlign w:val="center"/>
          </w:tcPr>
          <w:p w14:paraId="7727AA7E" w14:textId="77777777" w:rsidR="001330AB" w:rsidRPr="001330AB" w:rsidRDefault="001330AB" w:rsidP="001330AB">
            <w:pPr>
              <w:jc w:val="both"/>
              <w:rPr>
                <w:rFonts w:ascii="Calibri" w:hAnsi="Calibri" w:cs="Calibri"/>
                <w:color w:val="000000" w:themeColor="text1"/>
                <w:sz w:val="22"/>
              </w:rPr>
            </w:pPr>
            <w:r w:rsidRPr="001330AB">
              <w:rPr>
                <w:rFonts w:ascii="Calibri" w:hAnsi="Calibri" w:cs="Calibri"/>
                <w:color w:val="000000" w:themeColor="text1"/>
                <w:sz w:val="22"/>
              </w:rPr>
              <w:t>162 - Only a small reduction in Peatland trainee numbers which in fact points to a consistent delivery of training throughout the year. A new tranche of WWR placements will be in place by Q1 of 23/24.</w:t>
            </w:r>
          </w:p>
        </w:tc>
        <w:tc>
          <w:tcPr>
            <w:tcW w:w="2270" w:type="dxa"/>
            <w:tcBorders>
              <w:top w:val="single" w:sz="4" w:space="0" w:color="548DD4" w:themeColor="text2" w:themeTint="99"/>
              <w:bottom w:val="single" w:sz="4" w:space="0" w:color="548DD4" w:themeColor="text2" w:themeTint="99"/>
            </w:tcBorders>
            <w:vAlign w:val="center"/>
          </w:tcPr>
          <w:p w14:paraId="47C4A88C" w14:textId="77777777" w:rsidR="001330AB" w:rsidRPr="001330AB" w:rsidRDefault="001330AB" w:rsidP="001330AB">
            <w:pPr>
              <w:jc w:val="both"/>
              <w:rPr>
                <w:rFonts w:ascii="Calibri" w:hAnsi="Calibri" w:cs="Calibri"/>
                <w:color w:val="000000" w:themeColor="text1"/>
                <w:sz w:val="22"/>
              </w:rPr>
            </w:pPr>
            <w:r w:rsidRPr="001330AB">
              <w:rPr>
                <w:rFonts w:ascii="Calibri" w:hAnsi="Calibri" w:cs="Calibri"/>
                <w:color w:val="000000" w:themeColor="text1"/>
                <w:sz w:val="22"/>
              </w:rPr>
              <w:t>2 New to Nature Jobs will start in Q1 23/24 plus 12, 6 Month Working with Rivers Placements.</w:t>
            </w:r>
          </w:p>
        </w:tc>
      </w:tr>
    </w:tbl>
    <w:p w14:paraId="6CD6FD5B" w14:textId="1C4A2DB5" w:rsidR="00F550D1" w:rsidRDefault="00F550D1" w:rsidP="00F550D1">
      <w:pPr>
        <w:spacing w:after="160" w:line="259" w:lineRule="auto"/>
        <w:rPr>
          <w:rFonts w:ascii="Calibri" w:eastAsiaTheme="majorEastAsia" w:hAnsi="Calibri" w:cs="Calibri"/>
          <w:b/>
          <w:szCs w:val="26"/>
        </w:rPr>
      </w:pPr>
    </w:p>
    <w:p w14:paraId="51C401FB" w14:textId="77777777" w:rsidR="0066549B" w:rsidRDefault="0066549B">
      <w:pPr>
        <w:rPr>
          <w:rFonts w:ascii="Calibri" w:eastAsiaTheme="majorEastAsia" w:hAnsi="Calibri" w:cs="Calibri"/>
          <w:b/>
          <w:szCs w:val="26"/>
        </w:rPr>
      </w:pPr>
      <w:r>
        <w:rPr>
          <w:rFonts w:ascii="Calibri" w:eastAsiaTheme="majorEastAsia" w:hAnsi="Calibri" w:cs="Calibri"/>
          <w:b/>
          <w:szCs w:val="26"/>
        </w:rPr>
        <w:br w:type="page"/>
      </w:r>
    </w:p>
    <w:p w14:paraId="6B894379" w14:textId="414A12E7" w:rsidR="00AC73DF" w:rsidRDefault="00AC73DF" w:rsidP="00AC73DF">
      <w:pPr>
        <w:spacing w:after="0" w:line="259" w:lineRule="auto"/>
        <w:rPr>
          <w:rFonts w:ascii="Calibri" w:eastAsiaTheme="majorEastAsia" w:hAnsi="Calibri" w:cs="Calibri"/>
          <w:b/>
          <w:szCs w:val="26"/>
        </w:rPr>
      </w:pPr>
      <w:r>
        <w:rPr>
          <w:rFonts w:ascii="Calibri" w:eastAsiaTheme="majorEastAsia" w:hAnsi="Calibri" w:cs="Calibri"/>
          <w:b/>
          <w:szCs w:val="26"/>
        </w:rPr>
        <w:lastRenderedPageBreak/>
        <w:t xml:space="preserve">The NatureScot Way </w:t>
      </w:r>
    </w:p>
    <w:p w14:paraId="64C8396A" w14:textId="0BEE768A" w:rsidR="00AC73DF" w:rsidRDefault="00AC73DF" w:rsidP="00AC73DF">
      <w:pPr>
        <w:spacing w:after="0" w:line="259" w:lineRule="auto"/>
        <w:rPr>
          <w:rFonts w:ascii="Calibri" w:eastAsiaTheme="majorEastAsia" w:hAnsi="Calibri" w:cs="Calibri"/>
          <w:b/>
          <w:szCs w:val="26"/>
        </w:rPr>
      </w:pPr>
      <w:r w:rsidRPr="00AC73DF">
        <w:rPr>
          <w:rFonts w:ascii="Calibri" w:eastAsiaTheme="majorEastAsia" w:hAnsi="Calibri" w:cs="Calibri"/>
          <w:b/>
          <w:szCs w:val="26"/>
        </w:rPr>
        <w:t>Outcome: Our passion, inspiration and expertise will put nature at the heart of Scotland’s future</w:t>
      </w:r>
    </w:p>
    <w:p w14:paraId="56465017" w14:textId="627B78E4" w:rsidR="00AC73DF" w:rsidRDefault="00AC73DF" w:rsidP="00AC73DF">
      <w:pPr>
        <w:spacing w:after="0" w:line="259" w:lineRule="auto"/>
        <w:rPr>
          <w:rFonts w:ascii="Calibri" w:eastAsiaTheme="majorEastAsia" w:hAnsi="Calibri" w:cs="Calibri"/>
          <w:b/>
          <w:szCs w:val="26"/>
        </w:rPr>
      </w:pPr>
    </w:p>
    <w:p w14:paraId="35D9AA4E" w14:textId="5CA833ED" w:rsidR="00AC73DF" w:rsidRDefault="00AC73DF" w:rsidP="00AC73DF">
      <w:pPr>
        <w:spacing w:after="0" w:line="259" w:lineRule="auto"/>
        <w:rPr>
          <w:rFonts w:ascii="Calibri" w:hAnsi="Calibri" w:cs="Calibri"/>
          <w:b/>
          <w:color w:val="000000" w:themeColor="text1"/>
          <w:szCs w:val="24"/>
        </w:rPr>
      </w:pPr>
      <w:r w:rsidRPr="00F550D1">
        <w:rPr>
          <w:rFonts w:ascii="Calibri" w:hAnsi="Calibri" w:cs="Calibri"/>
          <w:b/>
          <w:color w:val="000000"/>
          <w:szCs w:val="24"/>
        </w:rPr>
        <w:t>Deliver new ways of working to stimulate achievement of our ambitions</w:t>
      </w:r>
      <w:r>
        <w:rPr>
          <w:rFonts w:ascii="Calibri" w:hAnsi="Calibri" w:cs="Calibri"/>
          <w:b/>
          <w:color w:val="000000"/>
          <w:szCs w:val="24"/>
        </w:rPr>
        <w:t xml:space="preserve"> – Jane MacDonald – </w:t>
      </w:r>
      <w:r w:rsidRPr="00AC73DF">
        <w:rPr>
          <w:rFonts w:ascii="Calibri" w:hAnsi="Calibri" w:cs="Calibri"/>
          <w:b/>
          <w:color w:val="00B050"/>
          <w:szCs w:val="24"/>
        </w:rPr>
        <w:t>GREEN</w:t>
      </w:r>
    </w:p>
    <w:p w14:paraId="27FC4930" w14:textId="54FF814B" w:rsidR="00AC73DF" w:rsidRPr="00231AF0" w:rsidRDefault="00AC73DF" w:rsidP="00231AF0">
      <w:pPr>
        <w:pStyle w:val="ListParagraph"/>
        <w:numPr>
          <w:ilvl w:val="0"/>
          <w:numId w:val="43"/>
        </w:numPr>
        <w:rPr>
          <w:rFonts w:ascii="Calibri" w:hAnsi="Calibri" w:cs="Calibri"/>
          <w:szCs w:val="24"/>
        </w:rPr>
      </w:pPr>
      <w:r w:rsidRPr="00231AF0">
        <w:rPr>
          <w:rFonts w:ascii="Calibri" w:hAnsi="Calibri" w:cs="Calibri"/>
          <w:szCs w:val="24"/>
        </w:rPr>
        <w:t xml:space="preserve">Evidence given to the Public Administration and Finance Committee on </w:t>
      </w:r>
      <w:proofErr w:type="spellStart"/>
      <w:r w:rsidR="002E6CAB">
        <w:rPr>
          <w:rFonts w:ascii="Calibri" w:hAnsi="Calibri" w:cs="Calibri"/>
          <w:szCs w:val="24"/>
        </w:rPr>
        <w:t>NatureScot’s</w:t>
      </w:r>
      <w:proofErr w:type="spellEnd"/>
      <w:r w:rsidR="002E6CAB">
        <w:rPr>
          <w:rFonts w:ascii="Calibri" w:hAnsi="Calibri" w:cs="Calibri"/>
          <w:szCs w:val="24"/>
        </w:rPr>
        <w:t xml:space="preserve"> progress and approach to</w:t>
      </w:r>
      <w:r w:rsidRPr="00231AF0">
        <w:rPr>
          <w:rFonts w:ascii="Calibri" w:hAnsi="Calibri" w:cs="Calibri"/>
          <w:szCs w:val="24"/>
        </w:rPr>
        <w:t xml:space="preserve"> Public Sector Reform. </w:t>
      </w:r>
    </w:p>
    <w:p w14:paraId="14907588" w14:textId="77777777" w:rsidR="00AC73DF" w:rsidRPr="00231AF0" w:rsidRDefault="00AC73DF" w:rsidP="00231AF0">
      <w:pPr>
        <w:pStyle w:val="ListParagraph"/>
        <w:numPr>
          <w:ilvl w:val="0"/>
          <w:numId w:val="43"/>
        </w:numPr>
        <w:rPr>
          <w:rFonts w:ascii="Calibri" w:hAnsi="Calibri" w:cs="Calibri"/>
          <w:szCs w:val="24"/>
        </w:rPr>
      </w:pPr>
      <w:r w:rsidRPr="00231AF0">
        <w:rPr>
          <w:rFonts w:ascii="Calibri" w:hAnsi="Calibri" w:cs="Calibri"/>
          <w:szCs w:val="24"/>
        </w:rPr>
        <w:t xml:space="preserve">2 staff conferences held with excellent attendance and positive feedback both during and after events. </w:t>
      </w:r>
    </w:p>
    <w:p w14:paraId="04F993A3" w14:textId="77777777" w:rsidR="00AC73DF" w:rsidRPr="00231AF0" w:rsidRDefault="00AC73DF" w:rsidP="00231AF0">
      <w:pPr>
        <w:pStyle w:val="ListParagraph"/>
        <w:numPr>
          <w:ilvl w:val="0"/>
          <w:numId w:val="43"/>
        </w:numPr>
        <w:rPr>
          <w:rFonts w:ascii="Calibri" w:hAnsi="Calibri" w:cs="Calibri"/>
          <w:szCs w:val="24"/>
        </w:rPr>
      </w:pPr>
      <w:r w:rsidRPr="00231AF0">
        <w:rPr>
          <w:rFonts w:ascii="Calibri" w:hAnsi="Calibri" w:cs="Calibri"/>
          <w:szCs w:val="24"/>
        </w:rPr>
        <w:t xml:space="preserve">Progress towards Silvan House move also on track – Virtual Private Network (VPN) and firewall servers moved to Inverness. We are still experiencing network issues arising from running hybrid working through legacy architecture but we are making progress towards resolving these; major changes to VPN architecture associated with their move to GGH have so far seen a marked improvement in stability &amp; performance.  This supports the previous Information Technology Implementation Programme (ITIP) decision to prioritise network re-design over further troubleshooting. Objective cloud move will be complete by end of quarter which should mitigate </w:t>
      </w:r>
      <w:proofErr w:type="spellStart"/>
      <w:r w:rsidRPr="00231AF0">
        <w:rPr>
          <w:rFonts w:ascii="Calibri" w:hAnsi="Calibri" w:cs="Calibri"/>
          <w:szCs w:val="24"/>
        </w:rPr>
        <w:t>eRDMS</w:t>
      </w:r>
      <w:proofErr w:type="spellEnd"/>
      <w:r w:rsidRPr="00231AF0">
        <w:rPr>
          <w:rFonts w:ascii="Calibri" w:hAnsi="Calibri" w:cs="Calibri"/>
          <w:szCs w:val="24"/>
        </w:rPr>
        <w:t xml:space="preserve"> issues. </w:t>
      </w:r>
    </w:p>
    <w:p w14:paraId="75A194A6" w14:textId="78770D2D" w:rsidR="00AC73DF" w:rsidRPr="00231AF0" w:rsidRDefault="00AC73DF" w:rsidP="00231AF0">
      <w:pPr>
        <w:pStyle w:val="ListParagraph"/>
        <w:numPr>
          <w:ilvl w:val="0"/>
          <w:numId w:val="43"/>
        </w:numPr>
        <w:rPr>
          <w:rFonts w:ascii="Calibri" w:hAnsi="Calibri" w:cs="Calibri"/>
          <w:szCs w:val="24"/>
        </w:rPr>
      </w:pPr>
      <w:r w:rsidRPr="00231AF0">
        <w:rPr>
          <w:rFonts w:ascii="Calibri" w:hAnsi="Calibri" w:cs="Calibri"/>
          <w:szCs w:val="24"/>
        </w:rPr>
        <w:t xml:space="preserve">Property focus has also been primarily on Silvan House move but </w:t>
      </w:r>
      <w:proofErr w:type="spellStart"/>
      <w:r w:rsidRPr="00231AF0">
        <w:rPr>
          <w:rFonts w:ascii="Calibri" w:hAnsi="Calibri" w:cs="Calibri"/>
          <w:szCs w:val="24"/>
        </w:rPr>
        <w:t>Battleby</w:t>
      </w:r>
      <w:proofErr w:type="spellEnd"/>
      <w:r w:rsidRPr="00231AF0">
        <w:rPr>
          <w:rFonts w:ascii="Calibri" w:hAnsi="Calibri" w:cs="Calibri"/>
          <w:szCs w:val="24"/>
        </w:rPr>
        <w:t xml:space="preserve"> business case is complete. Clydebank </w:t>
      </w:r>
      <w:r w:rsidR="002E6CAB">
        <w:rPr>
          <w:rFonts w:ascii="Calibri" w:hAnsi="Calibri" w:cs="Calibri"/>
          <w:szCs w:val="24"/>
        </w:rPr>
        <w:t>and Dunoon to follow</w:t>
      </w:r>
      <w:r w:rsidRPr="00231AF0">
        <w:rPr>
          <w:rFonts w:ascii="Calibri" w:hAnsi="Calibri" w:cs="Calibri"/>
          <w:szCs w:val="24"/>
        </w:rPr>
        <w:t>.</w:t>
      </w:r>
    </w:p>
    <w:p w14:paraId="52D0AC99" w14:textId="77777777" w:rsidR="00AC73DF" w:rsidRPr="00231AF0" w:rsidRDefault="00AC73DF" w:rsidP="00231AF0">
      <w:pPr>
        <w:pStyle w:val="ListParagraph"/>
        <w:numPr>
          <w:ilvl w:val="0"/>
          <w:numId w:val="43"/>
        </w:numPr>
        <w:rPr>
          <w:rFonts w:ascii="Calibri" w:hAnsi="Calibri" w:cs="Calibri"/>
          <w:szCs w:val="24"/>
        </w:rPr>
      </w:pPr>
      <w:r w:rsidRPr="00231AF0">
        <w:rPr>
          <w:rFonts w:ascii="Calibri" w:hAnsi="Calibri" w:cs="Calibri"/>
          <w:szCs w:val="24"/>
        </w:rPr>
        <w:t>GGH AC Units project has been instructed.  We are currently negotiating internally on the specification required to cover the existing and possible future loads.  A decision is imminent and we should be able to confirm contract specification in next couple of weeks and then plan the work around resource availability following the Silvan House move.</w:t>
      </w:r>
    </w:p>
    <w:p w14:paraId="2A7A5302" w14:textId="77777777" w:rsidR="00AC73DF" w:rsidRPr="00231AF0" w:rsidRDefault="00AC73DF" w:rsidP="00231AF0">
      <w:pPr>
        <w:pStyle w:val="ListParagraph"/>
        <w:numPr>
          <w:ilvl w:val="0"/>
          <w:numId w:val="43"/>
        </w:numPr>
        <w:rPr>
          <w:rFonts w:ascii="Calibri" w:hAnsi="Calibri" w:cs="Calibri"/>
          <w:szCs w:val="24"/>
        </w:rPr>
      </w:pPr>
      <w:r w:rsidRPr="00231AF0">
        <w:rPr>
          <w:rFonts w:ascii="Calibri" w:hAnsi="Calibri" w:cs="Calibri"/>
          <w:szCs w:val="24"/>
        </w:rPr>
        <w:t>90 day planning process becoming embedded. Work with Mazars to deliver 2022/23 Annual accounts on track - Annual Report substantially complete.</w:t>
      </w:r>
    </w:p>
    <w:p w14:paraId="3BDCFDAA" w14:textId="5C95DEAF" w:rsidR="00AC73DF" w:rsidRPr="0066549B" w:rsidRDefault="00AC73DF" w:rsidP="00231AF0">
      <w:pPr>
        <w:pStyle w:val="ListParagraph"/>
        <w:numPr>
          <w:ilvl w:val="0"/>
          <w:numId w:val="43"/>
        </w:numPr>
        <w:spacing w:after="0" w:line="259" w:lineRule="auto"/>
        <w:rPr>
          <w:rFonts w:ascii="Calibri" w:hAnsi="Calibri" w:cs="Calibri"/>
          <w:b/>
          <w:color w:val="000000" w:themeColor="text1"/>
          <w:szCs w:val="24"/>
        </w:rPr>
      </w:pPr>
      <w:r w:rsidRPr="00231AF0">
        <w:rPr>
          <w:rFonts w:ascii="Calibri" w:hAnsi="Calibri" w:cs="Calibri"/>
          <w:szCs w:val="24"/>
        </w:rPr>
        <w:t>Net-zero GGH PV and Battery</w:t>
      </w:r>
      <w:r w:rsidR="00462B06">
        <w:rPr>
          <w:rFonts w:ascii="Calibri" w:hAnsi="Calibri" w:cs="Calibri"/>
          <w:szCs w:val="24"/>
        </w:rPr>
        <w:t xml:space="preserve"> Project has commenced on-site</w:t>
      </w:r>
      <w:r w:rsidRPr="00231AF0">
        <w:rPr>
          <w:rFonts w:ascii="Calibri" w:hAnsi="Calibri" w:cs="Calibri"/>
          <w:szCs w:val="24"/>
        </w:rPr>
        <w:t>.  This project should be completed early in Q3.</w:t>
      </w:r>
    </w:p>
    <w:p w14:paraId="229765DE" w14:textId="1F5440D4" w:rsidR="0066549B" w:rsidRDefault="0066549B" w:rsidP="0066549B">
      <w:pPr>
        <w:spacing w:after="0" w:line="259" w:lineRule="auto"/>
        <w:rPr>
          <w:rFonts w:ascii="Calibri" w:hAnsi="Calibri" w:cs="Calibri"/>
          <w:b/>
          <w:color w:val="000000" w:themeColor="text1"/>
          <w:szCs w:val="24"/>
        </w:rPr>
      </w:pPr>
    </w:p>
    <w:tbl>
      <w:tblPr>
        <w:tblStyle w:val="TableGrid"/>
        <w:tblW w:w="134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68"/>
        <w:gridCol w:w="3333"/>
        <w:gridCol w:w="762"/>
        <w:gridCol w:w="141"/>
        <w:gridCol w:w="2552"/>
        <w:gridCol w:w="1417"/>
        <w:gridCol w:w="2699"/>
      </w:tblGrid>
      <w:tr w:rsidR="0066549B" w:rsidRPr="00F56679" w14:paraId="58658288" w14:textId="77777777" w:rsidTr="0066549B">
        <w:trPr>
          <w:tblHeader/>
          <w:jc w:val="center"/>
        </w:trPr>
        <w:tc>
          <w:tcPr>
            <w:tcW w:w="2568" w:type="dxa"/>
            <w:tcBorders>
              <w:bottom w:val="single" w:sz="4" w:space="0" w:color="548DD4" w:themeColor="text2" w:themeTint="99"/>
            </w:tcBorders>
          </w:tcPr>
          <w:p w14:paraId="329BD402" w14:textId="77777777" w:rsidR="0066549B" w:rsidRPr="00F56679" w:rsidRDefault="0066549B" w:rsidP="0066549B">
            <w:pPr>
              <w:jc w:val="center"/>
              <w:rPr>
                <w:rFonts w:ascii="Calibri" w:hAnsi="Calibri" w:cs="Calibri"/>
                <w:b/>
              </w:rPr>
            </w:pPr>
            <w:r w:rsidRPr="00F56679">
              <w:rPr>
                <w:rFonts w:ascii="Calibri" w:hAnsi="Calibri" w:cs="Calibri"/>
                <w:b/>
              </w:rPr>
              <w:t>Measure</w:t>
            </w:r>
          </w:p>
        </w:tc>
        <w:tc>
          <w:tcPr>
            <w:tcW w:w="3333" w:type="dxa"/>
            <w:tcBorders>
              <w:bottom w:val="single" w:sz="4" w:space="0" w:color="548DD4" w:themeColor="text2" w:themeTint="99"/>
            </w:tcBorders>
          </w:tcPr>
          <w:p w14:paraId="1F21227A" w14:textId="77777777" w:rsidR="0066549B" w:rsidRPr="00F56679" w:rsidRDefault="0066549B" w:rsidP="0066549B">
            <w:pPr>
              <w:jc w:val="center"/>
              <w:rPr>
                <w:rFonts w:ascii="Calibri" w:hAnsi="Calibri" w:cs="Calibri"/>
                <w:b/>
              </w:rPr>
            </w:pPr>
            <w:r>
              <w:rPr>
                <w:rFonts w:ascii="Calibri" w:hAnsi="Calibri" w:cs="Calibri"/>
                <w:b/>
              </w:rPr>
              <w:t>Performance Overview</w:t>
            </w:r>
          </w:p>
        </w:tc>
        <w:tc>
          <w:tcPr>
            <w:tcW w:w="4872" w:type="dxa"/>
            <w:gridSpan w:val="4"/>
            <w:tcBorders>
              <w:bottom w:val="single" w:sz="4" w:space="0" w:color="548DD4" w:themeColor="text2" w:themeTint="99"/>
            </w:tcBorders>
          </w:tcPr>
          <w:p w14:paraId="55345C50" w14:textId="77777777" w:rsidR="0066549B" w:rsidRPr="00F56679" w:rsidRDefault="0066549B" w:rsidP="0066549B">
            <w:pPr>
              <w:jc w:val="center"/>
              <w:rPr>
                <w:rFonts w:ascii="Calibri" w:hAnsi="Calibri" w:cs="Calibri"/>
                <w:b/>
              </w:rPr>
            </w:pPr>
            <w:r w:rsidRPr="00F56679">
              <w:rPr>
                <w:rFonts w:ascii="Calibri" w:hAnsi="Calibri" w:cs="Calibri"/>
                <w:b/>
              </w:rPr>
              <w:t>Cause</w:t>
            </w:r>
          </w:p>
        </w:tc>
        <w:tc>
          <w:tcPr>
            <w:tcW w:w="2699" w:type="dxa"/>
            <w:tcBorders>
              <w:bottom w:val="single" w:sz="4" w:space="0" w:color="548DD4" w:themeColor="text2" w:themeTint="99"/>
            </w:tcBorders>
          </w:tcPr>
          <w:p w14:paraId="54C65987" w14:textId="77777777" w:rsidR="0066549B" w:rsidRPr="00F56679" w:rsidRDefault="0066549B" w:rsidP="0066549B">
            <w:pPr>
              <w:jc w:val="center"/>
              <w:rPr>
                <w:rFonts w:ascii="Calibri" w:hAnsi="Calibri" w:cs="Calibri"/>
                <w:b/>
              </w:rPr>
            </w:pPr>
            <w:r w:rsidRPr="00F56679">
              <w:rPr>
                <w:rFonts w:ascii="Calibri" w:hAnsi="Calibri" w:cs="Calibri"/>
                <w:b/>
              </w:rPr>
              <w:t>Response</w:t>
            </w:r>
          </w:p>
        </w:tc>
      </w:tr>
      <w:tr w:rsidR="0066549B" w:rsidRPr="00EF3FC6" w14:paraId="1208EF74" w14:textId="77777777" w:rsidTr="0066549B">
        <w:trPr>
          <w:trHeight w:val="850"/>
          <w:jc w:val="center"/>
        </w:trPr>
        <w:tc>
          <w:tcPr>
            <w:tcW w:w="2568" w:type="dxa"/>
            <w:tcBorders>
              <w:top w:val="single" w:sz="4" w:space="0" w:color="548DD4" w:themeColor="text2" w:themeTint="99"/>
              <w:bottom w:val="single" w:sz="4" w:space="0" w:color="548DD4" w:themeColor="text2" w:themeTint="99"/>
            </w:tcBorders>
            <w:vAlign w:val="center"/>
          </w:tcPr>
          <w:p w14:paraId="494D8A3A" w14:textId="77777777" w:rsidR="0066549B" w:rsidRPr="0066549B" w:rsidRDefault="0066549B" w:rsidP="0066549B">
            <w:pPr>
              <w:jc w:val="center"/>
              <w:rPr>
                <w:rFonts w:ascii="Calibri" w:hAnsi="Calibri" w:cs="Calibri"/>
                <w:b/>
                <w:iCs/>
                <w:color w:val="000000" w:themeColor="text1"/>
                <w:sz w:val="22"/>
              </w:rPr>
            </w:pPr>
            <w:proofErr w:type="spellStart"/>
            <w:r w:rsidRPr="0066549B">
              <w:rPr>
                <w:rFonts w:ascii="Calibri" w:hAnsi="Calibri" w:cs="Calibri"/>
                <w:b/>
                <w:iCs/>
                <w:color w:val="000000" w:themeColor="text1"/>
                <w:sz w:val="22"/>
              </w:rPr>
              <w:t>Sq</w:t>
            </w:r>
            <w:proofErr w:type="spellEnd"/>
            <w:r w:rsidRPr="0066549B">
              <w:rPr>
                <w:rFonts w:ascii="Calibri" w:hAnsi="Calibri" w:cs="Calibri"/>
                <w:b/>
                <w:iCs/>
                <w:color w:val="000000" w:themeColor="text1"/>
                <w:sz w:val="22"/>
              </w:rPr>
              <w:t xml:space="preserve"> meterage of floorspace dedicated to NatureScot</w:t>
            </w:r>
          </w:p>
        </w:tc>
        <w:tc>
          <w:tcPr>
            <w:tcW w:w="4095" w:type="dxa"/>
            <w:gridSpan w:val="2"/>
            <w:tcBorders>
              <w:top w:val="single" w:sz="4" w:space="0" w:color="548DD4" w:themeColor="text2" w:themeTint="99"/>
              <w:bottom w:val="single" w:sz="4" w:space="0" w:color="548DD4" w:themeColor="text2" w:themeTint="99"/>
            </w:tcBorders>
            <w:vAlign w:val="center"/>
          </w:tcPr>
          <w:p w14:paraId="3EBC9F59" w14:textId="440C529A" w:rsidR="0066549B" w:rsidRPr="0066549B" w:rsidRDefault="0066549B" w:rsidP="0066549B">
            <w:pPr>
              <w:jc w:val="center"/>
              <w:rPr>
                <w:rFonts w:ascii="Calibri" w:hAnsi="Calibri" w:cs="Calibri"/>
                <w:color w:val="000000" w:themeColor="text1"/>
                <w:sz w:val="22"/>
              </w:rPr>
            </w:pPr>
          </w:p>
        </w:tc>
        <w:tc>
          <w:tcPr>
            <w:tcW w:w="2693" w:type="dxa"/>
            <w:gridSpan w:val="2"/>
            <w:tcBorders>
              <w:top w:val="single" w:sz="4" w:space="0" w:color="548DD4" w:themeColor="text2" w:themeTint="99"/>
              <w:bottom w:val="single" w:sz="4" w:space="0" w:color="548DD4" w:themeColor="text2" w:themeTint="99"/>
            </w:tcBorders>
            <w:vAlign w:val="center"/>
          </w:tcPr>
          <w:p w14:paraId="6539EFB9" w14:textId="40A354B7" w:rsidR="0066549B" w:rsidRPr="0066549B" w:rsidRDefault="0066549B" w:rsidP="00196E08">
            <w:pPr>
              <w:jc w:val="both"/>
              <w:rPr>
                <w:rFonts w:ascii="Calibri" w:hAnsi="Calibri" w:cs="Calibri"/>
                <w:color w:val="000000" w:themeColor="text1"/>
                <w:sz w:val="22"/>
              </w:rPr>
            </w:pPr>
            <w:r w:rsidRPr="0066549B">
              <w:rPr>
                <w:rFonts w:ascii="Calibri" w:hAnsi="Calibri" w:cs="Calibri"/>
                <w:color w:val="000000" w:themeColor="text1"/>
                <w:sz w:val="22"/>
              </w:rPr>
              <w:t>2725.6m2 - The headline news is that we have made a reduction in space occupied of 637m2</w:t>
            </w:r>
            <w:r w:rsidR="007E32E6">
              <w:rPr>
                <w:rFonts w:ascii="Calibri" w:hAnsi="Calibri" w:cs="Calibri"/>
                <w:color w:val="000000" w:themeColor="text1"/>
                <w:sz w:val="22"/>
              </w:rPr>
              <w:t>.</w:t>
            </w:r>
            <w:r w:rsidRPr="0066549B">
              <w:rPr>
                <w:rFonts w:ascii="Calibri" w:hAnsi="Calibri" w:cs="Calibri"/>
                <w:color w:val="000000" w:themeColor="text1"/>
                <w:sz w:val="22"/>
              </w:rPr>
              <w:t xml:space="preserve"> </w:t>
            </w:r>
          </w:p>
        </w:tc>
        <w:tc>
          <w:tcPr>
            <w:tcW w:w="4116" w:type="dxa"/>
            <w:gridSpan w:val="2"/>
            <w:tcBorders>
              <w:top w:val="single" w:sz="4" w:space="0" w:color="548DD4" w:themeColor="text2" w:themeTint="99"/>
              <w:bottom w:val="single" w:sz="4" w:space="0" w:color="548DD4" w:themeColor="text2" w:themeTint="99"/>
            </w:tcBorders>
            <w:vAlign w:val="center"/>
          </w:tcPr>
          <w:p w14:paraId="7AAE769A" w14:textId="77777777" w:rsidR="0066549B" w:rsidRPr="0066549B" w:rsidRDefault="0066549B" w:rsidP="00196E08">
            <w:pPr>
              <w:jc w:val="both"/>
              <w:rPr>
                <w:rFonts w:ascii="Calibri" w:hAnsi="Calibri" w:cs="Calibri"/>
                <w:color w:val="000000" w:themeColor="text1"/>
                <w:sz w:val="22"/>
              </w:rPr>
            </w:pPr>
            <w:r w:rsidRPr="0066549B">
              <w:rPr>
                <w:rFonts w:ascii="Calibri" w:hAnsi="Calibri" w:cs="Calibri"/>
                <w:color w:val="000000" w:themeColor="text1"/>
                <w:sz w:val="22"/>
              </w:rPr>
              <w:t>In addition to this we have made some success in selling vacant space with the inward collocations of partners into NatureScot offices across Scotland which is helping to offset the space handed back to us in GGH when partners downsized.</w:t>
            </w:r>
          </w:p>
        </w:tc>
      </w:tr>
      <w:tr w:rsidR="0066549B" w:rsidRPr="00EF3FC6" w14:paraId="12185A5D" w14:textId="77777777" w:rsidTr="002927E2">
        <w:trPr>
          <w:trHeight w:val="850"/>
          <w:jc w:val="center"/>
        </w:trPr>
        <w:tc>
          <w:tcPr>
            <w:tcW w:w="2568" w:type="dxa"/>
            <w:tcBorders>
              <w:top w:val="single" w:sz="4" w:space="0" w:color="548DD4" w:themeColor="text2" w:themeTint="99"/>
              <w:bottom w:val="single" w:sz="4" w:space="0" w:color="548DD4" w:themeColor="text2" w:themeTint="99"/>
            </w:tcBorders>
            <w:vAlign w:val="center"/>
          </w:tcPr>
          <w:p w14:paraId="7BD6F234" w14:textId="77777777" w:rsidR="0066549B" w:rsidRPr="0066549B" w:rsidRDefault="0066549B" w:rsidP="0066549B">
            <w:pPr>
              <w:jc w:val="center"/>
              <w:rPr>
                <w:rFonts w:ascii="Calibri" w:hAnsi="Calibri" w:cs="Calibri"/>
                <w:b/>
                <w:iCs/>
                <w:color w:val="000000" w:themeColor="text1"/>
                <w:sz w:val="22"/>
              </w:rPr>
            </w:pPr>
            <w:r w:rsidRPr="0066549B">
              <w:rPr>
                <w:rFonts w:ascii="Calibri" w:hAnsi="Calibri" w:cs="Calibri"/>
                <w:b/>
                <w:iCs/>
                <w:color w:val="000000" w:themeColor="text1"/>
                <w:sz w:val="22"/>
              </w:rPr>
              <w:lastRenderedPageBreak/>
              <w:t>Total emission reduction</w:t>
            </w:r>
          </w:p>
        </w:tc>
        <w:tc>
          <w:tcPr>
            <w:tcW w:w="4236" w:type="dxa"/>
            <w:gridSpan w:val="3"/>
            <w:tcBorders>
              <w:top w:val="single" w:sz="4" w:space="0" w:color="548DD4" w:themeColor="text2" w:themeTint="99"/>
              <w:bottom w:val="single" w:sz="4" w:space="0" w:color="548DD4" w:themeColor="text2" w:themeTint="99"/>
            </w:tcBorders>
            <w:vAlign w:val="center"/>
          </w:tcPr>
          <w:p w14:paraId="0016B685" w14:textId="77777777" w:rsidR="0066549B" w:rsidRPr="0066549B" w:rsidRDefault="0066549B" w:rsidP="0066549B">
            <w:pPr>
              <w:jc w:val="center"/>
              <w:rPr>
                <w:rFonts w:ascii="Calibri" w:hAnsi="Calibri" w:cs="Calibri"/>
                <w:color w:val="000000" w:themeColor="text1"/>
                <w:sz w:val="22"/>
              </w:rPr>
            </w:pPr>
            <w:r w:rsidRPr="0066549B">
              <w:rPr>
                <w:rFonts w:ascii="Calibri" w:hAnsi="Calibri" w:cs="Calibri"/>
                <w:noProof/>
                <w:color w:val="000000" w:themeColor="text1"/>
                <w:sz w:val="22"/>
                <w:lang w:eastAsia="en-GB"/>
              </w:rPr>
              <w:drawing>
                <wp:inline distT="0" distB="0" distL="0" distR="0" wp14:anchorId="4B4F4C45" wp14:editId="7BA58E55">
                  <wp:extent cx="2477171" cy="126203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1940" cy="1284844"/>
                          </a:xfrm>
                          <a:prstGeom prst="rect">
                            <a:avLst/>
                          </a:prstGeom>
                          <a:noFill/>
                        </pic:spPr>
                      </pic:pic>
                    </a:graphicData>
                  </a:graphic>
                </wp:inline>
              </w:drawing>
            </w:r>
          </w:p>
        </w:tc>
        <w:tc>
          <w:tcPr>
            <w:tcW w:w="2552" w:type="dxa"/>
            <w:tcBorders>
              <w:top w:val="single" w:sz="4" w:space="0" w:color="548DD4" w:themeColor="text2" w:themeTint="99"/>
              <w:bottom w:val="single" w:sz="4" w:space="0" w:color="548DD4" w:themeColor="text2" w:themeTint="99"/>
            </w:tcBorders>
            <w:vAlign w:val="center"/>
          </w:tcPr>
          <w:p w14:paraId="0264C916" w14:textId="77777777" w:rsidR="0066549B" w:rsidRPr="0066549B" w:rsidRDefault="0066549B" w:rsidP="00196E08">
            <w:pPr>
              <w:jc w:val="both"/>
              <w:rPr>
                <w:rFonts w:ascii="Calibri" w:hAnsi="Calibri" w:cs="Calibri"/>
                <w:color w:val="000000" w:themeColor="text1"/>
                <w:sz w:val="22"/>
              </w:rPr>
            </w:pPr>
            <w:r w:rsidRPr="0066549B">
              <w:rPr>
                <w:rFonts w:ascii="Calibri" w:hAnsi="Calibri" w:cs="Calibri"/>
                <w:color w:val="000000" w:themeColor="text1"/>
                <w:sz w:val="22"/>
              </w:rPr>
              <w:t>424,500 Measure updated every 6 months due to timing of data collection.</w:t>
            </w:r>
          </w:p>
        </w:tc>
        <w:tc>
          <w:tcPr>
            <w:tcW w:w="4116" w:type="dxa"/>
            <w:gridSpan w:val="2"/>
            <w:tcBorders>
              <w:top w:val="single" w:sz="4" w:space="0" w:color="548DD4" w:themeColor="text2" w:themeTint="99"/>
              <w:bottom w:val="single" w:sz="4" w:space="0" w:color="548DD4" w:themeColor="text2" w:themeTint="99"/>
            </w:tcBorders>
            <w:vAlign w:val="center"/>
          </w:tcPr>
          <w:p w14:paraId="6F831061" w14:textId="77777777" w:rsidR="0066549B" w:rsidRPr="00EF3FC6" w:rsidRDefault="0066549B" w:rsidP="00196E08">
            <w:pPr>
              <w:jc w:val="both"/>
              <w:rPr>
                <w:rFonts w:ascii="Calibri" w:hAnsi="Calibri" w:cs="Calibri"/>
                <w:color w:val="808080" w:themeColor="background1" w:themeShade="80"/>
                <w:sz w:val="20"/>
                <w:szCs w:val="20"/>
              </w:rPr>
            </w:pPr>
          </w:p>
        </w:tc>
      </w:tr>
    </w:tbl>
    <w:p w14:paraId="7E47C5D3" w14:textId="77777777" w:rsidR="0066549B" w:rsidRPr="0066549B" w:rsidRDefault="0066549B" w:rsidP="0066549B">
      <w:pPr>
        <w:spacing w:after="0" w:line="259" w:lineRule="auto"/>
        <w:rPr>
          <w:rFonts w:ascii="Calibri" w:hAnsi="Calibri" w:cs="Calibri"/>
          <w:b/>
          <w:color w:val="000000" w:themeColor="text1"/>
          <w:szCs w:val="24"/>
        </w:rPr>
      </w:pPr>
    </w:p>
    <w:p w14:paraId="7D6912BA" w14:textId="480D3FCF" w:rsidR="00231AF0" w:rsidRDefault="00231AF0" w:rsidP="00231AF0">
      <w:pPr>
        <w:spacing w:after="0" w:line="259" w:lineRule="auto"/>
        <w:rPr>
          <w:rFonts w:ascii="Calibri" w:hAnsi="Calibri" w:cs="Calibri"/>
          <w:b/>
          <w:color w:val="000000" w:themeColor="text1"/>
          <w:szCs w:val="24"/>
        </w:rPr>
      </w:pPr>
    </w:p>
    <w:p w14:paraId="3F55D598" w14:textId="5ED8A05D" w:rsidR="00231AF0" w:rsidRPr="00231AF0" w:rsidRDefault="00231AF0" w:rsidP="00231AF0">
      <w:pPr>
        <w:spacing w:after="0" w:line="259" w:lineRule="auto"/>
        <w:rPr>
          <w:rFonts w:ascii="Calibri" w:hAnsi="Calibri" w:cs="Calibri"/>
          <w:b/>
          <w:color w:val="00B050"/>
          <w:szCs w:val="24"/>
        </w:rPr>
      </w:pPr>
      <w:r w:rsidRPr="00F550D1">
        <w:rPr>
          <w:rFonts w:ascii="Calibri" w:hAnsi="Calibri" w:cs="Calibri"/>
          <w:b/>
          <w:color w:val="000000"/>
          <w:szCs w:val="24"/>
        </w:rPr>
        <w:t>Transform our individual and collective leadership capability</w:t>
      </w:r>
      <w:r>
        <w:rPr>
          <w:rFonts w:ascii="Calibri" w:hAnsi="Calibri" w:cs="Calibri"/>
          <w:b/>
          <w:color w:val="000000"/>
          <w:szCs w:val="24"/>
        </w:rPr>
        <w:t xml:space="preserve"> – Jane MacDonald - </w:t>
      </w:r>
      <w:r w:rsidRPr="00231AF0">
        <w:rPr>
          <w:rFonts w:ascii="Calibri" w:hAnsi="Calibri" w:cs="Calibri"/>
          <w:b/>
          <w:color w:val="00B050"/>
          <w:szCs w:val="24"/>
        </w:rPr>
        <w:t>GREEN</w:t>
      </w:r>
    </w:p>
    <w:p w14:paraId="20E285F3" w14:textId="77777777" w:rsidR="00231AF0" w:rsidRPr="00231AF0" w:rsidRDefault="00231AF0" w:rsidP="00231AF0">
      <w:pPr>
        <w:pStyle w:val="ListParagraph"/>
        <w:numPr>
          <w:ilvl w:val="0"/>
          <w:numId w:val="44"/>
        </w:numPr>
        <w:rPr>
          <w:rFonts w:ascii="Calibri" w:hAnsi="Calibri" w:cs="Calibri"/>
          <w:szCs w:val="24"/>
        </w:rPr>
      </w:pPr>
      <w:r w:rsidRPr="00231AF0">
        <w:rPr>
          <w:rFonts w:ascii="Calibri" w:hAnsi="Calibri" w:cs="Calibri"/>
          <w:szCs w:val="24"/>
        </w:rPr>
        <w:t>Have progressed Learning &amp; Development strategy and work underway to engage and promote our learning framework and leadership skills (insights work).</w:t>
      </w:r>
    </w:p>
    <w:p w14:paraId="2D397BA4" w14:textId="77777777" w:rsidR="00231AF0" w:rsidRPr="00231AF0" w:rsidRDefault="00231AF0" w:rsidP="00231AF0">
      <w:pPr>
        <w:pStyle w:val="ListParagraph"/>
        <w:numPr>
          <w:ilvl w:val="0"/>
          <w:numId w:val="44"/>
        </w:numPr>
        <w:rPr>
          <w:rFonts w:ascii="Calibri" w:hAnsi="Calibri" w:cs="Calibri"/>
          <w:szCs w:val="24"/>
        </w:rPr>
      </w:pPr>
      <w:r w:rsidRPr="00231AF0">
        <w:rPr>
          <w:rFonts w:ascii="Calibri" w:hAnsi="Calibri" w:cs="Calibri"/>
          <w:szCs w:val="24"/>
        </w:rPr>
        <w:t>Skills capacity and requirements for objectives continues and phase 1 complete for this, phase 2 has commenced.</w:t>
      </w:r>
    </w:p>
    <w:p w14:paraId="28D57B28" w14:textId="7CB93ADE" w:rsidR="00231AF0" w:rsidRPr="0066549B" w:rsidRDefault="00231AF0" w:rsidP="00231AF0">
      <w:pPr>
        <w:pStyle w:val="ListParagraph"/>
        <w:numPr>
          <w:ilvl w:val="0"/>
          <w:numId w:val="44"/>
        </w:numPr>
        <w:spacing w:after="0" w:line="259" w:lineRule="auto"/>
        <w:rPr>
          <w:rFonts w:ascii="Calibri" w:hAnsi="Calibri" w:cs="Calibri"/>
          <w:color w:val="000000" w:themeColor="text1"/>
          <w:szCs w:val="24"/>
        </w:rPr>
      </w:pPr>
      <w:r w:rsidRPr="00231AF0">
        <w:rPr>
          <w:rFonts w:ascii="Calibri" w:hAnsi="Calibri" w:cs="Calibri"/>
          <w:szCs w:val="24"/>
        </w:rPr>
        <w:t>Coaching offer continues and clients being coached.</w:t>
      </w:r>
    </w:p>
    <w:p w14:paraId="69146130" w14:textId="77777777" w:rsidR="0066549B" w:rsidRPr="00231AF0" w:rsidRDefault="0066549B" w:rsidP="0066549B">
      <w:pPr>
        <w:pStyle w:val="ListParagraph"/>
        <w:spacing w:after="0" w:line="259" w:lineRule="auto"/>
        <w:rPr>
          <w:rFonts w:ascii="Calibri" w:hAnsi="Calibri" w:cs="Calibri"/>
          <w:color w:val="000000" w:themeColor="text1"/>
          <w:szCs w:val="24"/>
        </w:rPr>
      </w:pPr>
    </w:p>
    <w:p w14:paraId="49CA37B1" w14:textId="2D1333AA" w:rsidR="00231AF0" w:rsidRDefault="00231AF0" w:rsidP="00231AF0">
      <w:pPr>
        <w:spacing w:after="0" w:line="259" w:lineRule="auto"/>
        <w:rPr>
          <w:rFonts w:ascii="Calibri" w:hAnsi="Calibri" w:cs="Calibri"/>
          <w:color w:val="000000" w:themeColor="text1"/>
          <w:szCs w:val="24"/>
        </w:rPr>
      </w:pPr>
    </w:p>
    <w:p w14:paraId="54B1BB6D" w14:textId="3368C4BF" w:rsidR="00231AF0" w:rsidRDefault="00231AF0" w:rsidP="00231AF0">
      <w:pPr>
        <w:spacing w:after="0" w:line="259" w:lineRule="auto"/>
        <w:rPr>
          <w:rFonts w:ascii="Calibri" w:hAnsi="Calibri" w:cs="Calibri"/>
          <w:b/>
          <w:color w:val="000000" w:themeColor="text1"/>
          <w:szCs w:val="24"/>
        </w:rPr>
      </w:pPr>
      <w:r w:rsidRPr="00F550D1">
        <w:rPr>
          <w:rFonts w:ascii="Calibri" w:hAnsi="Calibri" w:cs="Calibri"/>
          <w:b/>
          <w:color w:val="000000"/>
          <w:szCs w:val="24"/>
        </w:rPr>
        <w:t>Sustain our focus on developing a happy and resilient workforce</w:t>
      </w:r>
      <w:r>
        <w:rPr>
          <w:rFonts w:ascii="Calibri" w:hAnsi="Calibri" w:cs="Calibri"/>
          <w:b/>
          <w:color w:val="000000"/>
          <w:szCs w:val="24"/>
        </w:rPr>
        <w:t xml:space="preserve"> – Jane MacDonald – </w:t>
      </w:r>
      <w:r w:rsidRPr="00231AF0">
        <w:rPr>
          <w:rFonts w:ascii="Calibri" w:hAnsi="Calibri" w:cs="Calibri"/>
          <w:b/>
          <w:color w:val="00B050"/>
          <w:szCs w:val="24"/>
        </w:rPr>
        <w:t>GREEN</w:t>
      </w:r>
    </w:p>
    <w:p w14:paraId="3D4499B7" w14:textId="77777777" w:rsidR="00231AF0" w:rsidRPr="00231AF0" w:rsidRDefault="00231AF0" w:rsidP="00231AF0">
      <w:pPr>
        <w:pStyle w:val="ListParagraph"/>
        <w:numPr>
          <w:ilvl w:val="0"/>
          <w:numId w:val="45"/>
        </w:numPr>
        <w:rPr>
          <w:rFonts w:ascii="Calibri" w:hAnsi="Calibri" w:cs="Calibri"/>
          <w:szCs w:val="24"/>
        </w:rPr>
      </w:pPr>
      <w:r w:rsidRPr="00231AF0">
        <w:rPr>
          <w:rFonts w:ascii="Calibri" w:hAnsi="Calibri" w:cs="Calibri"/>
          <w:szCs w:val="24"/>
        </w:rPr>
        <w:t>Lone working options presented to Health Safety &amp; Wellbeing Committee and look to review options.</w:t>
      </w:r>
    </w:p>
    <w:p w14:paraId="0BC9D15C" w14:textId="77777777" w:rsidR="00231AF0" w:rsidRPr="00231AF0" w:rsidRDefault="00231AF0" w:rsidP="00231AF0">
      <w:pPr>
        <w:pStyle w:val="ListParagraph"/>
        <w:numPr>
          <w:ilvl w:val="0"/>
          <w:numId w:val="45"/>
        </w:numPr>
        <w:rPr>
          <w:rFonts w:ascii="Calibri" w:hAnsi="Calibri" w:cs="Calibri"/>
          <w:szCs w:val="24"/>
        </w:rPr>
      </w:pPr>
      <w:r w:rsidRPr="00231AF0">
        <w:rPr>
          <w:rFonts w:ascii="Calibri" w:hAnsi="Calibri" w:cs="Calibri"/>
          <w:szCs w:val="24"/>
        </w:rPr>
        <w:t>Employment law cost - case now filed and therefore may be an increase in costs.</w:t>
      </w:r>
    </w:p>
    <w:p w14:paraId="58715BA9" w14:textId="77777777" w:rsidR="00231AF0" w:rsidRPr="00231AF0" w:rsidRDefault="00231AF0" w:rsidP="00231AF0">
      <w:pPr>
        <w:pStyle w:val="ListParagraph"/>
        <w:numPr>
          <w:ilvl w:val="0"/>
          <w:numId w:val="45"/>
        </w:numPr>
        <w:rPr>
          <w:rFonts w:ascii="Calibri" w:hAnsi="Calibri" w:cs="Calibri"/>
          <w:szCs w:val="24"/>
        </w:rPr>
      </w:pPr>
      <w:r w:rsidRPr="00231AF0">
        <w:rPr>
          <w:rFonts w:ascii="Calibri" w:hAnsi="Calibri" w:cs="Calibri"/>
          <w:szCs w:val="24"/>
        </w:rPr>
        <w:t>People Strategy and Programme developed to include work package teams and team development.</w:t>
      </w:r>
    </w:p>
    <w:p w14:paraId="0FD646CD" w14:textId="77777777" w:rsidR="00231AF0" w:rsidRPr="00231AF0" w:rsidRDefault="00231AF0" w:rsidP="00231AF0">
      <w:pPr>
        <w:pStyle w:val="ListParagraph"/>
        <w:numPr>
          <w:ilvl w:val="0"/>
          <w:numId w:val="45"/>
        </w:numPr>
        <w:rPr>
          <w:rFonts w:ascii="Calibri" w:hAnsi="Calibri" w:cs="Calibri"/>
          <w:szCs w:val="24"/>
        </w:rPr>
      </w:pPr>
      <w:r w:rsidRPr="00231AF0">
        <w:rPr>
          <w:rFonts w:ascii="Calibri" w:hAnsi="Calibri" w:cs="Calibri"/>
          <w:szCs w:val="24"/>
        </w:rPr>
        <w:t>Performance Management Review completed and guidance updated to reflect new operating model and 90 day business planning process.</w:t>
      </w:r>
    </w:p>
    <w:p w14:paraId="2A66E93C" w14:textId="77777777" w:rsidR="00231AF0" w:rsidRPr="00231AF0" w:rsidRDefault="00231AF0" w:rsidP="00231AF0">
      <w:pPr>
        <w:pStyle w:val="ListParagraph"/>
        <w:numPr>
          <w:ilvl w:val="0"/>
          <w:numId w:val="45"/>
        </w:numPr>
        <w:rPr>
          <w:rFonts w:ascii="Calibri" w:hAnsi="Calibri" w:cs="Calibri"/>
          <w:szCs w:val="24"/>
        </w:rPr>
      </w:pPr>
      <w:r w:rsidRPr="00231AF0">
        <w:rPr>
          <w:rFonts w:ascii="Calibri" w:hAnsi="Calibri" w:cs="Calibri"/>
          <w:szCs w:val="24"/>
        </w:rPr>
        <w:t>Learning Framework promotion</w:t>
      </w:r>
    </w:p>
    <w:p w14:paraId="0E0F8580" w14:textId="08FFDBDF" w:rsidR="000419B1" w:rsidRPr="0066549B" w:rsidRDefault="00231AF0" w:rsidP="000419B1">
      <w:pPr>
        <w:pStyle w:val="ListParagraph"/>
        <w:numPr>
          <w:ilvl w:val="0"/>
          <w:numId w:val="45"/>
        </w:numPr>
        <w:spacing w:after="0" w:line="259" w:lineRule="auto"/>
        <w:rPr>
          <w:rFonts w:ascii="Calibri" w:hAnsi="Calibri" w:cs="Calibri"/>
          <w:color w:val="000000" w:themeColor="text1"/>
          <w:szCs w:val="24"/>
        </w:rPr>
      </w:pPr>
      <w:r w:rsidRPr="00231AF0">
        <w:rPr>
          <w:rFonts w:ascii="Calibri" w:hAnsi="Calibri" w:cs="Calibri"/>
          <w:szCs w:val="24"/>
        </w:rPr>
        <w:t>Career MOTs progressed.</w:t>
      </w:r>
    </w:p>
    <w:p w14:paraId="5AA2B1C2" w14:textId="583B5241" w:rsidR="0066549B" w:rsidRDefault="0066549B" w:rsidP="0066549B">
      <w:pPr>
        <w:spacing w:after="0" w:line="259" w:lineRule="auto"/>
        <w:rPr>
          <w:rFonts w:ascii="Calibri" w:hAnsi="Calibri" w:cs="Calibri"/>
          <w:color w:val="000000" w:themeColor="text1"/>
          <w:szCs w:val="24"/>
        </w:rPr>
      </w:pPr>
    </w:p>
    <w:tbl>
      <w:tblPr>
        <w:tblStyle w:val="TableGrid"/>
        <w:tblW w:w="134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68"/>
        <w:gridCol w:w="5229"/>
        <w:gridCol w:w="2693"/>
        <w:gridCol w:w="2982"/>
      </w:tblGrid>
      <w:tr w:rsidR="0066549B" w:rsidRPr="00F56679" w14:paraId="0D4B0722" w14:textId="77777777" w:rsidTr="002927E2">
        <w:trPr>
          <w:tblHeader/>
          <w:jc w:val="center"/>
        </w:trPr>
        <w:tc>
          <w:tcPr>
            <w:tcW w:w="2568" w:type="dxa"/>
            <w:tcBorders>
              <w:bottom w:val="single" w:sz="4" w:space="0" w:color="548DD4" w:themeColor="text2" w:themeTint="99"/>
            </w:tcBorders>
          </w:tcPr>
          <w:p w14:paraId="77E6FE5C" w14:textId="77777777" w:rsidR="0066549B" w:rsidRPr="00F56679" w:rsidRDefault="0066549B" w:rsidP="00196E08">
            <w:pPr>
              <w:jc w:val="center"/>
              <w:rPr>
                <w:rFonts w:ascii="Calibri" w:hAnsi="Calibri" w:cs="Calibri"/>
                <w:b/>
              </w:rPr>
            </w:pPr>
            <w:r w:rsidRPr="00F56679">
              <w:rPr>
                <w:rFonts w:ascii="Calibri" w:hAnsi="Calibri" w:cs="Calibri"/>
                <w:b/>
              </w:rPr>
              <w:lastRenderedPageBreak/>
              <w:t>Measure</w:t>
            </w:r>
          </w:p>
        </w:tc>
        <w:tc>
          <w:tcPr>
            <w:tcW w:w="5229" w:type="dxa"/>
            <w:tcBorders>
              <w:bottom w:val="single" w:sz="4" w:space="0" w:color="548DD4" w:themeColor="text2" w:themeTint="99"/>
            </w:tcBorders>
          </w:tcPr>
          <w:p w14:paraId="73B91923" w14:textId="77777777" w:rsidR="0066549B" w:rsidRPr="00F56679" w:rsidRDefault="0066549B" w:rsidP="00196E08">
            <w:pPr>
              <w:jc w:val="center"/>
              <w:rPr>
                <w:rFonts w:ascii="Calibri" w:hAnsi="Calibri" w:cs="Calibri"/>
                <w:b/>
              </w:rPr>
            </w:pPr>
            <w:r>
              <w:rPr>
                <w:rFonts w:ascii="Calibri" w:hAnsi="Calibri" w:cs="Calibri"/>
                <w:b/>
              </w:rPr>
              <w:t>Performance Overview</w:t>
            </w:r>
          </w:p>
        </w:tc>
        <w:tc>
          <w:tcPr>
            <w:tcW w:w="2693" w:type="dxa"/>
            <w:tcBorders>
              <w:bottom w:val="single" w:sz="4" w:space="0" w:color="548DD4" w:themeColor="text2" w:themeTint="99"/>
            </w:tcBorders>
          </w:tcPr>
          <w:p w14:paraId="1F064E86" w14:textId="77777777" w:rsidR="0066549B" w:rsidRPr="00F56679" w:rsidRDefault="0066549B" w:rsidP="00196E08">
            <w:pPr>
              <w:jc w:val="center"/>
              <w:rPr>
                <w:rFonts w:ascii="Calibri" w:hAnsi="Calibri" w:cs="Calibri"/>
                <w:b/>
              </w:rPr>
            </w:pPr>
            <w:r w:rsidRPr="00F56679">
              <w:rPr>
                <w:rFonts w:ascii="Calibri" w:hAnsi="Calibri" w:cs="Calibri"/>
                <w:b/>
              </w:rPr>
              <w:t>Cause</w:t>
            </w:r>
          </w:p>
        </w:tc>
        <w:tc>
          <w:tcPr>
            <w:tcW w:w="2982" w:type="dxa"/>
            <w:tcBorders>
              <w:bottom w:val="single" w:sz="4" w:space="0" w:color="548DD4" w:themeColor="text2" w:themeTint="99"/>
            </w:tcBorders>
          </w:tcPr>
          <w:p w14:paraId="4FFF396E" w14:textId="77777777" w:rsidR="0066549B" w:rsidRPr="00F56679" w:rsidRDefault="0066549B" w:rsidP="00196E08">
            <w:pPr>
              <w:jc w:val="center"/>
              <w:rPr>
                <w:rFonts w:ascii="Calibri" w:hAnsi="Calibri" w:cs="Calibri"/>
                <w:b/>
              </w:rPr>
            </w:pPr>
            <w:r w:rsidRPr="00F56679">
              <w:rPr>
                <w:rFonts w:ascii="Calibri" w:hAnsi="Calibri" w:cs="Calibri"/>
                <w:b/>
              </w:rPr>
              <w:t>Response</w:t>
            </w:r>
          </w:p>
        </w:tc>
      </w:tr>
      <w:tr w:rsidR="0066549B" w:rsidRPr="00EF3FC6" w14:paraId="5086B260" w14:textId="77777777" w:rsidTr="0066549B">
        <w:trPr>
          <w:trHeight w:val="850"/>
          <w:jc w:val="center"/>
        </w:trPr>
        <w:tc>
          <w:tcPr>
            <w:tcW w:w="2568" w:type="dxa"/>
            <w:tcBorders>
              <w:top w:val="single" w:sz="4" w:space="0" w:color="548DD4" w:themeColor="text2" w:themeTint="99"/>
              <w:bottom w:val="single" w:sz="4" w:space="0" w:color="548DD4" w:themeColor="text2" w:themeTint="99"/>
            </w:tcBorders>
            <w:vAlign w:val="center"/>
          </w:tcPr>
          <w:p w14:paraId="125D527C" w14:textId="77777777" w:rsidR="0066549B" w:rsidRPr="0066549B" w:rsidRDefault="0066549B" w:rsidP="0066549B">
            <w:pPr>
              <w:jc w:val="center"/>
              <w:rPr>
                <w:rFonts w:ascii="Calibri" w:hAnsi="Calibri" w:cs="Calibri"/>
                <w:b/>
                <w:iCs/>
                <w:color w:val="000000" w:themeColor="text1"/>
                <w:sz w:val="22"/>
              </w:rPr>
            </w:pPr>
            <w:r w:rsidRPr="0066549B">
              <w:rPr>
                <w:rFonts w:ascii="Calibri" w:hAnsi="Calibri" w:cs="Calibri"/>
                <w:b/>
                <w:iCs/>
                <w:color w:val="000000" w:themeColor="text1"/>
                <w:sz w:val="22"/>
              </w:rPr>
              <w:t>Protected Characteristics reported</w:t>
            </w:r>
          </w:p>
        </w:tc>
        <w:tc>
          <w:tcPr>
            <w:tcW w:w="5229" w:type="dxa"/>
            <w:tcBorders>
              <w:top w:val="single" w:sz="4" w:space="0" w:color="548DD4" w:themeColor="text2" w:themeTint="99"/>
              <w:bottom w:val="single" w:sz="4" w:space="0" w:color="548DD4" w:themeColor="text2" w:themeTint="99"/>
            </w:tcBorders>
            <w:vAlign w:val="center"/>
          </w:tcPr>
          <w:p w14:paraId="21321C31" w14:textId="77777777" w:rsidR="0066549B" w:rsidRPr="0066549B" w:rsidRDefault="0066549B" w:rsidP="0066549B">
            <w:pPr>
              <w:jc w:val="center"/>
              <w:rPr>
                <w:rFonts w:ascii="Calibri" w:hAnsi="Calibri" w:cs="Calibri"/>
                <w:color w:val="000000" w:themeColor="text1"/>
                <w:sz w:val="22"/>
              </w:rPr>
            </w:pPr>
            <w:r w:rsidRPr="0066549B">
              <w:rPr>
                <w:rFonts w:ascii="Calibri" w:hAnsi="Calibri" w:cs="Calibri"/>
                <w:noProof/>
                <w:color w:val="000000" w:themeColor="text1"/>
                <w:sz w:val="22"/>
                <w:lang w:eastAsia="en-GB"/>
              </w:rPr>
              <w:drawing>
                <wp:inline distT="0" distB="0" distL="0" distR="0" wp14:anchorId="1321CD38" wp14:editId="6FD3339D">
                  <wp:extent cx="3165894" cy="1307904"/>
                  <wp:effectExtent l="0" t="0" r="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42650" cy="1339614"/>
                          </a:xfrm>
                          <a:prstGeom prst="rect">
                            <a:avLst/>
                          </a:prstGeom>
                          <a:noFill/>
                        </pic:spPr>
                      </pic:pic>
                    </a:graphicData>
                  </a:graphic>
                </wp:inline>
              </w:drawing>
            </w:r>
          </w:p>
        </w:tc>
        <w:tc>
          <w:tcPr>
            <w:tcW w:w="2693" w:type="dxa"/>
            <w:tcBorders>
              <w:top w:val="single" w:sz="4" w:space="0" w:color="548DD4" w:themeColor="text2" w:themeTint="99"/>
              <w:bottom w:val="single" w:sz="4" w:space="0" w:color="548DD4" w:themeColor="text2" w:themeTint="99"/>
            </w:tcBorders>
            <w:vAlign w:val="center"/>
          </w:tcPr>
          <w:p w14:paraId="1A703FAC" w14:textId="77777777" w:rsidR="0066549B" w:rsidRPr="0066549B" w:rsidRDefault="0066549B" w:rsidP="00196E08">
            <w:pPr>
              <w:jc w:val="both"/>
              <w:rPr>
                <w:rFonts w:ascii="Calibri" w:hAnsi="Calibri" w:cs="Calibri"/>
                <w:color w:val="000000" w:themeColor="text1"/>
                <w:sz w:val="22"/>
              </w:rPr>
            </w:pPr>
            <w:r w:rsidRPr="0066549B">
              <w:rPr>
                <w:rFonts w:ascii="Calibri" w:hAnsi="Calibri" w:cs="Calibri"/>
                <w:color w:val="000000" w:themeColor="text1"/>
                <w:sz w:val="22"/>
              </w:rPr>
              <w:t>Disclosure continues to remain low, further campaigns to encourage disclosure is key.</w:t>
            </w:r>
          </w:p>
        </w:tc>
        <w:tc>
          <w:tcPr>
            <w:tcW w:w="2982" w:type="dxa"/>
            <w:tcBorders>
              <w:top w:val="single" w:sz="4" w:space="0" w:color="548DD4" w:themeColor="text2" w:themeTint="99"/>
              <w:bottom w:val="single" w:sz="4" w:space="0" w:color="548DD4" w:themeColor="text2" w:themeTint="99"/>
            </w:tcBorders>
            <w:vAlign w:val="center"/>
          </w:tcPr>
          <w:p w14:paraId="5F4761FB" w14:textId="77777777" w:rsidR="0066549B" w:rsidRPr="0066549B" w:rsidRDefault="0066549B" w:rsidP="00196E08">
            <w:pPr>
              <w:jc w:val="both"/>
              <w:rPr>
                <w:rFonts w:ascii="Calibri" w:hAnsi="Calibri" w:cs="Calibri"/>
                <w:color w:val="000000" w:themeColor="text1"/>
                <w:sz w:val="22"/>
              </w:rPr>
            </w:pPr>
            <w:r w:rsidRPr="0066549B">
              <w:rPr>
                <w:rFonts w:ascii="Calibri" w:hAnsi="Calibri" w:cs="Calibri"/>
                <w:color w:val="000000" w:themeColor="text1"/>
                <w:sz w:val="22"/>
              </w:rPr>
              <w:t>In 2023/24, there will be continued work on EDI actions and increasing disclosure through campaign and visible support.</w:t>
            </w:r>
          </w:p>
        </w:tc>
      </w:tr>
      <w:tr w:rsidR="0066549B" w:rsidRPr="008372B7" w14:paraId="7F95065B" w14:textId="77777777" w:rsidTr="00196E08">
        <w:trPr>
          <w:trHeight w:val="850"/>
          <w:jc w:val="center"/>
        </w:trPr>
        <w:tc>
          <w:tcPr>
            <w:tcW w:w="2568" w:type="dxa"/>
            <w:tcBorders>
              <w:top w:val="single" w:sz="4" w:space="0" w:color="548DD4" w:themeColor="text2" w:themeTint="99"/>
              <w:bottom w:val="single" w:sz="4" w:space="0" w:color="548DD4" w:themeColor="text2" w:themeTint="99"/>
            </w:tcBorders>
            <w:vAlign w:val="center"/>
          </w:tcPr>
          <w:p w14:paraId="5A75DEB2" w14:textId="057C0DED" w:rsidR="0066549B" w:rsidRPr="0066549B" w:rsidRDefault="0066549B" w:rsidP="0066549B">
            <w:pPr>
              <w:jc w:val="center"/>
              <w:rPr>
                <w:rFonts w:ascii="Calibri" w:hAnsi="Calibri" w:cs="Calibri"/>
                <w:b/>
                <w:iCs/>
                <w:color w:val="000000" w:themeColor="text1"/>
                <w:sz w:val="22"/>
              </w:rPr>
            </w:pPr>
            <w:r w:rsidRPr="0066549B">
              <w:rPr>
                <w:rFonts w:ascii="Calibri" w:hAnsi="Calibri" w:cs="Calibri"/>
                <w:b/>
                <w:iCs/>
                <w:color w:val="000000" w:themeColor="text1"/>
                <w:sz w:val="22"/>
              </w:rPr>
              <w:t>Workforce Diversity</w:t>
            </w:r>
            <w:r w:rsidR="00196E08">
              <w:rPr>
                <w:rFonts w:ascii="Calibri" w:hAnsi="Calibri" w:cs="Calibri"/>
                <w:b/>
                <w:iCs/>
                <w:color w:val="000000" w:themeColor="text1"/>
                <w:sz w:val="22"/>
              </w:rPr>
              <w:t xml:space="preserve"> – Disability </w:t>
            </w:r>
          </w:p>
        </w:tc>
        <w:tc>
          <w:tcPr>
            <w:tcW w:w="5229" w:type="dxa"/>
            <w:tcBorders>
              <w:top w:val="single" w:sz="4" w:space="0" w:color="548DD4" w:themeColor="text2" w:themeTint="99"/>
              <w:bottom w:val="single" w:sz="4" w:space="0" w:color="548DD4" w:themeColor="text2" w:themeTint="99"/>
            </w:tcBorders>
            <w:vAlign w:val="center"/>
          </w:tcPr>
          <w:p w14:paraId="76ED39FD" w14:textId="77777777" w:rsidR="0066549B" w:rsidRPr="0066549B" w:rsidRDefault="0066549B" w:rsidP="0066549B">
            <w:pPr>
              <w:jc w:val="center"/>
              <w:rPr>
                <w:rFonts w:ascii="Calibri" w:hAnsi="Calibri" w:cs="Calibri"/>
                <w:color w:val="000000" w:themeColor="text1"/>
                <w:sz w:val="22"/>
              </w:rPr>
            </w:pPr>
            <w:r w:rsidRPr="0066549B">
              <w:rPr>
                <w:rFonts w:ascii="Calibri" w:hAnsi="Calibri" w:cs="Calibri"/>
                <w:noProof/>
                <w:color w:val="000000" w:themeColor="text1"/>
                <w:sz w:val="22"/>
                <w:lang w:eastAsia="en-GB"/>
              </w:rPr>
              <w:drawing>
                <wp:inline distT="0" distB="0" distL="0" distR="0" wp14:anchorId="0005DB42" wp14:editId="6DBA46EC">
                  <wp:extent cx="3174521" cy="1405498"/>
                  <wp:effectExtent l="0" t="0" r="6985"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49903" cy="1438873"/>
                          </a:xfrm>
                          <a:prstGeom prst="rect">
                            <a:avLst/>
                          </a:prstGeom>
                          <a:noFill/>
                        </pic:spPr>
                      </pic:pic>
                    </a:graphicData>
                  </a:graphic>
                </wp:inline>
              </w:drawing>
            </w:r>
          </w:p>
        </w:tc>
        <w:tc>
          <w:tcPr>
            <w:tcW w:w="2693" w:type="dxa"/>
            <w:tcBorders>
              <w:top w:val="single" w:sz="4" w:space="0" w:color="548DD4" w:themeColor="text2" w:themeTint="99"/>
              <w:bottom w:val="single" w:sz="4" w:space="0" w:color="548DD4" w:themeColor="text2" w:themeTint="99"/>
            </w:tcBorders>
            <w:vAlign w:val="center"/>
          </w:tcPr>
          <w:p w14:paraId="05D68B43" w14:textId="77777777" w:rsidR="0066549B" w:rsidRPr="0066549B" w:rsidRDefault="0066549B" w:rsidP="00196E08">
            <w:pPr>
              <w:jc w:val="both"/>
              <w:rPr>
                <w:rFonts w:ascii="Calibri" w:hAnsi="Calibri" w:cs="Calibri"/>
                <w:color w:val="000000" w:themeColor="text1"/>
                <w:sz w:val="22"/>
              </w:rPr>
            </w:pPr>
            <w:r w:rsidRPr="0066549B">
              <w:rPr>
                <w:rFonts w:ascii="Calibri" w:hAnsi="Calibri" w:cs="Calibri"/>
                <w:color w:val="000000" w:themeColor="text1"/>
                <w:sz w:val="22"/>
              </w:rPr>
              <w:t>19 - remains cultural norms. We continue to work in Partnership to tackle these.</w:t>
            </w:r>
          </w:p>
        </w:tc>
        <w:tc>
          <w:tcPr>
            <w:tcW w:w="2982" w:type="dxa"/>
            <w:tcBorders>
              <w:top w:val="single" w:sz="4" w:space="0" w:color="548DD4" w:themeColor="text2" w:themeTint="99"/>
              <w:bottom w:val="single" w:sz="4" w:space="0" w:color="548DD4" w:themeColor="text2" w:themeTint="99"/>
            </w:tcBorders>
            <w:vAlign w:val="center"/>
          </w:tcPr>
          <w:p w14:paraId="12A92FA2" w14:textId="77777777" w:rsidR="0066549B" w:rsidRPr="0066549B" w:rsidRDefault="0066549B" w:rsidP="00196E08">
            <w:pPr>
              <w:jc w:val="both"/>
              <w:rPr>
                <w:rFonts w:ascii="Calibri" w:hAnsi="Calibri" w:cs="Calibri"/>
                <w:color w:val="000000" w:themeColor="text1"/>
                <w:sz w:val="22"/>
              </w:rPr>
            </w:pPr>
            <w:r w:rsidRPr="0066549B">
              <w:rPr>
                <w:rFonts w:ascii="Calibri" w:hAnsi="Calibri" w:cs="Calibri"/>
                <w:color w:val="000000" w:themeColor="text1"/>
                <w:sz w:val="22"/>
              </w:rPr>
              <w:t>In 2023/24, there will be continued work on EDI actions and increasing opportunities within diverse communities.</w:t>
            </w:r>
          </w:p>
        </w:tc>
      </w:tr>
      <w:tr w:rsidR="00196E08" w:rsidRPr="008372B7" w14:paraId="15657CCE" w14:textId="77777777" w:rsidTr="00196E08">
        <w:trPr>
          <w:trHeight w:val="850"/>
          <w:jc w:val="center"/>
        </w:trPr>
        <w:tc>
          <w:tcPr>
            <w:tcW w:w="2568" w:type="dxa"/>
            <w:tcBorders>
              <w:top w:val="single" w:sz="4" w:space="0" w:color="548DD4" w:themeColor="text2" w:themeTint="99"/>
              <w:bottom w:val="single" w:sz="4" w:space="0" w:color="548DD4" w:themeColor="text2" w:themeTint="99"/>
            </w:tcBorders>
            <w:vAlign w:val="center"/>
          </w:tcPr>
          <w:p w14:paraId="1C1AF193" w14:textId="22927A8C" w:rsidR="00196E08" w:rsidRPr="0066549B" w:rsidRDefault="00196E08" w:rsidP="00196E08">
            <w:pPr>
              <w:jc w:val="center"/>
              <w:rPr>
                <w:rFonts w:ascii="Calibri" w:hAnsi="Calibri" w:cs="Calibri"/>
                <w:b/>
                <w:iCs/>
                <w:color w:val="000000" w:themeColor="text1"/>
                <w:sz w:val="22"/>
              </w:rPr>
            </w:pPr>
            <w:r w:rsidRPr="0066549B">
              <w:rPr>
                <w:rFonts w:ascii="Calibri" w:hAnsi="Calibri" w:cs="Calibri"/>
                <w:b/>
                <w:iCs/>
                <w:color w:val="000000" w:themeColor="text1"/>
                <w:sz w:val="22"/>
              </w:rPr>
              <w:t>Workforce Diversity</w:t>
            </w:r>
            <w:r>
              <w:rPr>
                <w:rFonts w:ascii="Calibri" w:hAnsi="Calibri" w:cs="Calibri"/>
                <w:b/>
                <w:iCs/>
                <w:color w:val="000000" w:themeColor="text1"/>
                <w:sz w:val="22"/>
              </w:rPr>
              <w:t xml:space="preserve"> – Age </w:t>
            </w:r>
          </w:p>
        </w:tc>
        <w:tc>
          <w:tcPr>
            <w:tcW w:w="5229" w:type="dxa"/>
            <w:tcBorders>
              <w:top w:val="single" w:sz="4" w:space="0" w:color="548DD4" w:themeColor="text2" w:themeTint="99"/>
              <w:bottom w:val="single" w:sz="4" w:space="0" w:color="548DD4" w:themeColor="text2" w:themeTint="99"/>
            </w:tcBorders>
            <w:vAlign w:val="center"/>
          </w:tcPr>
          <w:p w14:paraId="50B242A2" w14:textId="7E8CC7A1" w:rsidR="00196E08" w:rsidRPr="0066549B" w:rsidRDefault="00196E08" w:rsidP="0066549B">
            <w:pPr>
              <w:jc w:val="center"/>
              <w:rPr>
                <w:rFonts w:ascii="Calibri" w:hAnsi="Calibri" w:cs="Calibri"/>
                <w:noProof/>
                <w:color w:val="000000" w:themeColor="text1"/>
                <w:sz w:val="22"/>
                <w:lang w:eastAsia="en-GB"/>
              </w:rPr>
            </w:pPr>
            <w:r>
              <w:rPr>
                <w:rFonts w:ascii="Calibri" w:hAnsi="Calibri" w:cs="Calibri"/>
                <w:noProof/>
                <w:color w:val="000000" w:themeColor="text1"/>
                <w:sz w:val="22"/>
                <w:lang w:eastAsia="en-GB"/>
              </w:rPr>
              <w:drawing>
                <wp:inline distT="0" distB="0" distL="0" distR="0" wp14:anchorId="7A0CD954" wp14:editId="12918ADE">
                  <wp:extent cx="3124184" cy="741751"/>
                  <wp:effectExtent l="0" t="0" r="63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22307" cy="765048"/>
                          </a:xfrm>
                          <a:prstGeom prst="rect">
                            <a:avLst/>
                          </a:prstGeom>
                          <a:noFill/>
                        </pic:spPr>
                      </pic:pic>
                    </a:graphicData>
                  </a:graphic>
                </wp:inline>
              </w:drawing>
            </w:r>
          </w:p>
        </w:tc>
        <w:tc>
          <w:tcPr>
            <w:tcW w:w="2693" w:type="dxa"/>
            <w:tcBorders>
              <w:top w:val="single" w:sz="4" w:space="0" w:color="548DD4" w:themeColor="text2" w:themeTint="99"/>
              <w:bottom w:val="single" w:sz="4" w:space="0" w:color="548DD4" w:themeColor="text2" w:themeTint="99"/>
            </w:tcBorders>
            <w:vAlign w:val="center"/>
          </w:tcPr>
          <w:p w14:paraId="61B31D76" w14:textId="765C4BE5" w:rsidR="00196E08" w:rsidRPr="0066549B" w:rsidRDefault="00196E08" w:rsidP="00196E08">
            <w:pPr>
              <w:jc w:val="both"/>
              <w:rPr>
                <w:rFonts w:ascii="Calibri" w:hAnsi="Calibri" w:cs="Calibri"/>
                <w:color w:val="000000" w:themeColor="text1"/>
                <w:sz w:val="22"/>
              </w:rPr>
            </w:pPr>
            <w:r>
              <w:rPr>
                <w:rFonts w:ascii="Calibri" w:hAnsi="Calibri" w:cs="Calibri"/>
                <w:color w:val="000000" w:themeColor="text1"/>
                <w:sz w:val="22"/>
              </w:rPr>
              <w:t>Small changes from previous quarters but it remains a similar range</w:t>
            </w:r>
          </w:p>
        </w:tc>
        <w:tc>
          <w:tcPr>
            <w:tcW w:w="2982" w:type="dxa"/>
            <w:tcBorders>
              <w:top w:val="single" w:sz="4" w:space="0" w:color="548DD4" w:themeColor="text2" w:themeTint="99"/>
              <w:bottom w:val="single" w:sz="4" w:space="0" w:color="548DD4" w:themeColor="text2" w:themeTint="99"/>
            </w:tcBorders>
            <w:vAlign w:val="center"/>
          </w:tcPr>
          <w:p w14:paraId="2F7E2530" w14:textId="1DAA1D89" w:rsidR="00196E08" w:rsidRPr="0066549B" w:rsidRDefault="00196E08" w:rsidP="00196E08">
            <w:pPr>
              <w:jc w:val="both"/>
              <w:rPr>
                <w:rFonts w:ascii="Calibri" w:hAnsi="Calibri" w:cs="Calibri"/>
                <w:color w:val="000000" w:themeColor="text1"/>
                <w:sz w:val="22"/>
              </w:rPr>
            </w:pPr>
            <w:r w:rsidRPr="0066549B">
              <w:rPr>
                <w:rFonts w:ascii="Calibri" w:hAnsi="Calibri" w:cs="Calibri"/>
                <w:color w:val="000000" w:themeColor="text1"/>
                <w:sz w:val="22"/>
              </w:rPr>
              <w:t>In 2023/24, there will be continued work on EDI actions and increasing opportunities within diverse communities.</w:t>
            </w:r>
          </w:p>
        </w:tc>
      </w:tr>
      <w:tr w:rsidR="00196E08" w:rsidRPr="008372B7" w14:paraId="3C1212F3" w14:textId="77777777" w:rsidTr="00196E08">
        <w:trPr>
          <w:trHeight w:val="850"/>
          <w:jc w:val="center"/>
        </w:trPr>
        <w:tc>
          <w:tcPr>
            <w:tcW w:w="2568" w:type="dxa"/>
            <w:tcBorders>
              <w:top w:val="single" w:sz="4" w:space="0" w:color="548DD4" w:themeColor="text2" w:themeTint="99"/>
              <w:bottom w:val="single" w:sz="4" w:space="0" w:color="548DD4" w:themeColor="text2" w:themeTint="99"/>
            </w:tcBorders>
            <w:vAlign w:val="center"/>
          </w:tcPr>
          <w:p w14:paraId="2DA1FB15" w14:textId="155960C5" w:rsidR="00196E08" w:rsidRPr="0066549B" w:rsidRDefault="00196E08" w:rsidP="00196E08">
            <w:pPr>
              <w:jc w:val="center"/>
              <w:rPr>
                <w:rFonts w:ascii="Calibri" w:hAnsi="Calibri" w:cs="Calibri"/>
                <w:b/>
                <w:iCs/>
                <w:color w:val="000000" w:themeColor="text1"/>
                <w:sz w:val="22"/>
              </w:rPr>
            </w:pPr>
            <w:r w:rsidRPr="0066549B">
              <w:rPr>
                <w:rFonts w:ascii="Calibri" w:hAnsi="Calibri" w:cs="Calibri"/>
                <w:b/>
                <w:iCs/>
                <w:color w:val="000000" w:themeColor="text1"/>
                <w:sz w:val="22"/>
              </w:rPr>
              <w:t>Workforce Diversity</w:t>
            </w:r>
            <w:r>
              <w:rPr>
                <w:rFonts w:ascii="Calibri" w:hAnsi="Calibri" w:cs="Calibri"/>
                <w:b/>
                <w:iCs/>
                <w:color w:val="000000" w:themeColor="text1"/>
                <w:sz w:val="22"/>
              </w:rPr>
              <w:t xml:space="preserve"> – Ethnicity </w:t>
            </w:r>
          </w:p>
        </w:tc>
        <w:tc>
          <w:tcPr>
            <w:tcW w:w="5229" w:type="dxa"/>
            <w:tcBorders>
              <w:top w:val="single" w:sz="4" w:space="0" w:color="548DD4" w:themeColor="text2" w:themeTint="99"/>
              <w:bottom w:val="single" w:sz="4" w:space="0" w:color="548DD4" w:themeColor="text2" w:themeTint="99"/>
            </w:tcBorders>
            <w:vAlign w:val="center"/>
          </w:tcPr>
          <w:p w14:paraId="3A2A1C56" w14:textId="78FC92BF" w:rsidR="00196E08" w:rsidRPr="0066549B" w:rsidRDefault="00196E08" w:rsidP="0066549B">
            <w:pPr>
              <w:jc w:val="center"/>
              <w:rPr>
                <w:rFonts w:ascii="Calibri" w:hAnsi="Calibri" w:cs="Calibri"/>
                <w:noProof/>
                <w:color w:val="000000" w:themeColor="text1"/>
                <w:sz w:val="22"/>
                <w:lang w:eastAsia="en-GB"/>
              </w:rPr>
            </w:pPr>
            <w:r>
              <w:rPr>
                <w:rFonts w:ascii="Calibri" w:hAnsi="Calibri" w:cs="Calibri"/>
                <w:noProof/>
                <w:color w:val="000000" w:themeColor="text1"/>
                <w:sz w:val="22"/>
                <w:lang w:eastAsia="en-GB"/>
              </w:rPr>
              <w:drawing>
                <wp:inline distT="0" distB="0" distL="0" distR="0" wp14:anchorId="4BD002E2" wp14:editId="601359FB">
                  <wp:extent cx="3190808" cy="620003"/>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0800000" flipV="1">
                            <a:off x="0" y="0"/>
                            <a:ext cx="3277889" cy="636924"/>
                          </a:xfrm>
                          <a:prstGeom prst="rect">
                            <a:avLst/>
                          </a:prstGeom>
                          <a:noFill/>
                        </pic:spPr>
                      </pic:pic>
                    </a:graphicData>
                  </a:graphic>
                </wp:inline>
              </w:drawing>
            </w:r>
          </w:p>
        </w:tc>
        <w:tc>
          <w:tcPr>
            <w:tcW w:w="2693" w:type="dxa"/>
            <w:tcBorders>
              <w:top w:val="single" w:sz="4" w:space="0" w:color="548DD4" w:themeColor="text2" w:themeTint="99"/>
              <w:bottom w:val="single" w:sz="4" w:space="0" w:color="548DD4" w:themeColor="text2" w:themeTint="99"/>
            </w:tcBorders>
            <w:vAlign w:val="center"/>
          </w:tcPr>
          <w:p w14:paraId="7C8DE28F" w14:textId="4865A53B" w:rsidR="00196E08" w:rsidRPr="0066549B" w:rsidRDefault="00196E08" w:rsidP="00196E08">
            <w:pPr>
              <w:jc w:val="both"/>
              <w:rPr>
                <w:rFonts w:ascii="Calibri" w:hAnsi="Calibri" w:cs="Calibri"/>
                <w:color w:val="000000" w:themeColor="text1"/>
                <w:sz w:val="22"/>
              </w:rPr>
            </w:pPr>
            <w:r>
              <w:rPr>
                <w:rFonts w:ascii="Calibri" w:hAnsi="Calibri" w:cs="Calibri"/>
                <w:color w:val="000000" w:themeColor="text1"/>
                <w:sz w:val="22"/>
              </w:rPr>
              <w:t>Still a large population have not declared.</w:t>
            </w:r>
          </w:p>
        </w:tc>
        <w:tc>
          <w:tcPr>
            <w:tcW w:w="2982" w:type="dxa"/>
            <w:tcBorders>
              <w:top w:val="single" w:sz="4" w:space="0" w:color="548DD4" w:themeColor="text2" w:themeTint="99"/>
              <w:bottom w:val="single" w:sz="4" w:space="0" w:color="548DD4" w:themeColor="text2" w:themeTint="99"/>
            </w:tcBorders>
            <w:vAlign w:val="center"/>
          </w:tcPr>
          <w:p w14:paraId="6A39878D" w14:textId="223BE5AA" w:rsidR="00196E08" w:rsidRPr="0066549B" w:rsidRDefault="00196E08" w:rsidP="00196E08">
            <w:pPr>
              <w:jc w:val="both"/>
              <w:rPr>
                <w:rFonts w:ascii="Calibri" w:hAnsi="Calibri" w:cs="Calibri"/>
                <w:color w:val="000000" w:themeColor="text1"/>
                <w:sz w:val="22"/>
              </w:rPr>
            </w:pPr>
            <w:r w:rsidRPr="0066549B">
              <w:rPr>
                <w:rFonts w:ascii="Calibri" w:hAnsi="Calibri" w:cs="Calibri"/>
                <w:color w:val="000000" w:themeColor="text1"/>
                <w:sz w:val="22"/>
              </w:rPr>
              <w:t>In 2023/24, there will be continued work on EDI actions and increasing opportunities within diverse communities.</w:t>
            </w:r>
          </w:p>
        </w:tc>
      </w:tr>
    </w:tbl>
    <w:p w14:paraId="76CF7C46" w14:textId="77777777" w:rsidR="0066549B" w:rsidRPr="0066549B" w:rsidRDefault="0066549B" w:rsidP="0066549B">
      <w:pPr>
        <w:spacing w:after="0" w:line="259" w:lineRule="auto"/>
        <w:rPr>
          <w:rFonts w:ascii="Calibri" w:hAnsi="Calibri" w:cs="Calibri"/>
          <w:color w:val="000000" w:themeColor="text1"/>
          <w:szCs w:val="24"/>
        </w:rPr>
      </w:pPr>
    </w:p>
    <w:p w14:paraId="357A17A6" w14:textId="18F9F5FE" w:rsidR="00003504" w:rsidRDefault="00003504" w:rsidP="00003504">
      <w:pPr>
        <w:rPr>
          <w:rFonts w:ascii="Calibri" w:eastAsia="Calibri" w:hAnsi="Calibri" w:cs="Calibri"/>
          <w:color w:val="000000" w:themeColor="text1"/>
          <w:szCs w:val="24"/>
        </w:rPr>
      </w:pPr>
    </w:p>
    <w:p w14:paraId="49AD0040" w14:textId="6E678D4A" w:rsidR="00977ECA" w:rsidRDefault="00977ECA">
      <w:pPr>
        <w:rPr>
          <w:rFonts w:ascii="Calibri" w:eastAsia="Calibri" w:hAnsi="Calibri" w:cs="Calibri"/>
          <w:color w:val="000000" w:themeColor="text1"/>
          <w:szCs w:val="24"/>
        </w:rPr>
      </w:pPr>
    </w:p>
    <w:p w14:paraId="63CD4D5C" w14:textId="77777777" w:rsidR="00003504" w:rsidRPr="00003504" w:rsidRDefault="00003504" w:rsidP="00003504">
      <w:pPr>
        <w:rPr>
          <w:rFonts w:ascii="Calibri" w:eastAsia="Calibri" w:hAnsi="Calibri" w:cs="Calibri"/>
          <w:color w:val="000000" w:themeColor="text1"/>
          <w:szCs w:val="24"/>
        </w:rPr>
        <w:sectPr w:rsidR="00003504" w:rsidRPr="00003504" w:rsidSect="000419B1">
          <w:pgSz w:w="16838" w:h="11906" w:orient="landscape"/>
          <w:pgMar w:top="1440" w:right="993" w:bottom="1440" w:left="1440" w:header="567" w:footer="708" w:gutter="0"/>
          <w:cols w:space="708"/>
          <w:docGrid w:linePitch="360"/>
        </w:sectPr>
      </w:pPr>
    </w:p>
    <w:p w14:paraId="7AE8EA39" w14:textId="77777777" w:rsidR="0083152F" w:rsidRPr="00670ABC" w:rsidRDefault="0083152F" w:rsidP="0083152F">
      <w:pPr>
        <w:pStyle w:val="Heading2"/>
        <w:rPr>
          <w:rFonts w:ascii="Calibri" w:hAnsi="Calibri" w:cs="Calibri"/>
          <w:color w:val="5E8CC0"/>
        </w:rPr>
      </w:pPr>
      <w:r w:rsidRPr="00670ABC">
        <w:rPr>
          <w:rFonts w:ascii="Calibri" w:hAnsi="Calibri" w:cs="Calibri"/>
          <w:color w:val="5E8CC0"/>
        </w:rPr>
        <w:lastRenderedPageBreak/>
        <w:t>FINANCE</w:t>
      </w:r>
    </w:p>
    <w:p w14:paraId="64299FFC" w14:textId="77777777" w:rsidR="0083152F" w:rsidRDefault="0083152F" w:rsidP="0083152F">
      <w:pPr>
        <w:rPr>
          <w:rFonts w:ascii="Calibri" w:hAnsi="Calibri" w:cs="Calibri"/>
          <w:sz w:val="20"/>
          <w:szCs w:val="20"/>
        </w:rPr>
      </w:pPr>
    </w:p>
    <w:tbl>
      <w:tblPr>
        <w:tblW w:w="9889" w:type="dxa"/>
        <w:tblCellMar>
          <w:left w:w="0" w:type="dxa"/>
          <w:right w:w="0" w:type="dxa"/>
        </w:tblCellMar>
        <w:tblLook w:val="0420" w:firstRow="1" w:lastRow="0" w:firstColumn="0" w:lastColumn="0" w:noHBand="0" w:noVBand="1"/>
      </w:tblPr>
      <w:tblGrid>
        <w:gridCol w:w="2080"/>
        <w:gridCol w:w="2388"/>
        <w:gridCol w:w="1132"/>
        <w:gridCol w:w="1189"/>
        <w:gridCol w:w="1399"/>
        <w:gridCol w:w="1701"/>
      </w:tblGrid>
      <w:tr w:rsidR="0083152F" w:rsidRPr="0083152F" w14:paraId="06C235DC" w14:textId="77777777" w:rsidTr="0083152F">
        <w:trPr>
          <w:trHeight w:val="584"/>
        </w:trPr>
        <w:tc>
          <w:tcPr>
            <w:tcW w:w="2080"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685E2D8C" w14:textId="77777777" w:rsidR="0083152F" w:rsidRPr="0083152F" w:rsidRDefault="0083152F" w:rsidP="0083152F">
            <w:pPr>
              <w:spacing w:line="256" w:lineRule="auto"/>
              <w:jc w:val="center"/>
              <w:rPr>
                <w:rFonts w:ascii="Calibri" w:eastAsia="Times New Roman" w:hAnsi="Calibri" w:cs="Calibri"/>
                <w:szCs w:val="24"/>
                <w:lang w:eastAsia="en-GB"/>
              </w:rPr>
            </w:pPr>
            <w:r w:rsidRPr="0083152F">
              <w:rPr>
                <w:rFonts w:ascii="Calibri" w:eastAsia="Times New Roman" w:hAnsi="Calibri" w:cs="Calibri"/>
                <w:b/>
                <w:bCs/>
                <w:color w:val="000000" w:themeColor="text1"/>
                <w:kern w:val="24"/>
                <w:szCs w:val="24"/>
                <w:lang w:eastAsia="en-GB"/>
              </w:rPr>
              <w:t>Financial Metrics (£m)</w:t>
            </w:r>
          </w:p>
        </w:tc>
        <w:tc>
          <w:tcPr>
            <w:tcW w:w="2388"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0006454E" w14:textId="77777777" w:rsidR="0083152F" w:rsidRPr="0083152F" w:rsidRDefault="0083152F" w:rsidP="0083152F">
            <w:pPr>
              <w:spacing w:line="256" w:lineRule="auto"/>
              <w:jc w:val="center"/>
              <w:rPr>
                <w:rFonts w:ascii="Calibri" w:eastAsia="Times New Roman" w:hAnsi="Calibri" w:cs="Calibri"/>
                <w:szCs w:val="24"/>
                <w:lang w:eastAsia="en-GB"/>
              </w:rPr>
            </w:pPr>
            <w:r w:rsidRPr="0083152F">
              <w:rPr>
                <w:rFonts w:ascii="Calibri" w:eastAsia="Times New Roman" w:hAnsi="Calibri" w:cs="Calibri"/>
                <w:b/>
                <w:bCs/>
                <w:color w:val="000000" w:themeColor="text1"/>
                <w:kern w:val="24"/>
                <w:szCs w:val="24"/>
                <w:lang w:eastAsia="en-GB"/>
              </w:rPr>
              <w:t>Measure</w:t>
            </w:r>
          </w:p>
        </w:tc>
        <w:tc>
          <w:tcPr>
            <w:tcW w:w="1132"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0B9D74F7" w14:textId="77777777" w:rsidR="0083152F" w:rsidRPr="0083152F" w:rsidRDefault="0083152F" w:rsidP="0083152F">
            <w:pPr>
              <w:spacing w:line="256" w:lineRule="auto"/>
              <w:jc w:val="center"/>
              <w:rPr>
                <w:rFonts w:ascii="Calibri" w:eastAsia="Times New Roman" w:hAnsi="Calibri" w:cs="Calibri"/>
                <w:szCs w:val="24"/>
                <w:lang w:eastAsia="en-GB"/>
              </w:rPr>
            </w:pPr>
            <w:r w:rsidRPr="0083152F">
              <w:rPr>
                <w:rFonts w:ascii="Calibri" w:eastAsia="Times New Roman" w:hAnsi="Calibri" w:cs="Calibri"/>
                <w:b/>
                <w:bCs/>
                <w:color w:val="000000" w:themeColor="text1"/>
                <w:kern w:val="24"/>
                <w:szCs w:val="24"/>
                <w:lang w:eastAsia="en-GB"/>
              </w:rPr>
              <w:t>Budget</w:t>
            </w:r>
          </w:p>
        </w:tc>
        <w:tc>
          <w:tcPr>
            <w:tcW w:w="1189"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329CE0FA" w14:textId="77777777" w:rsidR="0083152F" w:rsidRPr="0083152F" w:rsidRDefault="0083152F" w:rsidP="0083152F">
            <w:pPr>
              <w:spacing w:line="256" w:lineRule="auto"/>
              <w:jc w:val="center"/>
              <w:rPr>
                <w:rFonts w:ascii="Calibri" w:eastAsia="Times New Roman" w:hAnsi="Calibri" w:cs="Calibri"/>
                <w:szCs w:val="24"/>
                <w:lang w:eastAsia="en-GB"/>
              </w:rPr>
            </w:pPr>
            <w:r w:rsidRPr="0083152F">
              <w:rPr>
                <w:rFonts w:ascii="Calibri" w:eastAsia="Times New Roman" w:hAnsi="Calibri" w:cs="Calibri"/>
                <w:b/>
                <w:bCs/>
                <w:color w:val="000000" w:themeColor="text1"/>
                <w:kern w:val="24"/>
                <w:szCs w:val="24"/>
                <w:lang w:eastAsia="en-GB"/>
              </w:rPr>
              <w:t>Forecast</w:t>
            </w:r>
          </w:p>
        </w:tc>
        <w:tc>
          <w:tcPr>
            <w:tcW w:w="1399"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476FB5A0" w14:textId="77777777" w:rsidR="0083152F" w:rsidRPr="0083152F" w:rsidRDefault="0083152F" w:rsidP="0083152F">
            <w:pPr>
              <w:spacing w:line="256" w:lineRule="auto"/>
              <w:jc w:val="center"/>
              <w:rPr>
                <w:rFonts w:ascii="Calibri" w:eastAsia="Times New Roman" w:hAnsi="Calibri" w:cs="Calibri"/>
                <w:szCs w:val="24"/>
                <w:lang w:eastAsia="en-GB"/>
              </w:rPr>
            </w:pPr>
            <w:r w:rsidRPr="0083152F">
              <w:rPr>
                <w:rFonts w:ascii="Calibri" w:eastAsia="Times New Roman" w:hAnsi="Calibri" w:cs="Calibri"/>
                <w:b/>
                <w:bCs/>
                <w:color w:val="000000" w:themeColor="text1"/>
                <w:kern w:val="24"/>
                <w:szCs w:val="24"/>
                <w:lang w:eastAsia="en-GB"/>
              </w:rPr>
              <w:t>Variance</w:t>
            </w:r>
          </w:p>
        </w:tc>
        <w:tc>
          <w:tcPr>
            <w:tcW w:w="1701"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2397847B" w14:textId="77777777" w:rsidR="0083152F" w:rsidRPr="0083152F" w:rsidRDefault="0083152F" w:rsidP="0083152F">
            <w:pPr>
              <w:spacing w:line="256" w:lineRule="auto"/>
              <w:jc w:val="center"/>
              <w:rPr>
                <w:rFonts w:ascii="Calibri" w:eastAsia="Times New Roman" w:hAnsi="Calibri" w:cs="Calibri"/>
                <w:szCs w:val="24"/>
                <w:lang w:eastAsia="en-GB"/>
              </w:rPr>
            </w:pPr>
            <w:r w:rsidRPr="0083152F">
              <w:rPr>
                <w:rFonts w:ascii="Calibri" w:eastAsia="Times New Roman" w:hAnsi="Calibri" w:cs="Calibri"/>
                <w:b/>
                <w:bCs/>
                <w:color w:val="000000" w:themeColor="text1"/>
                <w:kern w:val="24"/>
                <w:szCs w:val="24"/>
                <w:lang w:eastAsia="en-GB"/>
              </w:rPr>
              <w:t>Rating</w:t>
            </w:r>
          </w:p>
        </w:tc>
      </w:tr>
      <w:tr w:rsidR="0083152F" w:rsidRPr="0083152F" w14:paraId="7C65B071" w14:textId="77777777" w:rsidTr="00CF7F86">
        <w:trPr>
          <w:trHeight w:val="584"/>
        </w:trPr>
        <w:tc>
          <w:tcPr>
            <w:tcW w:w="2080" w:type="dxa"/>
            <w:tcBorders>
              <w:top w:val="single" w:sz="24"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6398DDDC" w14:textId="77777777" w:rsidR="0083152F" w:rsidRPr="0083152F" w:rsidRDefault="0083152F" w:rsidP="0083152F">
            <w:pPr>
              <w:spacing w:line="256" w:lineRule="auto"/>
              <w:jc w:val="center"/>
              <w:rPr>
                <w:rFonts w:ascii="Calibri" w:eastAsia="Times New Roman" w:hAnsi="Calibri" w:cs="Calibri"/>
                <w:szCs w:val="24"/>
                <w:lang w:eastAsia="en-GB"/>
              </w:rPr>
            </w:pPr>
            <w:r w:rsidRPr="0083152F">
              <w:rPr>
                <w:rFonts w:ascii="Calibri" w:eastAsia="Times New Roman" w:hAnsi="Calibri" w:cs="Calibri"/>
                <w:bCs/>
                <w:color w:val="000000" w:themeColor="dark1"/>
                <w:kern w:val="24"/>
                <w:szCs w:val="24"/>
                <w:lang w:eastAsia="en-GB"/>
              </w:rPr>
              <w:t>Resource Budget</w:t>
            </w:r>
          </w:p>
        </w:tc>
        <w:tc>
          <w:tcPr>
            <w:tcW w:w="2388" w:type="dxa"/>
            <w:tcBorders>
              <w:top w:val="single" w:sz="24"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hideMark/>
          </w:tcPr>
          <w:p w14:paraId="7A842FD0" w14:textId="77777777" w:rsidR="0083152F" w:rsidRPr="0083152F" w:rsidRDefault="0083152F" w:rsidP="0083152F">
            <w:pPr>
              <w:spacing w:line="256" w:lineRule="auto"/>
              <w:jc w:val="center"/>
              <w:rPr>
                <w:rFonts w:ascii="Calibri" w:eastAsia="Times New Roman" w:hAnsi="Calibri" w:cs="Calibri"/>
                <w:szCs w:val="24"/>
                <w:lang w:eastAsia="en-GB"/>
              </w:rPr>
            </w:pPr>
            <w:r w:rsidRPr="0083152F">
              <w:rPr>
                <w:rFonts w:ascii="Calibri" w:eastAsia="Times New Roman" w:hAnsi="Calibri" w:cs="Calibri"/>
                <w:color w:val="000000" w:themeColor="dark1"/>
                <w:kern w:val="24"/>
                <w:szCs w:val="24"/>
                <w:lang w:eastAsia="en-GB"/>
              </w:rPr>
              <w:t>Outturn within 1% of final budget</w:t>
            </w:r>
          </w:p>
        </w:tc>
        <w:tc>
          <w:tcPr>
            <w:tcW w:w="1132" w:type="dxa"/>
            <w:tcBorders>
              <w:top w:val="single" w:sz="24"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3C2B382C" w14:textId="1DAB8CE0" w:rsidR="0083152F" w:rsidRPr="0083152F" w:rsidRDefault="00CF7F86" w:rsidP="0083152F">
            <w:pPr>
              <w:spacing w:line="256" w:lineRule="auto"/>
              <w:jc w:val="center"/>
              <w:rPr>
                <w:rFonts w:ascii="Calibri" w:eastAsia="Times New Roman" w:hAnsi="Calibri" w:cs="Calibri"/>
                <w:szCs w:val="24"/>
                <w:lang w:eastAsia="en-GB"/>
              </w:rPr>
            </w:pPr>
            <w:r>
              <w:rPr>
                <w:rFonts w:ascii="Calibri" w:eastAsia="Times New Roman" w:hAnsi="Calibri" w:cs="Calibri"/>
                <w:szCs w:val="24"/>
                <w:lang w:eastAsia="en-GB"/>
              </w:rPr>
              <w:t>59.9</w:t>
            </w:r>
          </w:p>
        </w:tc>
        <w:tc>
          <w:tcPr>
            <w:tcW w:w="1189" w:type="dxa"/>
            <w:tcBorders>
              <w:top w:val="single" w:sz="24"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6116C254" w14:textId="0AF65C74" w:rsidR="0083152F" w:rsidRPr="0083152F" w:rsidRDefault="00CF7F86" w:rsidP="0083152F">
            <w:pPr>
              <w:spacing w:line="256" w:lineRule="auto"/>
              <w:jc w:val="center"/>
              <w:rPr>
                <w:rFonts w:ascii="Calibri" w:eastAsia="Times New Roman" w:hAnsi="Calibri" w:cs="Calibri"/>
                <w:szCs w:val="24"/>
                <w:lang w:eastAsia="en-GB"/>
              </w:rPr>
            </w:pPr>
            <w:r>
              <w:rPr>
                <w:rFonts w:ascii="Calibri" w:eastAsia="Times New Roman" w:hAnsi="Calibri" w:cs="Calibri"/>
                <w:szCs w:val="24"/>
                <w:lang w:eastAsia="en-GB"/>
              </w:rPr>
              <w:t>60.1</w:t>
            </w:r>
          </w:p>
        </w:tc>
        <w:tc>
          <w:tcPr>
            <w:tcW w:w="1399" w:type="dxa"/>
            <w:tcBorders>
              <w:top w:val="single" w:sz="24"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412A0242" w14:textId="2D13EF05" w:rsidR="0083152F" w:rsidRPr="0083152F" w:rsidRDefault="00CF7F86" w:rsidP="0083152F">
            <w:pPr>
              <w:spacing w:line="256" w:lineRule="auto"/>
              <w:jc w:val="center"/>
              <w:rPr>
                <w:rFonts w:ascii="Calibri" w:eastAsia="Times New Roman" w:hAnsi="Calibri" w:cs="Calibri"/>
                <w:szCs w:val="24"/>
                <w:lang w:eastAsia="en-GB"/>
              </w:rPr>
            </w:pPr>
            <w:r>
              <w:rPr>
                <w:rFonts w:ascii="Calibri" w:eastAsia="Times New Roman" w:hAnsi="Calibri" w:cs="Calibri"/>
                <w:szCs w:val="24"/>
                <w:lang w:eastAsia="en-GB"/>
              </w:rPr>
              <w:t>(0.2)</w:t>
            </w:r>
          </w:p>
        </w:tc>
        <w:tc>
          <w:tcPr>
            <w:tcW w:w="1701" w:type="dxa"/>
            <w:tcBorders>
              <w:top w:val="single" w:sz="24"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03A56D7B" w14:textId="0B3ED58D" w:rsidR="0083152F" w:rsidRPr="0083152F" w:rsidRDefault="00CF7F86" w:rsidP="0083152F">
            <w:pPr>
              <w:spacing w:line="256" w:lineRule="auto"/>
              <w:jc w:val="center"/>
              <w:rPr>
                <w:rFonts w:ascii="Calibri" w:eastAsia="Times New Roman" w:hAnsi="Calibri" w:cs="Calibri"/>
                <w:szCs w:val="24"/>
                <w:lang w:eastAsia="en-GB"/>
              </w:rPr>
            </w:pPr>
            <w:r w:rsidRPr="0083152F">
              <w:rPr>
                <w:rFonts w:ascii="Calibri" w:eastAsia="Times New Roman" w:hAnsi="Calibri" w:cs="Calibri"/>
                <w:b/>
                <w:bCs/>
                <w:color w:val="00B050"/>
                <w:kern w:val="24"/>
                <w:szCs w:val="24"/>
                <w:lang w:eastAsia="en-GB"/>
              </w:rPr>
              <w:t>ON TRACK</w:t>
            </w:r>
          </w:p>
        </w:tc>
      </w:tr>
      <w:tr w:rsidR="0083152F" w:rsidRPr="0083152F" w14:paraId="79C77A26" w14:textId="77777777" w:rsidTr="00CF7F86">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14:paraId="642ED80F" w14:textId="77777777" w:rsidR="0083152F" w:rsidRPr="0083152F" w:rsidRDefault="0083152F" w:rsidP="0083152F">
            <w:pPr>
              <w:spacing w:line="256" w:lineRule="auto"/>
              <w:jc w:val="center"/>
              <w:rPr>
                <w:rFonts w:ascii="Calibri" w:eastAsia="Times New Roman" w:hAnsi="Calibri" w:cs="Calibri"/>
                <w:szCs w:val="24"/>
                <w:lang w:eastAsia="en-GB"/>
              </w:rPr>
            </w:pPr>
            <w:r w:rsidRPr="0083152F">
              <w:rPr>
                <w:rFonts w:ascii="Calibri" w:eastAsiaTheme="minorEastAsia" w:hAnsi="Calibri" w:cs="Calibri"/>
                <w:bCs/>
                <w:color w:val="000000" w:themeColor="dark1"/>
                <w:kern w:val="24"/>
                <w:szCs w:val="24"/>
                <w:lang w:eastAsia="en-GB"/>
              </w:rPr>
              <w:t>Capital</w:t>
            </w:r>
          </w:p>
        </w:tc>
        <w:tc>
          <w:tcPr>
            <w:tcW w:w="2388"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hideMark/>
          </w:tcPr>
          <w:p w14:paraId="74239EC6" w14:textId="77777777" w:rsidR="0083152F" w:rsidRPr="0083152F" w:rsidRDefault="0083152F" w:rsidP="0083152F">
            <w:pPr>
              <w:spacing w:line="256" w:lineRule="auto"/>
              <w:jc w:val="center"/>
              <w:rPr>
                <w:rFonts w:ascii="Calibri" w:eastAsia="Times New Roman" w:hAnsi="Calibri" w:cs="Calibri"/>
                <w:szCs w:val="24"/>
                <w:lang w:eastAsia="en-GB"/>
              </w:rPr>
            </w:pPr>
            <w:r w:rsidRPr="0083152F">
              <w:rPr>
                <w:rFonts w:ascii="Calibri" w:eastAsia="Times New Roman" w:hAnsi="Calibri" w:cs="Calibri"/>
                <w:color w:val="000000" w:themeColor="dark1"/>
                <w:kern w:val="24"/>
                <w:szCs w:val="24"/>
                <w:lang w:eastAsia="en-GB"/>
              </w:rPr>
              <w:t>Outturn within 5%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158EFE47" w14:textId="661FF49D" w:rsidR="0083152F" w:rsidRPr="0083152F" w:rsidRDefault="00CF7F86" w:rsidP="0083152F">
            <w:pPr>
              <w:spacing w:line="256" w:lineRule="auto"/>
              <w:jc w:val="center"/>
              <w:rPr>
                <w:rFonts w:ascii="Calibri" w:eastAsia="Times New Roman" w:hAnsi="Calibri" w:cs="Calibri"/>
                <w:szCs w:val="24"/>
                <w:lang w:eastAsia="en-GB"/>
              </w:rPr>
            </w:pPr>
            <w:r>
              <w:rPr>
                <w:rFonts w:ascii="Calibri" w:eastAsia="Times New Roman" w:hAnsi="Calibri" w:cs="Calibri"/>
                <w:szCs w:val="24"/>
                <w:lang w:eastAsia="en-GB"/>
              </w:rPr>
              <w:t>1.8</w:t>
            </w:r>
          </w:p>
        </w:tc>
        <w:tc>
          <w:tcPr>
            <w:tcW w:w="118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29BDB672" w14:textId="7F9487B9" w:rsidR="0083152F" w:rsidRPr="0083152F" w:rsidRDefault="00CF7F86" w:rsidP="0083152F">
            <w:pPr>
              <w:spacing w:line="256" w:lineRule="auto"/>
              <w:jc w:val="center"/>
              <w:rPr>
                <w:rFonts w:ascii="Calibri" w:eastAsia="Times New Roman" w:hAnsi="Calibri" w:cs="Calibri"/>
                <w:szCs w:val="24"/>
                <w:lang w:eastAsia="en-GB"/>
              </w:rPr>
            </w:pPr>
            <w:r>
              <w:rPr>
                <w:rFonts w:ascii="Calibri" w:eastAsia="Times New Roman" w:hAnsi="Calibri" w:cs="Calibri"/>
                <w:szCs w:val="24"/>
                <w:lang w:eastAsia="en-GB"/>
              </w:rPr>
              <w:t>2.2</w:t>
            </w:r>
          </w:p>
        </w:tc>
        <w:tc>
          <w:tcPr>
            <w:tcW w:w="13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6E0D0648" w14:textId="6C58ED4A" w:rsidR="0083152F" w:rsidRPr="0083152F" w:rsidRDefault="00CF7F86" w:rsidP="0083152F">
            <w:pPr>
              <w:spacing w:line="256" w:lineRule="auto"/>
              <w:jc w:val="center"/>
              <w:rPr>
                <w:rFonts w:ascii="Calibri" w:eastAsia="Times New Roman" w:hAnsi="Calibri" w:cs="Calibri"/>
                <w:szCs w:val="24"/>
                <w:lang w:eastAsia="en-GB"/>
              </w:rPr>
            </w:pPr>
            <w:r>
              <w:rPr>
                <w:rFonts w:ascii="Calibri" w:eastAsia="Times New Roman" w:hAnsi="Calibri" w:cs="Calibri"/>
                <w:szCs w:val="24"/>
                <w:lang w:eastAsia="en-GB"/>
              </w:rPr>
              <w:t>0.4</w:t>
            </w:r>
          </w:p>
        </w:tc>
        <w:tc>
          <w:tcPr>
            <w:tcW w:w="1701"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14:paraId="04B6F451" w14:textId="77777777" w:rsidR="0083152F" w:rsidRPr="0083152F" w:rsidRDefault="0083152F" w:rsidP="0083152F">
            <w:pPr>
              <w:spacing w:line="256" w:lineRule="auto"/>
              <w:jc w:val="center"/>
              <w:rPr>
                <w:rFonts w:ascii="Calibri" w:eastAsia="Times New Roman" w:hAnsi="Calibri" w:cs="Calibri"/>
                <w:szCs w:val="24"/>
                <w:lang w:eastAsia="en-GB"/>
              </w:rPr>
            </w:pPr>
            <w:r w:rsidRPr="0083152F">
              <w:rPr>
                <w:rFonts w:ascii="Calibri" w:eastAsia="Times New Roman" w:hAnsi="Calibri" w:cs="Calibri"/>
                <w:b/>
                <w:bCs/>
                <w:color w:val="FF0000"/>
                <w:kern w:val="24"/>
                <w:szCs w:val="24"/>
                <w:lang w:eastAsia="en-GB"/>
              </w:rPr>
              <w:t>MAJOR SLIPPAGE</w:t>
            </w:r>
          </w:p>
        </w:tc>
      </w:tr>
      <w:tr w:rsidR="0083152F" w:rsidRPr="0083152F" w14:paraId="70BEA17E" w14:textId="77777777" w:rsidTr="00CF7F86">
        <w:trPr>
          <w:trHeight w:val="72"/>
        </w:trPr>
        <w:tc>
          <w:tcPr>
            <w:tcW w:w="208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74A602E1" w14:textId="77777777" w:rsidR="0083152F" w:rsidRPr="0083152F" w:rsidRDefault="0083152F" w:rsidP="0083152F">
            <w:pPr>
              <w:spacing w:line="256" w:lineRule="auto"/>
              <w:jc w:val="center"/>
              <w:rPr>
                <w:rFonts w:ascii="Calibri" w:eastAsiaTheme="minorEastAsia" w:hAnsi="Calibri" w:cs="Calibri"/>
                <w:bCs/>
                <w:color w:val="000000" w:themeColor="dark1"/>
                <w:kern w:val="24"/>
                <w:szCs w:val="24"/>
                <w:lang w:eastAsia="en-GB"/>
              </w:rPr>
            </w:pPr>
            <w:r w:rsidRPr="0083152F">
              <w:rPr>
                <w:rFonts w:ascii="Calibri" w:eastAsiaTheme="minorEastAsia" w:hAnsi="Calibri" w:cs="Calibri"/>
                <w:bCs/>
                <w:color w:val="000000" w:themeColor="dark1"/>
                <w:kern w:val="24"/>
                <w:szCs w:val="24"/>
                <w:lang w:eastAsia="en-GB"/>
              </w:rPr>
              <w:t>Indirect Capital</w:t>
            </w:r>
          </w:p>
        </w:tc>
        <w:tc>
          <w:tcPr>
            <w:tcW w:w="2388"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hideMark/>
          </w:tcPr>
          <w:p w14:paraId="1FC97457" w14:textId="77777777" w:rsidR="0083152F" w:rsidRPr="0083152F" w:rsidRDefault="0083152F" w:rsidP="0083152F">
            <w:pPr>
              <w:spacing w:line="256" w:lineRule="auto"/>
              <w:jc w:val="center"/>
              <w:rPr>
                <w:rFonts w:ascii="Calibri" w:eastAsia="Times New Roman" w:hAnsi="Calibri" w:cs="Calibri"/>
                <w:szCs w:val="24"/>
                <w:lang w:eastAsia="en-GB"/>
              </w:rPr>
            </w:pPr>
            <w:r w:rsidRPr="0083152F">
              <w:rPr>
                <w:rFonts w:ascii="Calibri" w:eastAsia="Times New Roman" w:hAnsi="Calibri" w:cs="Calibri"/>
                <w:color w:val="000000" w:themeColor="dark1"/>
                <w:kern w:val="24"/>
                <w:szCs w:val="24"/>
                <w:lang w:eastAsia="en-GB"/>
              </w:rPr>
              <w:t>Outturn within 5%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0E80F82A" w14:textId="182FFAC0" w:rsidR="0083152F" w:rsidRPr="0083152F" w:rsidRDefault="00CF7F86" w:rsidP="0083152F">
            <w:pPr>
              <w:spacing w:line="256" w:lineRule="auto"/>
              <w:jc w:val="center"/>
              <w:rPr>
                <w:rFonts w:ascii="Calibri" w:eastAsia="Times New Roman" w:hAnsi="Calibri" w:cs="Calibri"/>
                <w:color w:val="000000" w:themeColor="dark1"/>
                <w:kern w:val="24"/>
                <w:szCs w:val="24"/>
                <w:lang w:eastAsia="en-GB"/>
              </w:rPr>
            </w:pPr>
            <w:r>
              <w:rPr>
                <w:rFonts w:ascii="Calibri" w:eastAsia="Times New Roman" w:hAnsi="Calibri" w:cs="Calibri"/>
                <w:color w:val="000000" w:themeColor="dark1"/>
                <w:kern w:val="24"/>
                <w:szCs w:val="24"/>
                <w:lang w:eastAsia="en-GB"/>
              </w:rPr>
              <w:t>15.0</w:t>
            </w:r>
          </w:p>
        </w:tc>
        <w:tc>
          <w:tcPr>
            <w:tcW w:w="118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04BD0C79" w14:textId="2D3D6584" w:rsidR="0083152F" w:rsidRPr="0083152F" w:rsidRDefault="00CF7F86" w:rsidP="0083152F">
            <w:pPr>
              <w:spacing w:line="256" w:lineRule="auto"/>
              <w:jc w:val="center"/>
              <w:rPr>
                <w:rFonts w:ascii="Calibri" w:eastAsia="Times New Roman" w:hAnsi="Calibri" w:cs="Calibri"/>
                <w:color w:val="000000" w:themeColor="dark1"/>
                <w:kern w:val="24"/>
                <w:szCs w:val="24"/>
                <w:lang w:eastAsia="en-GB"/>
              </w:rPr>
            </w:pPr>
            <w:r>
              <w:rPr>
                <w:rFonts w:ascii="Calibri" w:eastAsia="Times New Roman" w:hAnsi="Calibri" w:cs="Calibri"/>
                <w:color w:val="000000" w:themeColor="dark1"/>
                <w:kern w:val="24"/>
                <w:szCs w:val="24"/>
                <w:lang w:eastAsia="en-GB"/>
              </w:rPr>
              <w:t>14.5</w:t>
            </w:r>
          </w:p>
        </w:tc>
        <w:tc>
          <w:tcPr>
            <w:tcW w:w="13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63942DAF" w14:textId="40E653B8" w:rsidR="0083152F" w:rsidRPr="0083152F" w:rsidRDefault="00CF7F86" w:rsidP="0083152F">
            <w:pPr>
              <w:spacing w:line="256" w:lineRule="auto"/>
              <w:jc w:val="center"/>
              <w:rPr>
                <w:rFonts w:ascii="Calibri" w:eastAsia="Times New Roman" w:hAnsi="Calibri" w:cs="Calibri"/>
                <w:color w:val="000000" w:themeColor="dark1"/>
                <w:kern w:val="24"/>
                <w:szCs w:val="24"/>
                <w:lang w:eastAsia="en-GB"/>
              </w:rPr>
            </w:pPr>
            <w:r>
              <w:rPr>
                <w:rFonts w:ascii="Calibri" w:eastAsia="Times New Roman" w:hAnsi="Calibri" w:cs="Calibri"/>
                <w:color w:val="000000" w:themeColor="dark1"/>
                <w:kern w:val="24"/>
                <w:szCs w:val="24"/>
                <w:lang w:eastAsia="en-GB"/>
              </w:rPr>
              <w:t>0.5</w:t>
            </w:r>
          </w:p>
        </w:tc>
        <w:tc>
          <w:tcPr>
            <w:tcW w:w="1701"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46A98776" w14:textId="45CFDE46" w:rsidR="0083152F" w:rsidRPr="0083152F" w:rsidRDefault="00CF7F86" w:rsidP="0083152F">
            <w:pPr>
              <w:spacing w:line="256" w:lineRule="auto"/>
              <w:jc w:val="center"/>
              <w:rPr>
                <w:rFonts w:ascii="Calibri" w:eastAsia="Times New Roman" w:hAnsi="Calibri" w:cs="Calibri"/>
                <w:b/>
                <w:bCs/>
                <w:color w:val="00B050"/>
                <w:kern w:val="24"/>
                <w:szCs w:val="24"/>
                <w:lang w:eastAsia="en-GB"/>
              </w:rPr>
            </w:pPr>
            <w:r w:rsidRPr="0083152F">
              <w:rPr>
                <w:rFonts w:ascii="Calibri" w:eastAsia="Times New Roman" w:hAnsi="Calibri" w:cs="Calibri"/>
                <w:b/>
                <w:bCs/>
                <w:color w:val="00B050"/>
                <w:kern w:val="24"/>
                <w:szCs w:val="24"/>
                <w:lang w:eastAsia="en-GB"/>
              </w:rPr>
              <w:t>ON TRACK</w:t>
            </w:r>
          </w:p>
        </w:tc>
      </w:tr>
      <w:tr w:rsidR="0083152F" w:rsidRPr="0083152F" w14:paraId="44B7F5EB" w14:textId="77777777" w:rsidTr="00CF7F86">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14:paraId="5C4640A1" w14:textId="77777777" w:rsidR="0083152F" w:rsidRPr="0083152F" w:rsidRDefault="0083152F" w:rsidP="0083152F">
            <w:pPr>
              <w:spacing w:line="256" w:lineRule="auto"/>
              <w:jc w:val="center"/>
              <w:rPr>
                <w:rFonts w:ascii="Calibri" w:eastAsia="Times New Roman" w:hAnsi="Calibri" w:cs="Calibri"/>
                <w:szCs w:val="24"/>
                <w:lang w:eastAsia="en-GB"/>
              </w:rPr>
            </w:pPr>
            <w:proofErr w:type="spellStart"/>
            <w:r w:rsidRPr="0083152F">
              <w:rPr>
                <w:rFonts w:ascii="Calibri" w:eastAsia="Times New Roman" w:hAnsi="Calibri" w:cs="Calibri"/>
                <w:bCs/>
                <w:color w:val="000000" w:themeColor="dark1"/>
                <w:kern w:val="24"/>
                <w:szCs w:val="24"/>
                <w:lang w:eastAsia="en-GB"/>
              </w:rPr>
              <w:t>Paybill</w:t>
            </w:r>
            <w:proofErr w:type="spellEnd"/>
          </w:p>
        </w:tc>
        <w:tc>
          <w:tcPr>
            <w:tcW w:w="2388"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hideMark/>
          </w:tcPr>
          <w:p w14:paraId="0E2A4306" w14:textId="77777777" w:rsidR="0083152F" w:rsidRPr="0083152F" w:rsidRDefault="0083152F" w:rsidP="0083152F">
            <w:pPr>
              <w:spacing w:line="256" w:lineRule="auto"/>
              <w:jc w:val="center"/>
              <w:rPr>
                <w:rFonts w:ascii="Calibri" w:eastAsia="Times New Roman" w:hAnsi="Calibri" w:cs="Calibri"/>
                <w:szCs w:val="24"/>
                <w:lang w:eastAsia="en-GB"/>
              </w:rPr>
            </w:pPr>
            <w:r w:rsidRPr="0083152F">
              <w:rPr>
                <w:rFonts w:ascii="Calibri" w:eastAsia="Times New Roman" w:hAnsi="Calibri" w:cs="Calibri"/>
                <w:color w:val="000000" w:themeColor="dark1"/>
                <w:kern w:val="24"/>
                <w:szCs w:val="24"/>
                <w:lang w:eastAsia="en-GB"/>
              </w:rPr>
              <w:t>Outturn within 1%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0659EB31" w14:textId="2BA52D06" w:rsidR="0083152F" w:rsidRPr="0083152F" w:rsidRDefault="00CF7F86" w:rsidP="0083152F">
            <w:pPr>
              <w:spacing w:line="256" w:lineRule="auto"/>
              <w:jc w:val="center"/>
              <w:rPr>
                <w:rFonts w:ascii="Calibri" w:eastAsia="Times New Roman" w:hAnsi="Calibri" w:cs="Calibri"/>
                <w:szCs w:val="24"/>
                <w:lang w:eastAsia="en-GB"/>
              </w:rPr>
            </w:pPr>
            <w:r>
              <w:rPr>
                <w:rFonts w:ascii="Calibri" w:eastAsia="Times New Roman" w:hAnsi="Calibri" w:cs="Calibri"/>
                <w:szCs w:val="24"/>
                <w:lang w:eastAsia="en-GB"/>
              </w:rPr>
              <w:t>38.9</w:t>
            </w:r>
          </w:p>
        </w:tc>
        <w:tc>
          <w:tcPr>
            <w:tcW w:w="118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42A05825" w14:textId="6976941D" w:rsidR="0083152F" w:rsidRPr="0083152F" w:rsidRDefault="00CF7F86" w:rsidP="0083152F">
            <w:pPr>
              <w:spacing w:line="256" w:lineRule="auto"/>
              <w:jc w:val="center"/>
              <w:rPr>
                <w:rFonts w:ascii="Calibri" w:eastAsia="Times New Roman" w:hAnsi="Calibri" w:cs="Calibri"/>
                <w:szCs w:val="24"/>
                <w:lang w:eastAsia="en-GB"/>
              </w:rPr>
            </w:pPr>
            <w:r>
              <w:rPr>
                <w:rFonts w:ascii="Calibri" w:eastAsia="Times New Roman" w:hAnsi="Calibri" w:cs="Calibri"/>
                <w:szCs w:val="24"/>
                <w:lang w:eastAsia="en-GB"/>
              </w:rPr>
              <w:t>40.1</w:t>
            </w:r>
          </w:p>
        </w:tc>
        <w:tc>
          <w:tcPr>
            <w:tcW w:w="13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1C6256C4" w14:textId="71DD40AD" w:rsidR="0083152F" w:rsidRPr="0083152F" w:rsidRDefault="00CF7F86" w:rsidP="0083152F">
            <w:pPr>
              <w:spacing w:line="256" w:lineRule="auto"/>
              <w:jc w:val="center"/>
              <w:rPr>
                <w:rFonts w:ascii="Calibri" w:eastAsia="Times New Roman" w:hAnsi="Calibri" w:cs="Calibri"/>
                <w:szCs w:val="24"/>
                <w:lang w:eastAsia="en-GB"/>
              </w:rPr>
            </w:pPr>
            <w:r>
              <w:rPr>
                <w:rFonts w:ascii="Calibri" w:eastAsia="Times New Roman" w:hAnsi="Calibri" w:cs="Calibri"/>
                <w:szCs w:val="24"/>
                <w:lang w:eastAsia="en-GB"/>
              </w:rPr>
              <w:t>(1.2)</w:t>
            </w:r>
          </w:p>
        </w:tc>
        <w:tc>
          <w:tcPr>
            <w:tcW w:w="1701"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14:paraId="03A75015" w14:textId="2EAA3B1B" w:rsidR="0083152F" w:rsidRPr="0083152F" w:rsidRDefault="00CF7F86" w:rsidP="0083152F">
            <w:pPr>
              <w:spacing w:line="256" w:lineRule="auto"/>
              <w:jc w:val="center"/>
              <w:rPr>
                <w:rFonts w:ascii="Calibri" w:eastAsia="Times New Roman" w:hAnsi="Calibri" w:cs="Calibri"/>
                <w:color w:val="F79646" w:themeColor="accent6"/>
                <w:szCs w:val="24"/>
                <w:lang w:eastAsia="en-GB"/>
              </w:rPr>
            </w:pPr>
            <w:r w:rsidRPr="00CB05F8">
              <w:rPr>
                <w:rFonts w:ascii="Calibri" w:eastAsia="Times New Roman" w:hAnsi="Calibri" w:cs="Calibri"/>
                <w:b/>
                <w:bCs/>
                <w:color w:val="F79646" w:themeColor="accent6"/>
                <w:kern w:val="24"/>
                <w:szCs w:val="24"/>
                <w:lang w:eastAsia="en-GB"/>
              </w:rPr>
              <w:t>MINOR SLIPPAGE</w:t>
            </w:r>
          </w:p>
        </w:tc>
      </w:tr>
      <w:tr w:rsidR="0083152F" w:rsidRPr="0083152F" w14:paraId="1E7AF741" w14:textId="77777777" w:rsidTr="00CF7F86">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60620C5D" w14:textId="77777777" w:rsidR="0083152F" w:rsidRPr="0083152F" w:rsidRDefault="0083152F" w:rsidP="0083152F">
            <w:pPr>
              <w:spacing w:line="256" w:lineRule="auto"/>
              <w:jc w:val="center"/>
              <w:rPr>
                <w:rFonts w:ascii="Calibri" w:eastAsia="Times New Roman" w:hAnsi="Calibri" w:cs="Calibri"/>
                <w:szCs w:val="24"/>
                <w:lang w:eastAsia="en-GB"/>
              </w:rPr>
            </w:pPr>
            <w:r w:rsidRPr="0083152F">
              <w:rPr>
                <w:rFonts w:ascii="Calibri" w:eastAsiaTheme="minorEastAsia" w:hAnsi="Calibri" w:cs="Calibri"/>
                <w:bCs/>
                <w:color w:val="000000" w:themeColor="dark1"/>
                <w:kern w:val="24"/>
                <w:szCs w:val="24"/>
                <w:lang w:eastAsia="en-GB"/>
              </w:rPr>
              <w:t>Project Allocation</w:t>
            </w:r>
          </w:p>
        </w:tc>
        <w:tc>
          <w:tcPr>
            <w:tcW w:w="2388"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hideMark/>
          </w:tcPr>
          <w:p w14:paraId="2C813D61" w14:textId="77777777" w:rsidR="0083152F" w:rsidRPr="0083152F" w:rsidRDefault="0083152F" w:rsidP="0083152F">
            <w:pPr>
              <w:spacing w:line="256" w:lineRule="auto"/>
              <w:jc w:val="center"/>
              <w:rPr>
                <w:rFonts w:ascii="Calibri" w:eastAsia="Times New Roman" w:hAnsi="Calibri" w:cs="Calibri"/>
                <w:szCs w:val="24"/>
                <w:lang w:eastAsia="en-GB"/>
              </w:rPr>
            </w:pPr>
            <w:r w:rsidRPr="0083152F">
              <w:rPr>
                <w:rFonts w:ascii="Calibri" w:eastAsia="Times New Roman" w:hAnsi="Calibri" w:cs="Calibri"/>
                <w:color w:val="000000" w:themeColor="dark1"/>
                <w:kern w:val="24"/>
                <w:szCs w:val="24"/>
                <w:lang w:eastAsia="en-GB"/>
              </w:rPr>
              <w:t>Outturn within target allocation range</w:t>
            </w:r>
          </w:p>
        </w:tc>
        <w:tc>
          <w:tcPr>
            <w:tcW w:w="1132"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751C73CC" w14:textId="33E2F4DA" w:rsidR="0083152F" w:rsidRPr="0083152F" w:rsidRDefault="00CF7F86" w:rsidP="0083152F">
            <w:pPr>
              <w:spacing w:line="256" w:lineRule="auto"/>
              <w:jc w:val="center"/>
              <w:rPr>
                <w:rFonts w:ascii="Calibri" w:eastAsia="Times New Roman" w:hAnsi="Calibri" w:cs="Calibri"/>
                <w:szCs w:val="24"/>
                <w:lang w:eastAsia="en-GB"/>
              </w:rPr>
            </w:pPr>
            <w:r>
              <w:rPr>
                <w:rFonts w:ascii="Calibri" w:eastAsia="Times New Roman" w:hAnsi="Calibri" w:cs="Calibri"/>
                <w:szCs w:val="24"/>
                <w:lang w:eastAsia="en-GB"/>
              </w:rPr>
              <w:t>12.9</w:t>
            </w:r>
          </w:p>
        </w:tc>
        <w:tc>
          <w:tcPr>
            <w:tcW w:w="118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5F9356D6" w14:textId="781B0D87" w:rsidR="0083152F" w:rsidRPr="0083152F" w:rsidRDefault="00CF7F86" w:rsidP="0083152F">
            <w:pPr>
              <w:spacing w:line="256" w:lineRule="auto"/>
              <w:jc w:val="center"/>
              <w:rPr>
                <w:rFonts w:ascii="Calibri" w:eastAsia="Times New Roman" w:hAnsi="Calibri" w:cs="Calibri"/>
                <w:szCs w:val="24"/>
                <w:lang w:eastAsia="en-GB"/>
              </w:rPr>
            </w:pPr>
            <w:r>
              <w:rPr>
                <w:rFonts w:ascii="Calibri" w:eastAsia="Times New Roman" w:hAnsi="Calibri" w:cs="Calibri"/>
                <w:szCs w:val="24"/>
                <w:lang w:eastAsia="en-GB"/>
              </w:rPr>
              <w:t>12.5</w:t>
            </w:r>
          </w:p>
        </w:tc>
        <w:tc>
          <w:tcPr>
            <w:tcW w:w="13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32774827" w14:textId="32AA3786" w:rsidR="0083152F" w:rsidRPr="0083152F" w:rsidRDefault="00CF7F86" w:rsidP="0083152F">
            <w:pPr>
              <w:spacing w:line="256" w:lineRule="auto"/>
              <w:jc w:val="center"/>
              <w:rPr>
                <w:rFonts w:ascii="Calibri" w:eastAsia="Times New Roman" w:hAnsi="Calibri" w:cs="Calibri"/>
                <w:szCs w:val="24"/>
                <w:lang w:eastAsia="en-GB"/>
              </w:rPr>
            </w:pPr>
            <w:r>
              <w:rPr>
                <w:rFonts w:ascii="Calibri" w:eastAsia="Times New Roman" w:hAnsi="Calibri" w:cs="Calibri"/>
                <w:szCs w:val="24"/>
                <w:lang w:eastAsia="en-GB"/>
              </w:rPr>
              <w:t>0.4</w:t>
            </w:r>
          </w:p>
        </w:tc>
        <w:tc>
          <w:tcPr>
            <w:tcW w:w="1701"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2517D60A" w14:textId="4720ED44" w:rsidR="0083152F" w:rsidRPr="0083152F" w:rsidRDefault="00CF7F86" w:rsidP="0083152F">
            <w:pPr>
              <w:spacing w:line="256" w:lineRule="auto"/>
              <w:jc w:val="center"/>
              <w:rPr>
                <w:rFonts w:ascii="Calibri" w:eastAsia="Times New Roman" w:hAnsi="Calibri" w:cs="Calibri"/>
                <w:color w:val="F79646" w:themeColor="accent6"/>
                <w:szCs w:val="24"/>
                <w:lang w:eastAsia="en-GB"/>
              </w:rPr>
            </w:pPr>
            <w:r w:rsidRPr="00CB05F8">
              <w:rPr>
                <w:rFonts w:ascii="Calibri" w:eastAsia="Times New Roman" w:hAnsi="Calibri" w:cs="Calibri"/>
                <w:b/>
                <w:bCs/>
                <w:color w:val="F79646" w:themeColor="accent6"/>
                <w:kern w:val="24"/>
                <w:szCs w:val="24"/>
                <w:lang w:eastAsia="en-GB"/>
              </w:rPr>
              <w:t>MINOR SLIPPAGE</w:t>
            </w:r>
          </w:p>
        </w:tc>
      </w:tr>
      <w:tr w:rsidR="0083152F" w:rsidRPr="0083152F" w14:paraId="6613D3C4" w14:textId="77777777" w:rsidTr="0083152F">
        <w:trPr>
          <w:trHeight w:val="64"/>
        </w:trPr>
        <w:tc>
          <w:tcPr>
            <w:tcW w:w="2080" w:type="dxa"/>
            <w:tcBorders>
              <w:top w:val="single" w:sz="8" w:space="0" w:color="FFFFFF"/>
              <w:left w:val="single" w:sz="8" w:space="0" w:color="FFFFFF"/>
              <w:bottom w:val="single" w:sz="8" w:space="0" w:color="FFFFFF"/>
              <w:right w:val="single" w:sz="8" w:space="0" w:color="FFFFFF"/>
            </w:tcBorders>
            <w:tcMar>
              <w:top w:w="15" w:type="dxa"/>
              <w:left w:w="108" w:type="dxa"/>
              <w:bottom w:w="0" w:type="dxa"/>
              <w:right w:w="108" w:type="dxa"/>
            </w:tcMar>
            <w:vAlign w:val="center"/>
          </w:tcPr>
          <w:p w14:paraId="6E6C463D" w14:textId="77777777" w:rsidR="0083152F" w:rsidRPr="0083152F" w:rsidRDefault="0083152F" w:rsidP="0083152F">
            <w:pPr>
              <w:spacing w:line="256" w:lineRule="auto"/>
              <w:jc w:val="center"/>
              <w:rPr>
                <w:rFonts w:ascii="Calibri" w:eastAsiaTheme="minorEastAsia" w:hAnsi="Calibri" w:cs="Calibri"/>
                <w:bCs/>
                <w:color w:val="000000" w:themeColor="dark1"/>
                <w:kern w:val="24"/>
                <w:szCs w:val="24"/>
                <w:lang w:eastAsia="en-GB"/>
              </w:rPr>
            </w:pPr>
          </w:p>
        </w:tc>
        <w:tc>
          <w:tcPr>
            <w:tcW w:w="2388" w:type="dxa"/>
            <w:tcBorders>
              <w:top w:val="single" w:sz="8" w:space="0" w:color="FFFFFF"/>
              <w:left w:val="single" w:sz="8" w:space="0" w:color="FFFFFF"/>
              <w:bottom w:val="single" w:sz="8" w:space="0" w:color="FFFFFF"/>
              <w:right w:val="single" w:sz="8" w:space="0" w:color="FFFFFF"/>
            </w:tcBorders>
            <w:tcMar>
              <w:top w:w="15" w:type="dxa"/>
              <w:left w:w="108" w:type="dxa"/>
              <w:bottom w:w="0" w:type="dxa"/>
              <w:right w:w="108" w:type="dxa"/>
            </w:tcMar>
          </w:tcPr>
          <w:p w14:paraId="4ACF72E4" w14:textId="77777777" w:rsidR="0083152F" w:rsidRPr="0083152F" w:rsidRDefault="0083152F" w:rsidP="0083152F">
            <w:pPr>
              <w:spacing w:line="256" w:lineRule="auto"/>
              <w:jc w:val="center"/>
              <w:rPr>
                <w:rFonts w:ascii="Calibri" w:eastAsia="Times New Roman" w:hAnsi="Calibri" w:cs="Calibri"/>
                <w:color w:val="000000" w:themeColor="dark1"/>
                <w:kern w:val="24"/>
                <w:szCs w:val="24"/>
                <w:lang w:eastAsia="en-GB"/>
              </w:rPr>
            </w:pPr>
          </w:p>
        </w:tc>
        <w:tc>
          <w:tcPr>
            <w:tcW w:w="1132" w:type="dxa"/>
            <w:tcBorders>
              <w:top w:val="single" w:sz="8" w:space="0" w:color="FFFFFF"/>
              <w:left w:val="single" w:sz="8" w:space="0" w:color="FFFFFF"/>
              <w:bottom w:val="single" w:sz="8" w:space="0" w:color="FFFFFF"/>
              <w:right w:val="single" w:sz="8" w:space="0" w:color="FFFFFF"/>
            </w:tcBorders>
            <w:tcMar>
              <w:top w:w="15" w:type="dxa"/>
              <w:left w:w="108" w:type="dxa"/>
              <w:bottom w:w="0" w:type="dxa"/>
              <w:right w:w="108" w:type="dxa"/>
            </w:tcMar>
            <w:vAlign w:val="center"/>
          </w:tcPr>
          <w:p w14:paraId="137781DA" w14:textId="77777777" w:rsidR="0083152F" w:rsidRPr="0083152F" w:rsidRDefault="0083152F" w:rsidP="0083152F">
            <w:pPr>
              <w:spacing w:line="256" w:lineRule="auto"/>
              <w:jc w:val="center"/>
              <w:rPr>
                <w:rFonts w:ascii="Calibri" w:eastAsia="Times New Roman" w:hAnsi="Calibri" w:cs="Calibri"/>
                <w:color w:val="000000" w:themeColor="dark1"/>
                <w:kern w:val="24"/>
                <w:szCs w:val="24"/>
                <w:lang w:eastAsia="en-GB"/>
              </w:rPr>
            </w:pPr>
          </w:p>
        </w:tc>
        <w:tc>
          <w:tcPr>
            <w:tcW w:w="1189" w:type="dxa"/>
            <w:tcBorders>
              <w:top w:val="single" w:sz="8" w:space="0" w:color="FFFFFF"/>
              <w:left w:val="single" w:sz="8" w:space="0" w:color="FFFFFF"/>
              <w:bottom w:val="single" w:sz="8" w:space="0" w:color="FFFFFF"/>
              <w:right w:val="single" w:sz="8" w:space="0" w:color="FFFFFF"/>
            </w:tcBorders>
            <w:tcMar>
              <w:top w:w="15" w:type="dxa"/>
              <w:left w:w="108" w:type="dxa"/>
              <w:bottom w:w="0" w:type="dxa"/>
              <w:right w:w="108" w:type="dxa"/>
            </w:tcMar>
            <w:vAlign w:val="center"/>
          </w:tcPr>
          <w:p w14:paraId="6ABD46AF" w14:textId="77777777" w:rsidR="0083152F" w:rsidRPr="0083152F" w:rsidRDefault="0083152F" w:rsidP="0083152F">
            <w:pPr>
              <w:spacing w:line="256" w:lineRule="auto"/>
              <w:jc w:val="center"/>
              <w:rPr>
                <w:rFonts w:ascii="Calibri" w:eastAsia="Times New Roman" w:hAnsi="Calibri" w:cs="Calibri"/>
                <w:color w:val="000000" w:themeColor="dark1"/>
                <w:kern w:val="24"/>
                <w:szCs w:val="24"/>
                <w:lang w:eastAsia="en-GB"/>
              </w:rPr>
            </w:pPr>
          </w:p>
        </w:tc>
        <w:tc>
          <w:tcPr>
            <w:tcW w:w="1399" w:type="dxa"/>
            <w:tcBorders>
              <w:top w:val="single" w:sz="8" w:space="0" w:color="FFFFFF"/>
              <w:left w:val="single" w:sz="8" w:space="0" w:color="FFFFFF"/>
              <w:bottom w:val="single" w:sz="8" w:space="0" w:color="FFFFFF"/>
              <w:right w:val="single" w:sz="8" w:space="0" w:color="FFFFFF"/>
            </w:tcBorders>
            <w:tcMar>
              <w:top w:w="15" w:type="dxa"/>
              <w:left w:w="108" w:type="dxa"/>
              <w:bottom w:w="0" w:type="dxa"/>
              <w:right w:w="108" w:type="dxa"/>
            </w:tcMar>
            <w:vAlign w:val="center"/>
          </w:tcPr>
          <w:p w14:paraId="7A4D9424" w14:textId="77777777" w:rsidR="0083152F" w:rsidRPr="0083152F" w:rsidRDefault="0083152F" w:rsidP="0083152F">
            <w:pPr>
              <w:spacing w:line="256" w:lineRule="auto"/>
              <w:jc w:val="center"/>
              <w:rPr>
                <w:rFonts w:ascii="Calibri" w:eastAsia="Times New Roman" w:hAnsi="Calibri" w:cs="Calibri"/>
                <w:color w:val="000000" w:themeColor="dark1"/>
                <w:kern w:val="24"/>
                <w:szCs w:val="24"/>
                <w:lang w:eastAsia="en-GB"/>
              </w:rPr>
            </w:pPr>
          </w:p>
        </w:tc>
        <w:tc>
          <w:tcPr>
            <w:tcW w:w="1701" w:type="dxa"/>
            <w:tcBorders>
              <w:top w:val="single" w:sz="8" w:space="0" w:color="FFFFFF"/>
              <w:left w:val="single" w:sz="8" w:space="0" w:color="FFFFFF"/>
              <w:bottom w:val="single" w:sz="8" w:space="0" w:color="FFFFFF"/>
              <w:right w:val="single" w:sz="8" w:space="0" w:color="FFFFFF"/>
            </w:tcBorders>
            <w:tcMar>
              <w:top w:w="15" w:type="dxa"/>
              <w:left w:w="108" w:type="dxa"/>
              <w:bottom w:w="0" w:type="dxa"/>
              <w:right w:w="108" w:type="dxa"/>
            </w:tcMar>
            <w:vAlign w:val="center"/>
          </w:tcPr>
          <w:p w14:paraId="0D3930DA" w14:textId="77777777" w:rsidR="0083152F" w:rsidRPr="0083152F" w:rsidRDefault="0083152F" w:rsidP="0083152F">
            <w:pPr>
              <w:spacing w:line="256" w:lineRule="auto"/>
              <w:jc w:val="center"/>
              <w:rPr>
                <w:rFonts w:ascii="Calibri" w:eastAsia="Times New Roman" w:hAnsi="Calibri" w:cs="Calibri"/>
                <w:b/>
                <w:bCs/>
                <w:color w:val="FFC000"/>
                <w:kern w:val="24"/>
                <w:szCs w:val="24"/>
                <w:lang w:eastAsia="en-GB"/>
              </w:rPr>
            </w:pPr>
          </w:p>
        </w:tc>
      </w:tr>
      <w:tr w:rsidR="0083152F" w:rsidRPr="0083152F" w14:paraId="2886E408" w14:textId="77777777" w:rsidTr="0083152F">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21AFE55D" w14:textId="77777777" w:rsidR="0083152F" w:rsidRPr="0083152F" w:rsidRDefault="0083152F" w:rsidP="0083152F">
            <w:pPr>
              <w:spacing w:line="256" w:lineRule="auto"/>
              <w:jc w:val="center"/>
              <w:rPr>
                <w:rFonts w:ascii="Calibri" w:eastAsia="Times New Roman" w:hAnsi="Calibri" w:cs="Calibri"/>
                <w:szCs w:val="24"/>
                <w:lang w:eastAsia="en-GB"/>
              </w:rPr>
            </w:pPr>
            <w:r w:rsidRPr="0083152F">
              <w:rPr>
                <w:rFonts w:ascii="Calibri" w:eastAsia="Arial" w:hAnsi="Calibri" w:cs="Calibri"/>
                <w:bCs/>
                <w:color w:val="000000" w:themeColor="text1"/>
                <w:kern w:val="24"/>
                <w:szCs w:val="24"/>
                <w:lang w:eastAsia="en-GB"/>
              </w:rPr>
              <w:t>Peatlands</w:t>
            </w:r>
          </w:p>
        </w:tc>
        <w:tc>
          <w:tcPr>
            <w:tcW w:w="2388"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hideMark/>
          </w:tcPr>
          <w:p w14:paraId="73FEEE7C" w14:textId="77777777" w:rsidR="0083152F" w:rsidRPr="0083152F" w:rsidRDefault="0083152F" w:rsidP="0083152F">
            <w:pPr>
              <w:spacing w:line="256" w:lineRule="auto"/>
              <w:jc w:val="center"/>
              <w:rPr>
                <w:rFonts w:ascii="Calibri" w:eastAsia="Times New Roman" w:hAnsi="Calibri" w:cs="Calibri"/>
                <w:szCs w:val="24"/>
                <w:lang w:eastAsia="en-GB"/>
              </w:rPr>
            </w:pPr>
            <w:r w:rsidRPr="0083152F">
              <w:rPr>
                <w:rFonts w:ascii="Calibri" w:eastAsia="Times New Roman" w:hAnsi="Calibri" w:cs="Calibri"/>
                <w:color w:val="000000" w:themeColor="dark1"/>
                <w:kern w:val="24"/>
                <w:szCs w:val="24"/>
                <w:lang w:eastAsia="en-GB"/>
              </w:rPr>
              <w:t>Outturn within 1%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160FF2C0" w14:textId="10432679" w:rsidR="0083152F" w:rsidRPr="0083152F" w:rsidRDefault="00CF7F86" w:rsidP="0083152F">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14.3</w:t>
            </w:r>
          </w:p>
        </w:tc>
        <w:tc>
          <w:tcPr>
            <w:tcW w:w="118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7CE07235" w14:textId="3B9ADE96" w:rsidR="0083152F" w:rsidRPr="0083152F" w:rsidRDefault="00CF7F86" w:rsidP="0083152F">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14.3</w:t>
            </w:r>
          </w:p>
        </w:tc>
        <w:tc>
          <w:tcPr>
            <w:tcW w:w="13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498A5FE0" w14:textId="77777777" w:rsidR="0083152F" w:rsidRPr="0083152F" w:rsidRDefault="0083152F" w:rsidP="0083152F">
            <w:pPr>
              <w:spacing w:line="256" w:lineRule="auto"/>
              <w:jc w:val="center"/>
              <w:rPr>
                <w:rFonts w:ascii="Calibri" w:eastAsia="Times New Roman" w:hAnsi="Calibri" w:cs="Calibri"/>
                <w:szCs w:val="24"/>
                <w:lang w:eastAsia="en-GB"/>
              </w:rPr>
            </w:pPr>
            <w:r w:rsidRPr="0083152F">
              <w:rPr>
                <w:rFonts w:ascii="Calibri" w:eastAsia="Times New Roman" w:hAnsi="Calibri" w:cs="Calibri"/>
                <w:kern w:val="24"/>
                <w:szCs w:val="24"/>
                <w:lang w:eastAsia="en-GB"/>
              </w:rPr>
              <w:t>0.0</w:t>
            </w:r>
          </w:p>
        </w:tc>
        <w:tc>
          <w:tcPr>
            <w:tcW w:w="1701"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5C8D01B2" w14:textId="77777777" w:rsidR="0083152F" w:rsidRPr="0083152F" w:rsidRDefault="0083152F" w:rsidP="0083152F">
            <w:pPr>
              <w:spacing w:line="256" w:lineRule="auto"/>
              <w:jc w:val="center"/>
              <w:rPr>
                <w:rFonts w:ascii="Calibri" w:eastAsia="Times New Roman" w:hAnsi="Calibri" w:cs="Calibri"/>
                <w:color w:val="F79646" w:themeColor="accent6"/>
                <w:szCs w:val="24"/>
                <w:lang w:eastAsia="en-GB"/>
              </w:rPr>
            </w:pPr>
            <w:r w:rsidRPr="0083152F">
              <w:rPr>
                <w:rFonts w:ascii="Calibri" w:eastAsia="Times New Roman" w:hAnsi="Calibri" w:cs="Calibri"/>
                <w:b/>
                <w:bCs/>
                <w:color w:val="00B050"/>
                <w:kern w:val="24"/>
                <w:szCs w:val="24"/>
                <w:lang w:eastAsia="en-GB"/>
              </w:rPr>
              <w:t>ON TRACK</w:t>
            </w:r>
          </w:p>
        </w:tc>
      </w:tr>
      <w:tr w:rsidR="0083152F" w:rsidRPr="0083152F" w14:paraId="44264052" w14:textId="77777777" w:rsidTr="0083152F">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14:paraId="59E6BCA1" w14:textId="77777777" w:rsidR="0083152F" w:rsidRPr="0083152F" w:rsidRDefault="0083152F" w:rsidP="0083152F">
            <w:pPr>
              <w:spacing w:line="256" w:lineRule="auto"/>
              <w:jc w:val="center"/>
              <w:rPr>
                <w:rFonts w:ascii="Calibri" w:eastAsia="Arial" w:hAnsi="Calibri" w:cs="Calibri"/>
                <w:bCs/>
                <w:color w:val="000000" w:themeColor="text1"/>
                <w:kern w:val="24"/>
                <w:szCs w:val="24"/>
                <w:lang w:eastAsia="en-GB"/>
              </w:rPr>
            </w:pPr>
            <w:r w:rsidRPr="0083152F">
              <w:rPr>
                <w:rFonts w:ascii="Calibri" w:eastAsia="Arial" w:hAnsi="Calibri" w:cs="Calibri"/>
                <w:bCs/>
                <w:color w:val="000000" w:themeColor="text1"/>
                <w:kern w:val="24"/>
                <w:szCs w:val="24"/>
                <w:lang w:eastAsia="en-GB"/>
              </w:rPr>
              <w:t>Farming with Nature</w:t>
            </w:r>
          </w:p>
        </w:tc>
        <w:tc>
          <w:tcPr>
            <w:tcW w:w="2388"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hideMark/>
          </w:tcPr>
          <w:p w14:paraId="03DF4F66" w14:textId="77777777" w:rsidR="0083152F" w:rsidRPr="0083152F" w:rsidRDefault="0083152F" w:rsidP="0083152F">
            <w:pPr>
              <w:spacing w:line="256" w:lineRule="auto"/>
              <w:jc w:val="center"/>
              <w:rPr>
                <w:rFonts w:ascii="Calibri" w:eastAsia="Times New Roman" w:hAnsi="Calibri" w:cs="Calibri"/>
                <w:color w:val="000000" w:themeColor="dark1"/>
                <w:kern w:val="24"/>
                <w:szCs w:val="24"/>
                <w:lang w:eastAsia="en-GB"/>
              </w:rPr>
            </w:pPr>
            <w:r w:rsidRPr="0083152F">
              <w:rPr>
                <w:rFonts w:ascii="Calibri" w:eastAsia="Times New Roman" w:hAnsi="Calibri" w:cs="Calibri"/>
                <w:color w:val="000000" w:themeColor="dark1"/>
                <w:kern w:val="24"/>
                <w:szCs w:val="24"/>
                <w:lang w:eastAsia="en-GB"/>
              </w:rPr>
              <w:t>Outturn within 1%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14:paraId="28F5A68A" w14:textId="4F6875BF" w:rsidR="0083152F" w:rsidRPr="0083152F" w:rsidRDefault="00CF7F86" w:rsidP="0083152F">
            <w:pPr>
              <w:spacing w:line="256" w:lineRule="auto"/>
              <w:jc w:val="center"/>
              <w:rPr>
                <w:rFonts w:ascii="Calibri" w:eastAsia="Times New Roman" w:hAnsi="Calibri" w:cs="Calibri"/>
                <w:color w:val="000000" w:themeColor="dark1"/>
                <w:kern w:val="24"/>
                <w:szCs w:val="24"/>
                <w:lang w:eastAsia="en-GB"/>
              </w:rPr>
            </w:pPr>
            <w:r>
              <w:rPr>
                <w:rFonts w:ascii="Calibri" w:eastAsia="Times New Roman" w:hAnsi="Calibri" w:cs="Calibri"/>
                <w:color w:val="000000" w:themeColor="dark1"/>
                <w:kern w:val="24"/>
                <w:szCs w:val="24"/>
                <w:lang w:eastAsia="en-GB"/>
              </w:rPr>
              <w:t>0.2</w:t>
            </w:r>
          </w:p>
        </w:tc>
        <w:tc>
          <w:tcPr>
            <w:tcW w:w="118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14:paraId="7302D598" w14:textId="015EFF82" w:rsidR="0083152F" w:rsidRPr="0083152F" w:rsidRDefault="00CF7F86" w:rsidP="0083152F">
            <w:pPr>
              <w:spacing w:line="256" w:lineRule="auto"/>
              <w:jc w:val="center"/>
              <w:rPr>
                <w:rFonts w:ascii="Calibri" w:eastAsia="Times New Roman" w:hAnsi="Calibri" w:cs="Calibri"/>
                <w:color w:val="000000" w:themeColor="dark1"/>
                <w:kern w:val="24"/>
                <w:szCs w:val="24"/>
                <w:lang w:eastAsia="en-GB"/>
              </w:rPr>
            </w:pPr>
            <w:r>
              <w:rPr>
                <w:rFonts w:ascii="Calibri" w:eastAsia="Times New Roman" w:hAnsi="Calibri" w:cs="Calibri"/>
                <w:color w:val="000000" w:themeColor="dark1"/>
                <w:kern w:val="24"/>
                <w:szCs w:val="24"/>
                <w:lang w:eastAsia="en-GB"/>
              </w:rPr>
              <w:t>0.2</w:t>
            </w:r>
          </w:p>
        </w:tc>
        <w:tc>
          <w:tcPr>
            <w:tcW w:w="13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14:paraId="4EC923C6" w14:textId="4ED609E3" w:rsidR="0083152F" w:rsidRPr="0083152F" w:rsidRDefault="00CF7F86" w:rsidP="0083152F">
            <w:pPr>
              <w:spacing w:line="256" w:lineRule="auto"/>
              <w:jc w:val="center"/>
              <w:rPr>
                <w:rFonts w:ascii="Calibri" w:eastAsia="Times New Roman" w:hAnsi="Calibri" w:cs="Calibri"/>
                <w:color w:val="FF0000"/>
                <w:kern w:val="24"/>
                <w:szCs w:val="24"/>
                <w:lang w:eastAsia="en-GB"/>
              </w:rPr>
            </w:pPr>
            <w:r>
              <w:rPr>
                <w:rFonts w:ascii="Calibri" w:eastAsia="Times New Roman" w:hAnsi="Calibri" w:cs="Calibri"/>
                <w:color w:val="000000" w:themeColor="dark1"/>
                <w:kern w:val="24"/>
                <w:szCs w:val="24"/>
                <w:lang w:eastAsia="en-GB"/>
              </w:rPr>
              <w:t>0.</w:t>
            </w:r>
            <w:r w:rsidR="0083152F" w:rsidRPr="0083152F">
              <w:rPr>
                <w:rFonts w:ascii="Calibri" w:eastAsia="Times New Roman" w:hAnsi="Calibri" w:cs="Calibri"/>
                <w:color w:val="000000" w:themeColor="dark1"/>
                <w:kern w:val="24"/>
                <w:szCs w:val="24"/>
                <w:lang w:eastAsia="en-GB"/>
              </w:rPr>
              <w:t>0</w:t>
            </w:r>
          </w:p>
        </w:tc>
        <w:tc>
          <w:tcPr>
            <w:tcW w:w="1701"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14:paraId="156E5101" w14:textId="2C8FA776" w:rsidR="0083152F" w:rsidRPr="0083152F" w:rsidRDefault="00CF7F86" w:rsidP="0083152F">
            <w:pPr>
              <w:spacing w:line="256" w:lineRule="auto"/>
              <w:jc w:val="center"/>
              <w:rPr>
                <w:rFonts w:ascii="Calibri" w:eastAsia="Times New Roman" w:hAnsi="Calibri" w:cs="Calibri"/>
                <w:b/>
                <w:bCs/>
                <w:color w:val="FFC000"/>
                <w:kern w:val="24"/>
                <w:szCs w:val="24"/>
                <w:lang w:eastAsia="en-GB"/>
              </w:rPr>
            </w:pPr>
            <w:r w:rsidRPr="0083152F">
              <w:rPr>
                <w:rFonts w:ascii="Calibri" w:eastAsia="Times New Roman" w:hAnsi="Calibri" w:cs="Calibri"/>
                <w:b/>
                <w:bCs/>
                <w:color w:val="00B050"/>
                <w:kern w:val="24"/>
                <w:szCs w:val="24"/>
                <w:lang w:eastAsia="en-GB"/>
              </w:rPr>
              <w:t>ON TRACK</w:t>
            </w:r>
          </w:p>
        </w:tc>
      </w:tr>
      <w:tr w:rsidR="0083152F" w:rsidRPr="0083152F" w14:paraId="191C91BC" w14:textId="77777777" w:rsidTr="0083152F">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0A7E6308" w14:textId="77777777" w:rsidR="0083152F" w:rsidRPr="0083152F" w:rsidRDefault="0083152F" w:rsidP="0083152F">
            <w:pPr>
              <w:spacing w:line="256" w:lineRule="auto"/>
              <w:jc w:val="center"/>
              <w:rPr>
                <w:rFonts w:ascii="Calibri" w:eastAsia="Times New Roman" w:hAnsi="Calibri" w:cs="Calibri"/>
                <w:szCs w:val="24"/>
                <w:lang w:eastAsia="en-GB"/>
              </w:rPr>
            </w:pPr>
            <w:r w:rsidRPr="0083152F">
              <w:rPr>
                <w:rFonts w:ascii="Calibri" w:eastAsia="Times New Roman" w:hAnsi="Calibri" w:cs="Calibri"/>
                <w:szCs w:val="24"/>
                <w:lang w:eastAsia="en-GB"/>
              </w:rPr>
              <w:t>Better Places Fund</w:t>
            </w:r>
          </w:p>
        </w:tc>
        <w:tc>
          <w:tcPr>
            <w:tcW w:w="2388"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hideMark/>
          </w:tcPr>
          <w:p w14:paraId="2DA9EA32" w14:textId="77777777" w:rsidR="0083152F" w:rsidRPr="0083152F" w:rsidRDefault="0083152F" w:rsidP="0083152F">
            <w:pPr>
              <w:spacing w:line="256" w:lineRule="auto"/>
              <w:jc w:val="center"/>
              <w:rPr>
                <w:rFonts w:ascii="Calibri" w:eastAsia="Times New Roman" w:hAnsi="Calibri" w:cs="Calibri"/>
                <w:szCs w:val="24"/>
                <w:lang w:eastAsia="en-GB"/>
              </w:rPr>
            </w:pPr>
            <w:r w:rsidRPr="0083152F">
              <w:rPr>
                <w:rFonts w:ascii="Calibri" w:eastAsia="Times New Roman" w:hAnsi="Calibri" w:cs="Calibri"/>
                <w:color w:val="000000" w:themeColor="dark1"/>
                <w:kern w:val="24"/>
                <w:szCs w:val="24"/>
                <w:lang w:eastAsia="en-GB"/>
              </w:rPr>
              <w:t>Outturn within 1%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6A8A5428" w14:textId="3B3F64A0" w:rsidR="0083152F" w:rsidRPr="0083152F" w:rsidRDefault="00CF7F86" w:rsidP="0083152F">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0.9</w:t>
            </w:r>
          </w:p>
        </w:tc>
        <w:tc>
          <w:tcPr>
            <w:tcW w:w="118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57CB741F" w14:textId="0E4D3BB1" w:rsidR="0083152F" w:rsidRPr="0083152F" w:rsidRDefault="00CF7F86" w:rsidP="0083152F">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0.9</w:t>
            </w:r>
          </w:p>
        </w:tc>
        <w:tc>
          <w:tcPr>
            <w:tcW w:w="13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3332B130" w14:textId="5E67FE76" w:rsidR="0083152F" w:rsidRPr="0083152F" w:rsidRDefault="00CF7F86" w:rsidP="0083152F">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0.0</w:t>
            </w:r>
          </w:p>
        </w:tc>
        <w:tc>
          <w:tcPr>
            <w:tcW w:w="1701"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3AC455CE" w14:textId="665C5EC2" w:rsidR="0083152F" w:rsidRPr="0083152F" w:rsidRDefault="00CF7F86" w:rsidP="0083152F">
            <w:pPr>
              <w:spacing w:line="256" w:lineRule="auto"/>
              <w:jc w:val="center"/>
              <w:rPr>
                <w:rFonts w:ascii="Calibri" w:eastAsia="Times New Roman" w:hAnsi="Calibri" w:cs="Calibri"/>
                <w:szCs w:val="24"/>
                <w:lang w:eastAsia="en-GB"/>
              </w:rPr>
            </w:pPr>
            <w:r w:rsidRPr="0083152F">
              <w:rPr>
                <w:rFonts w:ascii="Calibri" w:eastAsia="Times New Roman" w:hAnsi="Calibri" w:cs="Calibri"/>
                <w:b/>
                <w:bCs/>
                <w:color w:val="00B050"/>
                <w:kern w:val="24"/>
                <w:szCs w:val="24"/>
                <w:lang w:eastAsia="en-GB"/>
              </w:rPr>
              <w:t>ON TRACK</w:t>
            </w:r>
          </w:p>
        </w:tc>
      </w:tr>
      <w:tr w:rsidR="0083152F" w:rsidRPr="0083152F" w14:paraId="3A58691E" w14:textId="77777777" w:rsidTr="0083152F">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14:paraId="780FA13A" w14:textId="354B7143" w:rsidR="0083152F" w:rsidRPr="0083152F" w:rsidRDefault="00CF7F86" w:rsidP="00CF7F86">
            <w:pPr>
              <w:spacing w:line="256" w:lineRule="auto"/>
              <w:jc w:val="center"/>
              <w:rPr>
                <w:rFonts w:ascii="Calibri" w:eastAsia="Times New Roman" w:hAnsi="Calibri" w:cs="Calibri"/>
                <w:szCs w:val="24"/>
                <w:lang w:eastAsia="en-GB"/>
              </w:rPr>
            </w:pPr>
            <w:r>
              <w:rPr>
                <w:rFonts w:ascii="Calibri" w:eastAsia="Arial" w:hAnsi="Calibri" w:cs="Calibri"/>
                <w:bCs/>
                <w:color w:val="000000" w:themeColor="text1"/>
                <w:kern w:val="24"/>
                <w:szCs w:val="24"/>
                <w:lang w:eastAsia="en-GB"/>
              </w:rPr>
              <w:t>Nature Restoration Fund</w:t>
            </w:r>
          </w:p>
        </w:tc>
        <w:tc>
          <w:tcPr>
            <w:tcW w:w="2388"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hideMark/>
          </w:tcPr>
          <w:p w14:paraId="0AA9164D" w14:textId="77777777" w:rsidR="0083152F" w:rsidRPr="0083152F" w:rsidRDefault="0083152F" w:rsidP="0083152F">
            <w:pPr>
              <w:spacing w:line="256" w:lineRule="auto"/>
              <w:jc w:val="center"/>
              <w:rPr>
                <w:rFonts w:ascii="Calibri" w:eastAsia="Times New Roman" w:hAnsi="Calibri" w:cs="Calibri"/>
                <w:szCs w:val="24"/>
                <w:lang w:eastAsia="en-GB"/>
              </w:rPr>
            </w:pPr>
            <w:r w:rsidRPr="0083152F">
              <w:rPr>
                <w:rFonts w:ascii="Calibri" w:eastAsia="Times New Roman" w:hAnsi="Calibri" w:cs="Calibri"/>
                <w:color w:val="000000" w:themeColor="dark1"/>
                <w:kern w:val="24"/>
                <w:szCs w:val="24"/>
                <w:lang w:eastAsia="en-GB"/>
              </w:rPr>
              <w:t>Outturn within 1%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14:paraId="13C92E90" w14:textId="687E59DF" w:rsidR="0083152F" w:rsidRPr="0083152F" w:rsidRDefault="00CF7F86" w:rsidP="0083152F">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6.7</w:t>
            </w:r>
          </w:p>
        </w:tc>
        <w:tc>
          <w:tcPr>
            <w:tcW w:w="118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14:paraId="280C12B2" w14:textId="653EA31A" w:rsidR="0083152F" w:rsidRPr="0083152F" w:rsidRDefault="00CF7F86" w:rsidP="0083152F">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6.1</w:t>
            </w:r>
          </w:p>
        </w:tc>
        <w:tc>
          <w:tcPr>
            <w:tcW w:w="13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14:paraId="7235FBF8" w14:textId="7D70C331" w:rsidR="0083152F" w:rsidRPr="0083152F" w:rsidRDefault="00CF7F86" w:rsidP="0083152F">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0.6</w:t>
            </w:r>
          </w:p>
        </w:tc>
        <w:tc>
          <w:tcPr>
            <w:tcW w:w="1701"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14:paraId="1C1059F9" w14:textId="32E30776" w:rsidR="0083152F" w:rsidRPr="0083152F" w:rsidRDefault="00CF7F86" w:rsidP="0083152F">
            <w:pPr>
              <w:spacing w:line="256" w:lineRule="auto"/>
              <w:jc w:val="center"/>
              <w:rPr>
                <w:rFonts w:ascii="Calibri" w:eastAsia="Times New Roman" w:hAnsi="Calibri" w:cs="Calibri"/>
                <w:szCs w:val="24"/>
                <w:lang w:eastAsia="en-GB"/>
              </w:rPr>
            </w:pPr>
            <w:r w:rsidRPr="00CB05F8">
              <w:rPr>
                <w:rFonts w:ascii="Calibri" w:eastAsia="Times New Roman" w:hAnsi="Calibri" w:cs="Calibri"/>
                <w:b/>
                <w:bCs/>
                <w:color w:val="F79646" w:themeColor="accent6"/>
                <w:kern w:val="24"/>
                <w:szCs w:val="24"/>
                <w:lang w:eastAsia="en-GB"/>
              </w:rPr>
              <w:t>MINOR SLIPPAGE</w:t>
            </w:r>
          </w:p>
        </w:tc>
      </w:tr>
      <w:tr w:rsidR="00CF7F86" w:rsidRPr="0083152F" w14:paraId="16C7A2DF" w14:textId="77777777" w:rsidTr="0083152F">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4C078FBC" w14:textId="77ECC4B5" w:rsidR="00CF7F86" w:rsidRPr="0083152F" w:rsidRDefault="00CF7F86" w:rsidP="0083152F">
            <w:pPr>
              <w:spacing w:line="256" w:lineRule="auto"/>
              <w:jc w:val="center"/>
              <w:rPr>
                <w:rFonts w:ascii="Calibri" w:eastAsia="Arial" w:hAnsi="Calibri" w:cs="Calibri"/>
                <w:bCs/>
                <w:color w:val="000000" w:themeColor="text1"/>
                <w:kern w:val="24"/>
                <w:szCs w:val="24"/>
                <w:lang w:eastAsia="en-GB"/>
              </w:rPr>
            </w:pPr>
            <w:r>
              <w:rPr>
                <w:rFonts w:ascii="Calibri" w:eastAsia="Arial" w:hAnsi="Calibri" w:cs="Calibri"/>
                <w:bCs/>
                <w:color w:val="000000" w:themeColor="text1"/>
                <w:kern w:val="24"/>
                <w:szCs w:val="24"/>
                <w:lang w:eastAsia="en-GB"/>
              </w:rPr>
              <w:t>FIRNS</w:t>
            </w:r>
          </w:p>
        </w:tc>
        <w:tc>
          <w:tcPr>
            <w:tcW w:w="2388"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tcPr>
          <w:p w14:paraId="5921F65D" w14:textId="401B7AB9" w:rsidR="00CF7F86" w:rsidRPr="0083152F" w:rsidRDefault="00CF7F86" w:rsidP="0083152F">
            <w:pPr>
              <w:spacing w:line="256" w:lineRule="auto"/>
              <w:jc w:val="center"/>
              <w:rPr>
                <w:rFonts w:ascii="Calibri" w:eastAsia="Times New Roman" w:hAnsi="Calibri" w:cs="Calibri"/>
                <w:color w:val="000000" w:themeColor="dark1"/>
                <w:kern w:val="24"/>
                <w:szCs w:val="24"/>
                <w:lang w:eastAsia="en-GB"/>
              </w:rPr>
            </w:pPr>
            <w:r w:rsidRPr="00CF7F86">
              <w:rPr>
                <w:rFonts w:ascii="Calibri" w:eastAsia="Times New Roman" w:hAnsi="Calibri" w:cs="Calibri"/>
                <w:color w:val="000000" w:themeColor="dark1"/>
                <w:kern w:val="24"/>
                <w:szCs w:val="24"/>
                <w:lang w:eastAsia="en-GB"/>
              </w:rPr>
              <w:t>Outturn within 1%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06F52A2D" w14:textId="43156F0C" w:rsidR="00CF7F86" w:rsidRPr="0083152F" w:rsidRDefault="00CF7F86" w:rsidP="0083152F">
            <w:pPr>
              <w:spacing w:line="256" w:lineRule="auto"/>
              <w:jc w:val="center"/>
              <w:rPr>
                <w:rFonts w:ascii="Calibri" w:eastAsia="Times New Roman" w:hAnsi="Calibri" w:cs="Calibri"/>
                <w:color w:val="000000" w:themeColor="dark1"/>
                <w:kern w:val="24"/>
                <w:szCs w:val="24"/>
                <w:lang w:eastAsia="en-GB"/>
              </w:rPr>
            </w:pPr>
            <w:r>
              <w:rPr>
                <w:rFonts w:ascii="Calibri" w:eastAsia="Times New Roman" w:hAnsi="Calibri" w:cs="Calibri"/>
                <w:color w:val="000000" w:themeColor="dark1"/>
                <w:kern w:val="24"/>
                <w:szCs w:val="24"/>
                <w:lang w:eastAsia="en-GB"/>
              </w:rPr>
              <w:t>1.8</w:t>
            </w:r>
          </w:p>
        </w:tc>
        <w:tc>
          <w:tcPr>
            <w:tcW w:w="118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065FB267" w14:textId="53805E0F" w:rsidR="00CF7F86" w:rsidRPr="0083152F" w:rsidRDefault="00CF7F86" w:rsidP="0083152F">
            <w:pPr>
              <w:spacing w:line="256" w:lineRule="auto"/>
              <w:jc w:val="center"/>
              <w:rPr>
                <w:rFonts w:ascii="Calibri" w:eastAsia="Times New Roman" w:hAnsi="Calibri" w:cs="Calibri"/>
                <w:color w:val="000000" w:themeColor="dark1"/>
                <w:kern w:val="24"/>
                <w:szCs w:val="24"/>
                <w:lang w:eastAsia="en-GB"/>
              </w:rPr>
            </w:pPr>
            <w:r>
              <w:rPr>
                <w:rFonts w:ascii="Calibri" w:eastAsia="Times New Roman" w:hAnsi="Calibri" w:cs="Calibri"/>
                <w:color w:val="000000" w:themeColor="dark1"/>
                <w:kern w:val="24"/>
                <w:szCs w:val="24"/>
                <w:lang w:eastAsia="en-GB"/>
              </w:rPr>
              <w:t>1.8</w:t>
            </w:r>
          </w:p>
        </w:tc>
        <w:tc>
          <w:tcPr>
            <w:tcW w:w="13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204BD9C9" w14:textId="7CD31C92" w:rsidR="00CF7F86" w:rsidRPr="0083152F" w:rsidRDefault="00CF7F86" w:rsidP="0083152F">
            <w:pPr>
              <w:spacing w:line="256" w:lineRule="auto"/>
              <w:jc w:val="center"/>
              <w:rPr>
                <w:rFonts w:ascii="Calibri" w:eastAsia="Times New Roman" w:hAnsi="Calibri" w:cs="Calibri"/>
                <w:color w:val="000000" w:themeColor="dark1"/>
                <w:kern w:val="24"/>
                <w:szCs w:val="24"/>
                <w:lang w:eastAsia="en-GB"/>
              </w:rPr>
            </w:pPr>
            <w:r>
              <w:rPr>
                <w:rFonts w:ascii="Calibri" w:eastAsia="Times New Roman" w:hAnsi="Calibri" w:cs="Calibri"/>
                <w:color w:val="000000" w:themeColor="dark1"/>
                <w:kern w:val="24"/>
                <w:szCs w:val="24"/>
                <w:lang w:eastAsia="en-GB"/>
              </w:rPr>
              <w:t>0.0</w:t>
            </w:r>
          </w:p>
        </w:tc>
        <w:tc>
          <w:tcPr>
            <w:tcW w:w="1701"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18EEA89F" w14:textId="09C8DC55" w:rsidR="00CF7F86" w:rsidRPr="0083152F" w:rsidRDefault="00CF7F86" w:rsidP="0083152F">
            <w:pPr>
              <w:spacing w:line="256" w:lineRule="auto"/>
              <w:jc w:val="center"/>
              <w:rPr>
                <w:rFonts w:ascii="Calibri" w:eastAsia="Times New Roman" w:hAnsi="Calibri" w:cs="Calibri"/>
                <w:b/>
                <w:bCs/>
                <w:color w:val="00B050"/>
                <w:kern w:val="24"/>
                <w:szCs w:val="24"/>
                <w:lang w:eastAsia="en-GB"/>
              </w:rPr>
            </w:pPr>
            <w:r w:rsidRPr="00CF7F86">
              <w:rPr>
                <w:rFonts w:ascii="Calibri" w:eastAsia="Times New Roman" w:hAnsi="Calibri" w:cs="Calibri"/>
                <w:b/>
                <w:bCs/>
                <w:color w:val="00B050"/>
                <w:kern w:val="24"/>
                <w:szCs w:val="24"/>
                <w:lang w:eastAsia="en-GB"/>
              </w:rPr>
              <w:t>ON TRACK</w:t>
            </w:r>
          </w:p>
        </w:tc>
      </w:tr>
    </w:tbl>
    <w:p w14:paraId="1252D758" w14:textId="224DC828" w:rsidR="0083152F" w:rsidRDefault="0083152F" w:rsidP="0083152F">
      <w:pPr>
        <w:rPr>
          <w:rFonts w:ascii="Calibri" w:hAnsi="Calibri" w:cs="Calibri"/>
          <w:sz w:val="20"/>
          <w:szCs w:val="20"/>
        </w:rPr>
      </w:pPr>
    </w:p>
    <w:p w14:paraId="1E02EA4C" w14:textId="3EC7CEBC" w:rsidR="0083152F" w:rsidRPr="005F425F" w:rsidRDefault="0083152F" w:rsidP="0083152F">
      <w:pPr>
        <w:rPr>
          <w:rFonts w:ascii="Calibri" w:hAnsi="Calibri" w:cs="Calibri"/>
          <w:sz w:val="20"/>
          <w:szCs w:val="20"/>
        </w:rPr>
      </w:pPr>
      <w:r w:rsidRPr="005F425F">
        <w:rPr>
          <w:rFonts w:ascii="Calibri" w:hAnsi="Calibri" w:cs="Calibri"/>
          <w:sz w:val="20"/>
          <w:szCs w:val="20"/>
        </w:rPr>
        <w:t>*Operating under 1% - on track, up to 10% minor slippage, over 10% major slippage</w:t>
      </w:r>
      <w:r>
        <w:rPr>
          <w:rFonts w:ascii="Calibri" w:hAnsi="Calibri" w:cs="Calibri"/>
          <w:sz w:val="20"/>
          <w:szCs w:val="20"/>
        </w:rPr>
        <w:t xml:space="preserve"> (** Capital under 5% / up to 10%)</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nancial summary"/>
        <w:tblDescription w:val="Financial graphs and summary"/>
      </w:tblPr>
      <w:tblGrid>
        <w:gridCol w:w="6606"/>
        <w:gridCol w:w="3317"/>
      </w:tblGrid>
      <w:tr w:rsidR="0083152F" w:rsidRPr="0070007A" w14:paraId="05C1B3E0" w14:textId="77777777" w:rsidTr="00512AF5">
        <w:trPr>
          <w:cantSplit/>
          <w:tblHeader/>
        </w:trPr>
        <w:tc>
          <w:tcPr>
            <w:tcW w:w="6606" w:type="dxa"/>
            <w:shd w:val="clear" w:color="auto" w:fill="auto"/>
            <w:vAlign w:val="center"/>
          </w:tcPr>
          <w:p w14:paraId="70E32658" w14:textId="77777777" w:rsidR="0083152F" w:rsidRPr="0070007A" w:rsidRDefault="0083152F" w:rsidP="0083152F">
            <w:pPr>
              <w:rPr>
                <w:rFonts w:ascii="Calibri" w:hAnsi="Calibri" w:cs="Calibri"/>
                <w:color w:val="FFFFFF" w:themeColor="background1"/>
                <w:sz w:val="16"/>
                <w:szCs w:val="24"/>
              </w:rPr>
            </w:pPr>
            <w:r w:rsidRPr="0070007A">
              <w:rPr>
                <w:rFonts w:ascii="Calibri" w:hAnsi="Calibri" w:cs="Calibri"/>
                <w:color w:val="FFFFFF" w:themeColor="background1"/>
                <w:sz w:val="16"/>
                <w:szCs w:val="24"/>
              </w:rPr>
              <w:lastRenderedPageBreak/>
              <w:t>Financial graphs</w:t>
            </w:r>
          </w:p>
        </w:tc>
        <w:tc>
          <w:tcPr>
            <w:tcW w:w="3317" w:type="dxa"/>
            <w:shd w:val="clear" w:color="auto" w:fill="auto"/>
            <w:vAlign w:val="center"/>
          </w:tcPr>
          <w:p w14:paraId="5542FBC6" w14:textId="77777777" w:rsidR="0083152F" w:rsidRPr="0070007A" w:rsidRDefault="0083152F" w:rsidP="0083152F">
            <w:pPr>
              <w:rPr>
                <w:rFonts w:ascii="Calibri" w:hAnsi="Calibri" w:cs="Calibri"/>
                <w:color w:val="FFFFFF" w:themeColor="background1"/>
                <w:sz w:val="16"/>
                <w:szCs w:val="24"/>
              </w:rPr>
            </w:pPr>
            <w:proofErr w:type="spellStart"/>
            <w:r w:rsidRPr="0070007A">
              <w:rPr>
                <w:rFonts w:ascii="Calibri" w:hAnsi="Calibri" w:cs="Calibri"/>
                <w:color w:val="FFFFFF" w:themeColor="background1"/>
                <w:sz w:val="16"/>
                <w:szCs w:val="24"/>
              </w:rPr>
              <w:t>ummary</w:t>
            </w:r>
            <w:proofErr w:type="spellEnd"/>
            <w:r w:rsidRPr="0070007A">
              <w:rPr>
                <w:rFonts w:ascii="Calibri" w:hAnsi="Calibri" w:cs="Calibri"/>
                <w:color w:val="FFFFFF" w:themeColor="background1"/>
                <w:sz w:val="16"/>
                <w:szCs w:val="24"/>
              </w:rPr>
              <w:t xml:space="preserve"> of performance</w:t>
            </w:r>
          </w:p>
        </w:tc>
      </w:tr>
      <w:tr w:rsidR="0083152F" w:rsidRPr="00B6615A" w14:paraId="434A0DD5" w14:textId="77777777" w:rsidTr="00512AF5">
        <w:trPr>
          <w:trHeight w:val="283"/>
        </w:trPr>
        <w:tc>
          <w:tcPr>
            <w:tcW w:w="6606" w:type="dxa"/>
          </w:tcPr>
          <w:p w14:paraId="731E3CCA" w14:textId="034182EA" w:rsidR="0083152F" w:rsidRDefault="0083152F" w:rsidP="0083152F">
            <w:pPr>
              <w:rPr>
                <w:rFonts w:ascii="Calibri" w:hAnsi="Calibri" w:cs="Calibri"/>
                <w:szCs w:val="24"/>
              </w:rPr>
            </w:pPr>
            <w:r>
              <w:rPr>
                <w:rFonts w:ascii="Calibri" w:hAnsi="Calibri" w:cs="Calibri"/>
                <w:noProof/>
                <w:szCs w:val="24"/>
                <w:lang w:eastAsia="en-GB"/>
              </w:rPr>
              <w:drawing>
                <wp:inline distT="0" distB="0" distL="0" distR="0" wp14:anchorId="11F34E85" wp14:editId="643FF678">
                  <wp:extent cx="4047490" cy="1714500"/>
                  <wp:effectExtent l="0" t="0" r="0" b="0"/>
                  <wp:docPr id="8" name="Picture 8" descr="Showing current project allocation" title="Project Allocation for S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063799" cy="1721408"/>
                          </a:xfrm>
                          <a:prstGeom prst="rect">
                            <a:avLst/>
                          </a:prstGeom>
                          <a:noFill/>
                        </pic:spPr>
                      </pic:pic>
                    </a:graphicData>
                  </a:graphic>
                </wp:inline>
              </w:drawing>
            </w:r>
          </w:p>
          <w:p w14:paraId="2BD4DAA0" w14:textId="77777777" w:rsidR="0083152F" w:rsidRDefault="0083152F" w:rsidP="0083152F">
            <w:pPr>
              <w:rPr>
                <w:rFonts w:ascii="Calibri" w:hAnsi="Calibri" w:cs="Calibri"/>
                <w:szCs w:val="24"/>
              </w:rPr>
            </w:pPr>
          </w:p>
          <w:p w14:paraId="6A0EF5DC" w14:textId="1B35CB21" w:rsidR="0083152F" w:rsidRPr="00B6615A" w:rsidRDefault="0083152F" w:rsidP="0083152F">
            <w:pPr>
              <w:rPr>
                <w:rFonts w:ascii="Calibri" w:hAnsi="Calibri" w:cs="Calibri"/>
                <w:szCs w:val="24"/>
              </w:rPr>
            </w:pPr>
            <w:r>
              <w:rPr>
                <w:rFonts w:ascii="Calibri" w:hAnsi="Calibri" w:cs="Calibri"/>
                <w:noProof/>
                <w:szCs w:val="24"/>
                <w:lang w:eastAsia="en-GB"/>
              </w:rPr>
              <w:drawing>
                <wp:inline distT="0" distB="0" distL="0" distR="0" wp14:anchorId="31792AE7" wp14:editId="6927119F">
                  <wp:extent cx="4048125" cy="1840865"/>
                  <wp:effectExtent l="0" t="0" r="9525" b="6985"/>
                  <wp:docPr id="9" name="Picture 9" descr="Showing Forecast vs budget" title="Paybill Forecast 2023/2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48125" cy="1840865"/>
                          </a:xfrm>
                          <a:prstGeom prst="rect">
                            <a:avLst/>
                          </a:prstGeom>
                          <a:noFill/>
                        </pic:spPr>
                      </pic:pic>
                    </a:graphicData>
                  </a:graphic>
                </wp:inline>
              </w:drawing>
            </w:r>
          </w:p>
        </w:tc>
        <w:tc>
          <w:tcPr>
            <w:tcW w:w="3317" w:type="dxa"/>
            <w:vAlign w:val="center"/>
          </w:tcPr>
          <w:p w14:paraId="5AFAE917" w14:textId="011FE8A2" w:rsidR="0083152F" w:rsidRPr="00343ACD" w:rsidRDefault="0083152F" w:rsidP="0083152F">
            <w:pPr>
              <w:rPr>
                <w:rFonts w:ascii="Calibri" w:hAnsi="Calibri" w:cs="Calibri"/>
              </w:rPr>
            </w:pPr>
            <w:r>
              <w:rPr>
                <w:rFonts w:ascii="Calibri" w:hAnsi="Calibri" w:cs="Calibri"/>
              </w:rPr>
              <w:t xml:space="preserve">The Project Allocation Forecast Tracker </w:t>
            </w:r>
            <w:r w:rsidR="006A0357">
              <w:rPr>
                <w:rFonts w:ascii="Calibri" w:hAnsi="Calibri" w:cs="Calibri"/>
              </w:rPr>
              <w:t>reflects the newly introduced strategic resource management approach</w:t>
            </w:r>
            <w:r w:rsidR="00512AF5">
              <w:rPr>
                <w:rFonts w:ascii="Calibri" w:hAnsi="Calibri" w:cs="Calibri"/>
              </w:rPr>
              <w:t xml:space="preserve"> with confidence levels</w:t>
            </w:r>
            <w:r w:rsidR="006A0357">
              <w:rPr>
                <w:rFonts w:ascii="Calibri" w:hAnsi="Calibri" w:cs="Calibri"/>
              </w:rPr>
              <w:t xml:space="preserve"> </w:t>
            </w:r>
            <w:r w:rsidR="00512AF5">
              <w:rPr>
                <w:rFonts w:ascii="Calibri" w:hAnsi="Calibri" w:cs="Calibri"/>
              </w:rPr>
              <w:t xml:space="preserve">(£2.8m) </w:t>
            </w:r>
            <w:r w:rsidR="006A0357">
              <w:rPr>
                <w:rFonts w:ascii="Calibri" w:hAnsi="Calibri" w:cs="Calibri"/>
              </w:rPr>
              <w:t>applied</w:t>
            </w:r>
            <w:r w:rsidR="00512AF5">
              <w:rPr>
                <w:rFonts w:ascii="Calibri" w:hAnsi="Calibri" w:cs="Calibri"/>
              </w:rPr>
              <w:t xml:space="preserve"> to the budget for each corporate plan objective. </w:t>
            </w:r>
            <w:r w:rsidR="006A0357">
              <w:rPr>
                <w:rFonts w:ascii="Calibri" w:hAnsi="Calibri" w:cs="Calibri"/>
              </w:rPr>
              <w:t xml:space="preserve">It </w:t>
            </w:r>
            <w:r w:rsidR="00512AF5">
              <w:rPr>
                <w:rFonts w:ascii="Calibri" w:hAnsi="Calibri" w:cs="Calibri"/>
              </w:rPr>
              <w:t xml:space="preserve">does not include </w:t>
            </w:r>
            <w:r>
              <w:rPr>
                <w:rFonts w:ascii="Calibri" w:hAnsi="Calibri" w:cs="Calibri"/>
              </w:rPr>
              <w:t xml:space="preserve">ring-fenced funds so NRF, BPF, Peatlands, FIRNS and </w:t>
            </w:r>
            <w:proofErr w:type="spellStart"/>
            <w:r>
              <w:rPr>
                <w:rFonts w:ascii="Calibri" w:hAnsi="Calibri" w:cs="Calibri"/>
              </w:rPr>
              <w:t>FwN</w:t>
            </w:r>
            <w:proofErr w:type="spellEnd"/>
            <w:r>
              <w:rPr>
                <w:rFonts w:ascii="Calibri" w:hAnsi="Calibri" w:cs="Calibri"/>
              </w:rPr>
              <w:t xml:space="preserve"> are stripped o</w:t>
            </w:r>
            <w:r w:rsidR="00512AF5">
              <w:rPr>
                <w:rFonts w:ascii="Calibri" w:hAnsi="Calibri" w:cs="Calibri"/>
              </w:rPr>
              <w:t xml:space="preserve">ut.  The project budget and </w:t>
            </w:r>
            <w:r>
              <w:rPr>
                <w:rFonts w:ascii="Calibri" w:hAnsi="Calibri" w:cs="Calibri"/>
              </w:rPr>
              <w:t>target is £12.874m with</w:t>
            </w:r>
            <w:r w:rsidR="00512AF5">
              <w:rPr>
                <w:rFonts w:ascii="Calibri" w:hAnsi="Calibri" w:cs="Calibri"/>
              </w:rPr>
              <w:t xml:space="preserve"> a current forecast of £12.515m at this early stage of the year.</w:t>
            </w:r>
          </w:p>
          <w:p w14:paraId="66CCEDF8" w14:textId="77777777" w:rsidR="0083152F" w:rsidRPr="00643B91" w:rsidRDefault="0083152F" w:rsidP="0083152F">
            <w:pPr>
              <w:rPr>
                <w:rFonts w:ascii="Calibri" w:hAnsi="Calibri" w:cs="Calibri"/>
              </w:rPr>
            </w:pPr>
          </w:p>
          <w:p w14:paraId="5ED24265" w14:textId="77777777" w:rsidR="0083152F" w:rsidRPr="00343ACD" w:rsidRDefault="0083152F" w:rsidP="0083152F">
            <w:pPr>
              <w:rPr>
                <w:rFonts w:ascii="Calibri" w:hAnsi="Calibri" w:cs="Calibri"/>
              </w:rPr>
            </w:pPr>
            <w:r w:rsidRPr="004E4703">
              <w:rPr>
                <w:rFonts w:ascii="Calibri" w:hAnsi="Calibri" w:cs="Calibri"/>
              </w:rPr>
              <w:t xml:space="preserve">The </w:t>
            </w:r>
            <w:proofErr w:type="spellStart"/>
            <w:r w:rsidRPr="004E4703">
              <w:rPr>
                <w:rFonts w:ascii="Calibri" w:hAnsi="Calibri" w:cs="Calibri"/>
              </w:rPr>
              <w:t>paybill</w:t>
            </w:r>
            <w:proofErr w:type="spellEnd"/>
            <w:r w:rsidRPr="004E4703">
              <w:rPr>
                <w:rFonts w:ascii="Calibri" w:hAnsi="Calibri" w:cs="Calibri"/>
              </w:rPr>
              <w:t xml:space="preserve"> forecast is currently</w:t>
            </w:r>
            <w:r>
              <w:rPr>
                <w:rFonts w:ascii="Calibri" w:hAnsi="Calibri" w:cs="Calibri"/>
              </w:rPr>
              <w:t xml:space="preserve"> £1.1</w:t>
            </w:r>
            <w:r w:rsidRPr="004E4703">
              <w:rPr>
                <w:rFonts w:ascii="Calibri" w:hAnsi="Calibri" w:cs="Calibri"/>
              </w:rPr>
              <w:t>m above budget.</w:t>
            </w:r>
            <w:r>
              <w:rPr>
                <w:rFonts w:ascii="Calibri" w:hAnsi="Calibri" w:cs="Calibri"/>
              </w:rPr>
              <w:t xml:space="preserve"> </w:t>
            </w:r>
            <w:r w:rsidRPr="00343ACD">
              <w:rPr>
                <w:rFonts w:ascii="Calibri" w:hAnsi="Calibri" w:cs="Calibri"/>
              </w:rPr>
              <w:t xml:space="preserve"> </w:t>
            </w:r>
            <w:r>
              <w:rPr>
                <w:rFonts w:ascii="Calibri" w:hAnsi="Calibri" w:cs="Calibri"/>
              </w:rPr>
              <w:t xml:space="preserve">We expect sufficient savings to be realised through leavers and vacancy gaps to remove this variance by year end. </w:t>
            </w:r>
          </w:p>
        </w:tc>
      </w:tr>
    </w:tbl>
    <w:p w14:paraId="54EC29A6" w14:textId="3380360C" w:rsidR="0083152F" w:rsidRPr="00636451" w:rsidRDefault="0083152F" w:rsidP="00636451">
      <w:pPr>
        <w:pStyle w:val="Heading2"/>
        <w:rPr>
          <w:rFonts w:ascii="Calibri" w:hAnsi="Calibri" w:cs="Calibri"/>
        </w:rPr>
      </w:pPr>
    </w:p>
    <w:p w14:paraId="0306BB52" w14:textId="77777777" w:rsidR="0083152F" w:rsidRPr="002336D3" w:rsidRDefault="0083152F" w:rsidP="0083152F">
      <w:pPr>
        <w:pStyle w:val="ListParagraph"/>
        <w:ind w:left="360"/>
        <w:rPr>
          <w:rFonts w:ascii="Calibri" w:hAnsi="Calibri" w:cs="Calibri"/>
          <w:szCs w:val="24"/>
        </w:rPr>
      </w:pPr>
      <w:r>
        <w:rPr>
          <w:rFonts w:ascii="Calibri" w:hAnsi="Calibri" w:cs="Calibri"/>
          <w:b/>
          <w:szCs w:val="24"/>
        </w:rPr>
        <w:t>Resource</w:t>
      </w:r>
      <w:r w:rsidRPr="002336D3">
        <w:rPr>
          <w:rFonts w:ascii="Calibri" w:hAnsi="Calibri" w:cs="Calibri"/>
          <w:b/>
          <w:szCs w:val="24"/>
        </w:rPr>
        <w:t xml:space="preserve"> Budget Performance</w:t>
      </w:r>
    </w:p>
    <w:p w14:paraId="344CEF7D" w14:textId="77777777" w:rsidR="0083152F" w:rsidRPr="009D417E" w:rsidRDefault="0083152F" w:rsidP="00EE7453">
      <w:pPr>
        <w:pStyle w:val="ListParagraph"/>
        <w:numPr>
          <w:ilvl w:val="0"/>
          <w:numId w:val="3"/>
        </w:numPr>
        <w:ind w:left="720"/>
        <w:jc w:val="both"/>
        <w:rPr>
          <w:rFonts w:ascii="Calibri" w:hAnsi="Calibri" w:cs="Calibri"/>
          <w:szCs w:val="24"/>
        </w:rPr>
      </w:pPr>
      <w:r w:rsidRPr="009D417E">
        <w:rPr>
          <w:rFonts w:ascii="Calibri" w:hAnsi="Calibri" w:cs="Calibri"/>
          <w:szCs w:val="24"/>
        </w:rPr>
        <w:t>An overspend of £0.</w:t>
      </w:r>
      <w:r>
        <w:rPr>
          <w:rFonts w:ascii="Calibri" w:hAnsi="Calibri" w:cs="Calibri"/>
          <w:szCs w:val="24"/>
        </w:rPr>
        <w:t>235</w:t>
      </w:r>
      <w:r w:rsidRPr="009D417E">
        <w:rPr>
          <w:rFonts w:ascii="Calibri" w:hAnsi="Calibri" w:cs="Calibri"/>
          <w:szCs w:val="24"/>
        </w:rPr>
        <w:t xml:space="preserve">m is currently forecast on the </w:t>
      </w:r>
      <w:r>
        <w:rPr>
          <w:rFonts w:ascii="Calibri" w:hAnsi="Calibri" w:cs="Calibri"/>
          <w:szCs w:val="24"/>
        </w:rPr>
        <w:t>Resource</w:t>
      </w:r>
      <w:r w:rsidRPr="009D417E">
        <w:rPr>
          <w:rFonts w:ascii="Calibri" w:hAnsi="Calibri" w:cs="Calibri"/>
          <w:szCs w:val="24"/>
        </w:rPr>
        <w:t xml:space="preserve"> budget</w:t>
      </w:r>
      <w:r>
        <w:rPr>
          <w:rFonts w:ascii="Calibri" w:hAnsi="Calibri" w:cs="Calibri"/>
          <w:szCs w:val="24"/>
        </w:rPr>
        <w:t>, however it is</w:t>
      </w:r>
      <w:r w:rsidRPr="009D417E">
        <w:rPr>
          <w:rFonts w:ascii="Calibri" w:hAnsi="Calibri" w:cs="Calibri"/>
          <w:szCs w:val="24"/>
        </w:rPr>
        <w:t xml:space="preserve"> anticipated that we will end the year within our target outturn.  At the same point in 202</w:t>
      </w:r>
      <w:r>
        <w:rPr>
          <w:rFonts w:ascii="Calibri" w:hAnsi="Calibri" w:cs="Calibri"/>
          <w:szCs w:val="24"/>
        </w:rPr>
        <w:t>2</w:t>
      </w:r>
      <w:r w:rsidRPr="009D417E">
        <w:rPr>
          <w:rFonts w:ascii="Calibri" w:hAnsi="Calibri" w:cs="Calibri"/>
          <w:szCs w:val="24"/>
        </w:rPr>
        <w:t>/2</w:t>
      </w:r>
      <w:r>
        <w:rPr>
          <w:rFonts w:ascii="Calibri" w:hAnsi="Calibri" w:cs="Calibri"/>
          <w:szCs w:val="24"/>
        </w:rPr>
        <w:t>3</w:t>
      </w:r>
      <w:r w:rsidRPr="009D417E">
        <w:rPr>
          <w:rFonts w:ascii="Calibri" w:hAnsi="Calibri" w:cs="Calibri"/>
          <w:szCs w:val="24"/>
        </w:rPr>
        <w:t xml:space="preserve"> an overspend of £</w:t>
      </w:r>
      <w:r>
        <w:rPr>
          <w:rFonts w:ascii="Calibri" w:hAnsi="Calibri" w:cs="Calibri"/>
          <w:szCs w:val="24"/>
        </w:rPr>
        <w:t>0.550m</w:t>
      </w:r>
      <w:r w:rsidRPr="009D417E">
        <w:rPr>
          <w:rFonts w:ascii="Calibri" w:hAnsi="Calibri" w:cs="Calibri"/>
          <w:szCs w:val="24"/>
        </w:rPr>
        <w:t xml:space="preserve"> was forecast.  </w:t>
      </w:r>
    </w:p>
    <w:p w14:paraId="068C58D2" w14:textId="3A657BED" w:rsidR="0083152F" w:rsidRPr="001C30A1" w:rsidRDefault="00512AF5" w:rsidP="00EE7453">
      <w:pPr>
        <w:pStyle w:val="ListParagraph"/>
        <w:numPr>
          <w:ilvl w:val="0"/>
          <w:numId w:val="3"/>
        </w:numPr>
        <w:spacing w:after="0"/>
        <w:ind w:left="720"/>
        <w:jc w:val="both"/>
        <w:rPr>
          <w:szCs w:val="24"/>
        </w:rPr>
      </w:pPr>
      <w:r>
        <w:rPr>
          <w:rFonts w:ascii="Calibri" w:hAnsi="Calibri" w:cs="Calibri"/>
          <w:szCs w:val="24"/>
        </w:rPr>
        <w:t>Having introduced the new strategic resource management approach this quarter, w</w:t>
      </w:r>
      <w:r w:rsidR="0083152F">
        <w:rPr>
          <w:rFonts w:ascii="Calibri" w:hAnsi="Calibri" w:cs="Calibri"/>
          <w:szCs w:val="24"/>
        </w:rPr>
        <w:t xml:space="preserve">e have </w:t>
      </w:r>
      <w:r>
        <w:rPr>
          <w:rFonts w:ascii="Calibri" w:hAnsi="Calibri" w:cs="Calibri"/>
          <w:szCs w:val="24"/>
        </w:rPr>
        <w:t>applied</w:t>
      </w:r>
      <w:r w:rsidR="0083152F">
        <w:rPr>
          <w:rFonts w:ascii="Calibri" w:hAnsi="Calibri" w:cs="Calibri"/>
          <w:szCs w:val="24"/>
        </w:rPr>
        <w:t xml:space="preserve"> confidence levels </w:t>
      </w:r>
      <w:r>
        <w:rPr>
          <w:rFonts w:ascii="Calibri" w:hAnsi="Calibri" w:cs="Calibri"/>
          <w:szCs w:val="24"/>
        </w:rPr>
        <w:t>to the budget for each</w:t>
      </w:r>
      <w:r w:rsidR="0083152F">
        <w:rPr>
          <w:rFonts w:ascii="Calibri" w:hAnsi="Calibri" w:cs="Calibri"/>
          <w:szCs w:val="24"/>
        </w:rPr>
        <w:t xml:space="preserve"> Corporate Plan Objective</w:t>
      </w:r>
      <w:r>
        <w:rPr>
          <w:rFonts w:ascii="Calibri" w:hAnsi="Calibri" w:cs="Calibri"/>
          <w:szCs w:val="24"/>
        </w:rPr>
        <w:t xml:space="preserve"> (total £2.8m)</w:t>
      </w:r>
      <w:r w:rsidR="0083152F">
        <w:rPr>
          <w:rFonts w:ascii="Calibri" w:hAnsi="Calibri" w:cs="Calibri"/>
          <w:szCs w:val="24"/>
        </w:rPr>
        <w:t xml:space="preserve">.  The Objective Leads are </w:t>
      </w:r>
      <w:r>
        <w:rPr>
          <w:rFonts w:ascii="Calibri" w:hAnsi="Calibri" w:cs="Calibri"/>
          <w:szCs w:val="24"/>
        </w:rPr>
        <w:t>working towards bringing their Objective programme in on budget (and therefore reducing</w:t>
      </w:r>
      <w:r w:rsidR="0083152F">
        <w:rPr>
          <w:rFonts w:ascii="Calibri" w:hAnsi="Calibri" w:cs="Calibri"/>
          <w:szCs w:val="24"/>
        </w:rPr>
        <w:t xml:space="preserve"> the</w:t>
      </w:r>
      <w:r>
        <w:rPr>
          <w:rFonts w:ascii="Calibri" w:hAnsi="Calibri" w:cs="Calibri"/>
          <w:szCs w:val="24"/>
        </w:rPr>
        <w:t xml:space="preserve"> allocations arising from these confidence levels)</w:t>
      </w:r>
      <w:r w:rsidR="0083152F">
        <w:rPr>
          <w:rFonts w:ascii="Calibri" w:hAnsi="Calibri" w:cs="Calibri"/>
          <w:szCs w:val="24"/>
        </w:rPr>
        <w:t xml:space="preserve"> by </w:t>
      </w:r>
      <w:r>
        <w:rPr>
          <w:rFonts w:ascii="Calibri" w:hAnsi="Calibri" w:cs="Calibri"/>
          <w:szCs w:val="24"/>
        </w:rPr>
        <w:t>the end of the year.</w:t>
      </w:r>
      <w:r w:rsidR="0083152F">
        <w:rPr>
          <w:rFonts w:ascii="Calibri" w:hAnsi="Calibri" w:cs="Calibri"/>
          <w:szCs w:val="24"/>
        </w:rPr>
        <w:t xml:space="preserve"> </w:t>
      </w:r>
    </w:p>
    <w:p w14:paraId="51382291" w14:textId="7A2F6B72" w:rsidR="0083152F" w:rsidRDefault="0083152F" w:rsidP="00EE7453">
      <w:pPr>
        <w:pStyle w:val="ListParagraph"/>
        <w:numPr>
          <w:ilvl w:val="0"/>
          <w:numId w:val="3"/>
        </w:numPr>
        <w:spacing w:after="0"/>
        <w:ind w:left="720"/>
        <w:jc w:val="both"/>
        <w:rPr>
          <w:rFonts w:ascii="Calibri" w:hAnsi="Calibri" w:cs="Calibri"/>
          <w:szCs w:val="24"/>
        </w:rPr>
      </w:pPr>
      <w:r w:rsidRPr="00316432">
        <w:rPr>
          <w:rFonts w:ascii="Calibri" w:hAnsi="Calibri" w:cs="Calibri"/>
          <w:szCs w:val="24"/>
        </w:rPr>
        <w:t>We have just received confirmation of our F</w:t>
      </w:r>
      <w:r>
        <w:rPr>
          <w:rFonts w:ascii="Calibri" w:hAnsi="Calibri" w:cs="Calibri"/>
          <w:szCs w:val="24"/>
        </w:rPr>
        <w:t xml:space="preserve">arming </w:t>
      </w:r>
      <w:r w:rsidRPr="00316432">
        <w:rPr>
          <w:rFonts w:ascii="Calibri" w:hAnsi="Calibri" w:cs="Calibri"/>
          <w:szCs w:val="24"/>
        </w:rPr>
        <w:t>w</w:t>
      </w:r>
      <w:r>
        <w:rPr>
          <w:rFonts w:ascii="Calibri" w:hAnsi="Calibri" w:cs="Calibri"/>
          <w:szCs w:val="24"/>
        </w:rPr>
        <w:t xml:space="preserve">ith </w:t>
      </w:r>
      <w:r w:rsidRPr="00316432">
        <w:rPr>
          <w:rFonts w:ascii="Calibri" w:hAnsi="Calibri" w:cs="Calibri"/>
          <w:szCs w:val="24"/>
        </w:rPr>
        <w:t>N</w:t>
      </w:r>
      <w:r>
        <w:rPr>
          <w:rFonts w:ascii="Calibri" w:hAnsi="Calibri" w:cs="Calibri"/>
          <w:szCs w:val="24"/>
        </w:rPr>
        <w:t>ature (</w:t>
      </w:r>
      <w:proofErr w:type="spellStart"/>
      <w:r>
        <w:rPr>
          <w:rFonts w:ascii="Calibri" w:hAnsi="Calibri" w:cs="Calibri"/>
          <w:szCs w:val="24"/>
        </w:rPr>
        <w:t>FwN</w:t>
      </w:r>
      <w:proofErr w:type="spellEnd"/>
      <w:r>
        <w:rPr>
          <w:rFonts w:ascii="Calibri" w:hAnsi="Calibri" w:cs="Calibri"/>
          <w:szCs w:val="24"/>
        </w:rPr>
        <w:t xml:space="preserve">) </w:t>
      </w:r>
      <w:r w:rsidRPr="00316432">
        <w:rPr>
          <w:rFonts w:ascii="Calibri" w:hAnsi="Calibri" w:cs="Calibri"/>
          <w:szCs w:val="24"/>
        </w:rPr>
        <w:t xml:space="preserve">budget (£1.285m resource).  This is not yet reflected in the </w:t>
      </w:r>
      <w:r w:rsidR="002A49CE">
        <w:rPr>
          <w:rFonts w:ascii="Calibri" w:hAnsi="Calibri" w:cs="Calibri"/>
          <w:szCs w:val="24"/>
        </w:rPr>
        <w:t>financial metrics</w:t>
      </w:r>
      <w:r w:rsidRPr="00316432">
        <w:rPr>
          <w:rFonts w:ascii="Calibri" w:hAnsi="Calibri" w:cs="Calibri"/>
          <w:szCs w:val="24"/>
        </w:rPr>
        <w:t xml:space="preserve"> with just £0.2m allocated from the SRDP retention for now</w:t>
      </w:r>
      <w:r w:rsidR="002A49CE">
        <w:rPr>
          <w:rFonts w:ascii="Calibri" w:hAnsi="Calibri" w:cs="Calibri"/>
          <w:szCs w:val="24"/>
        </w:rPr>
        <w:t>.</w:t>
      </w:r>
    </w:p>
    <w:p w14:paraId="7192E9F1" w14:textId="77777777" w:rsidR="0083152F" w:rsidRPr="001C30A1" w:rsidRDefault="0083152F" w:rsidP="00EE7453">
      <w:pPr>
        <w:pStyle w:val="ListParagraph"/>
        <w:numPr>
          <w:ilvl w:val="0"/>
          <w:numId w:val="3"/>
        </w:numPr>
        <w:spacing w:after="0"/>
        <w:ind w:left="720"/>
        <w:jc w:val="both"/>
        <w:rPr>
          <w:rFonts w:ascii="Calibri" w:hAnsi="Calibri" w:cs="Calibri"/>
          <w:szCs w:val="24"/>
        </w:rPr>
      </w:pPr>
      <w:r>
        <w:rPr>
          <w:rFonts w:ascii="Calibri" w:hAnsi="Calibri" w:cs="Calibri"/>
          <w:szCs w:val="24"/>
        </w:rPr>
        <w:t xml:space="preserve">We received confirmation in May from SG of £1.8m </w:t>
      </w:r>
      <w:r w:rsidRPr="00B97CBE">
        <w:rPr>
          <w:rFonts w:ascii="Calibri" w:hAnsi="Calibri" w:cs="Calibri"/>
          <w:szCs w:val="24"/>
        </w:rPr>
        <w:t xml:space="preserve">funding </w:t>
      </w:r>
      <w:r>
        <w:rPr>
          <w:rFonts w:ascii="Calibri" w:hAnsi="Calibri" w:cs="Calibri"/>
          <w:szCs w:val="24"/>
        </w:rPr>
        <w:t xml:space="preserve">for 2023/24 </w:t>
      </w:r>
      <w:r w:rsidRPr="00B97CBE">
        <w:rPr>
          <w:rFonts w:ascii="Calibri" w:hAnsi="Calibri" w:cs="Calibri"/>
          <w:szCs w:val="24"/>
        </w:rPr>
        <w:t>for the delivery of the Facility for Investment Ready Nature in Scotland (FIRNS).</w:t>
      </w:r>
    </w:p>
    <w:p w14:paraId="2C25B784" w14:textId="460E4945" w:rsidR="0083152F" w:rsidRPr="002336D3" w:rsidRDefault="0083152F" w:rsidP="00EE7453">
      <w:pPr>
        <w:pStyle w:val="ListParagraph"/>
        <w:numPr>
          <w:ilvl w:val="0"/>
          <w:numId w:val="3"/>
        </w:numPr>
        <w:ind w:left="720"/>
        <w:jc w:val="both"/>
        <w:rPr>
          <w:rFonts w:ascii="Calibri" w:hAnsi="Calibri" w:cs="Calibri"/>
          <w:szCs w:val="24"/>
        </w:rPr>
      </w:pPr>
      <w:r w:rsidRPr="002336D3">
        <w:rPr>
          <w:rFonts w:ascii="Calibri" w:hAnsi="Calibri" w:cs="Calibri"/>
          <w:szCs w:val="24"/>
        </w:rPr>
        <w:t>The budget</w:t>
      </w:r>
      <w:r>
        <w:rPr>
          <w:rFonts w:ascii="Calibri" w:hAnsi="Calibri" w:cs="Calibri"/>
          <w:szCs w:val="24"/>
        </w:rPr>
        <w:t xml:space="preserve"> management</w:t>
      </w:r>
      <w:r w:rsidRPr="002336D3">
        <w:rPr>
          <w:rFonts w:ascii="Calibri" w:hAnsi="Calibri" w:cs="Calibri"/>
          <w:szCs w:val="24"/>
        </w:rPr>
        <w:t xml:space="preserve"> exercise </w:t>
      </w:r>
      <w:r>
        <w:rPr>
          <w:rFonts w:ascii="Calibri" w:hAnsi="Calibri" w:cs="Calibri"/>
          <w:szCs w:val="24"/>
        </w:rPr>
        <w:t>will begin</w:t>
      </w:r>
      <w:r w:rsidRPr="002336D3">
        <w:rPr>
          <w:rFonts w:ascii="Calibri" w:hAnsi="Calibri" w:cs="Calibri"/>
          <w:szCs w:val="24"/>
        </w:rPr>
        <w:t xml:space="preserve"> in early Q2, challenging uncommitted budgets and ensuring that allocations are optimised with respect to high priority work consider</w:t>
      </w:r>
      <w:r>
        <w:rPr>
          <w:rFonts w:ascii="Calibri" w:hAnsi="Calibri" w:cs="Calibri"/>
          <w:szCs w:val="24"/>
        </w:rPr>
        <w:t>ed achievable during the remainder of the year</w:t>
      </w:r>
      <w:r w:rsidRPr="002336D3">
        <w:rPr>
          <w:rFonts w:ascii="Calibri" w:hAnsi="Calibri" w:cs="Calibri"/>
          <w:szCs w:val="24"/>
        </w:rPr>
        <w:t>.</w:t>
      </w:r>
      <w:r w:rsidR="002A49CE">
        <w:rPr>
          <w:rFonts w:ascii="Calibri" w:hAnsi="Calibri" w:cs="Calibri"/>
          <w:szCs w:val="24"/>
        </w:rPr>
        <w:t xml:space="preserve">  This will build on the recommendations of the internal audit on forecasting concluded last year.</w:t>
      </w:r>
    </w:p>
    <w:p w14:paraId="5602C7AE" w14:textId="77777777" w:rsidR="0083152F" w:rsidRDefault="0083152F" w:rsidP="00EE7453">
      <w:pPr>
        <w:pStyle w:val="ListParagraph"/>
        <w:numPr>
          <w:ilvl w:val="0"/>
          <w:numId w:val="3"/>
        </w:numPr>
        <w:ind w:left="720"/>
        <w:jc w:val="both"/>
        <w:rPr>
          <w:rFonts w:ascii="Calibri" w:hAnsi="Calibri" w:cs="Calibri"/>
          <w:szCs w:val="24"/>
        </w:rPr>
      </w:pPr>
      <w:r w:rsidRPr="00060C0F">
        <w:rPr>
          <w:rFonts w:ascii="Calibri" w:hAnsi="Calibri" w:cs="Calibri"/>
          <w:szCs w:val="24"/>
        </w:rPr>
        <w:t xml:space="preserve">The </w:t>
      </w:r>
      <w:proofErr w:type="spellStart"/>
      <w:r w:rsidRPr="00060C0F">
        <w:rPr>
          <w:rFonts w:ascii="Calibri" w:hAnsi="Calibri" w:cs="Calibri"/>
          <w:szCs w:val="24"/>
        </w:rPr>
        <w:t>paybill</w:t>
      </w:r>
      <w:proofErr w:type="spellEnd"/>
      <w:r w:rsidRPr="00060C0F">
        <w:rPr>
          <w:rFonts w:ascii="Calibri" w:hAnsi="Calibri" w:cs="Calibri"/>
          <w:szCs w:val="24"/>
        </w:rPr>
        <w:t xml:space="preserve"> outturn is currently projected to exceed the</w:t>
      </w:r>
      <w:r>
        <w:rPr>
          <w:rFonts w:ascii="Calibri" w:hAnsi="Calibri" w:cs="Calibri"/>
          <w:szCs w:val="24"/>
        </w:rPr>
        <w:t xml:space="preserve"> budget by £1</w:t>
      </w:r>
      <w:r w:rsidRPr="00060C0F">
        <w:rPr>
          <w:rFonts w:ascii="Calibri" w:hAnsi="Calibri" w:cs="Calibri"/>
          <w:szCs w:val="24"/>
        </w:rPr>
        <w:t>.</w:t>
      </w:r>
      <w:r>
        <w:rPr>
          <w:rFonts w:ascii="Calibri" w:hAnsi="Calibri" w:cs="Calibri"/>
          <w:szCs w:val="24"/>
        </w:rPr>
        <w:t>135</w:t>
      </w:r>
      <w:r w:rsidRPr="00060C0F">
        <w:rPr>
          <w:rFonts w:ascii="Calibri" w:hAnsi="Calibri" w:cs="Calibri"/>
          <w:szCs w:val="24"/>
        </w:rPr>
        <w:t>m.  This follows the early approval of staffing requirements for 202</w:t>
      </w:r>
      <w:r>
        <w:rPr>
          <w:rFonts w:ascii="Calibri" w:hAnsi="Calibri" w:cs="Calibri"/>
          <w:szCs w:val="24"/>
        </w:rPr>
        <w:t>3</w:t>
      </w:r>
      <w:r w:rsidRPr="00060C0F">
        <w:rPr>
          <w:rFonts w:ascii="Calibri" w:hAnsi="Calibri" w:cs="Calibri"/>
          <w:szCs w:val="24"/>
        </w:rPr>
        <w:t>/2</w:t>
      </w:r>
      <w:r>
        <w:rPr>
          <w:rFonts w:ascii="Calibri" w:hAnsi="Calibri" w:cs="Calibri"/>
          <w:szCs w:val="24"/>
        </w:rPr>
        <w:t>4</w:t>
      </w:r>
      <w:r w:rsidRPr="00060C0F">
        <w:rPr>
          <w:rFonts w:ascii="Calibri" w:hAnsi="Calibri" w:cs="Calibri"/>
          <w:szCs w:val="24"/>
        </w:rPr>
        <w:t xml:space="preserve"> in response to identified resourcing pressures.  This proactive approach ensures that we can respond </w:t>
      </w:r>
      <w:r w:rsidRPr="00060C0F">
        <w:rPr>
          <w:rFonts w:ascii="Calibri" w:hAnsi="Calibri" w:cs="Calibri"/>
          <w:szCs w:val="24"/>
        </w:rPr>
        <w:lastRenderedPageBreak/>
        <w:t xml:space="preserve">to the developing needs of the organisation in the right timeframe.  It is anticipated that </w:t>
      </w:r>
      <w:r>
        <w:rPr>
          <w:rFonts w:ascii="Calibri" w:hAnsi="Calibri" w:cs="Calibri"/>
          <w:szCs w:val="24"/>
        </w:rPr>
        <w:t>sufficient</w:t>
      </w:r>
      <w:r w:rsidRPr="00060C0F">
        <w:rPr>
          <w:rFonts w:ascii="Calibri" w:hAnsi="Calibri" w:cs="Calibri"/>
          <w:szCs w:val="24"/>
        </w:rPr>
        <w:t xml:space="preserve"> savings will be achieved throughout the year</w:t>
      </w:r>
      <w:r>
        <w:rPr>
          <w:rFonts w:ascii="Calibri" w:hAnsi="Calibri" w:cs="Calibri"/>
          <w:szCs w:val="24"/>
        </w:rPr>
        <w:t xml:space="preserve"> to meet the </w:t>
      </w:r>
      <w:proofErr w:type="spellStart"/>
      <w:r>
        <w:rPr>
          <w:rFonts w:ascii="Calibri" w:hAnsi="Calibri" w:cs="Calibri"/>
          <w:szCs w:val="24"/>
        </w:rPr>
        <w:t>paybill</w:t>
      </w:r>
      <w:proofErr w:type="spellEnd"/>
      <w:r>
        <w:rPr>
          <w:rFonts w:ascii="Calibri" w:hAnsi="Calibri" w:cs="Calibri"/>
          <w:szCs w:val="24"/>
        </w:rPr>
        <w:t xml:space="preserve"> budget</w:t>
      </w:r>
      <w:r w:rsidRPr="00060C0F">
        <w:rPr>
          <w:rFonts w:ascii="Calibri" w:hAnsi="Calibri" w:cs="Calibri"/>
          <w:szCs w:val="24"/>
        </w:rPr>
        <w:t>.</w:t>
      </w:r>
    </w:p>
    <w:p w14:paraId="43B33CD8" w14:textId="77777777" w:rsidR="0083152F" w:rsidRDefault="0083152F" w:rsidP="0083152F">
      <w:pPr>
        <w:pStyle w:val="ListParagraph"/>
        <w:jc w:val="both"/>
        <w:rPr>
          <w:rFonts w:ascii="Calibri" w:hAnsi="Calibri" w:cs="Calibri"/>
          <w:szCs w:val="24"/>
        </w:rPr>
      </w:pPr>
    </w:p>
    <w:p w14:paraId="4E32141E" w14:textId="77777777" w:rsidR="0083152F" w:rsidRDefault="0083152F" w:rsidP="0083152F">
      <w:pPr>
        <w:keepNext/>
        <w:keepLines/>
        <w:ind w:left="360"/>
        <w:contextualSpacing/>
        <w:outlineLvl w:val="1"/>
        <w:rPr>
          <w:rFonts w:ascii="Calibri" w:eastAsia="Times New Roman" w:hAnsi="Calibri" w:cs="Calibri"/>
          <w:b/>
          <w:szCs w:val="24"/>
        </w:rPr>
      </w:pPr>
      <w:r>
        <w:rPr>
          <w:rFonts w:ascii="Calibri" w:eastAsia="Times New Roman" w:hAnsi="Calibri" w:cs="Calibri"/>
          <w:b/>
          <w:szCs w:val="24"/>
        </w:rPr>
        <w:t>Indirect Capital Funding Programmes (including Peatlands)</w:t>
      </w:r>
    </w:p>
    <w:p w14:paraId="723AA115" w14:textId="209C6F73" w:rsidR="0083152F" w:rsidRPr="002A49CE" w:rsidRDefault="0083152F" w:rsidP="00EE7453">
      <w:pPr>
        <w:pStyle w:val="ListParagraph"/>
        <w:numPr>
          <w:ilvl w:val="0"/>
          <w:numId w:val="3"/>
        </w:numPr>
        <w:ind w:left="720"/>
        <w:jc w:val="both"/>
        <w:rPr>
          <w:rFonts w:ascii="Calibri" w:hAnsi="Calibri" w:cs="Calibri"/>
          <w:szCs w:val="24"/>
        </w:rPr>
      </w:pPr>
      <w:r>
        <w:rPr>
          <w:rFonts w:ascii="Calibri" w:hAnsi="Calibri" w:cs="Calibri"/>
          <w:szCs w:val="24"/>
        </w:rPr>
        <w:t>We are forecasting an underspend</w:t>
      </w:r>
      <w:r w:rsidR="002A49CE">
        <w:rPr>
          <w:rFonts w:ascii="Calibri" w:hAnsi="Calibri" w:cs="Calibri"/>
          <w:szCs w:val="24"/>
        </w:rPr>
        <w:t xml:space="preserve"> on Indirect Capital of £0.500m to reflect the risk of slippage on NRF – 10% of forecast outturn</w:t>
      </w:r>
      <w:r w:rsidR="002A49CE" w:rsidRPr="002A49CE">
        <w:rPr>
          <w:rFonts w:ascii="Calibri" w:hAnsi="Calibri" w:cs="Calibri"/>
          <w:szCs w:val="24"/>
        </w:rPr>
        <w:t xml:space="preserve"> </w:t>
      </w:r>
      <w:r w:rsidR="002A49CE">
        <w:rPr>
          <w:rFonts w:ascii="Calibri" w:hAnsi="Calibri" w:cs="Calibri"/>
          <w:szCs w:val="24"/>
        </w:rPr>
        <w:t xml:space="preserve">split against </w:t>
      </w:r>
      <w:r w:rsidR="00636451">
        <w:rPr>
          <w:rFonts w:ascii="Calibri" w:hAnsi="Calibri" w:cs="Calibri"/>
          <w:szCs w:val="24"/>
        </w:rPr>
        <w:t>the indirect capital (£0.5m) and r</w:t>
      </w:r>
      <w:r w:rsidR="002A49CE">
        <w:rPr>
          <w:rFonts w:ascii="Calibri" w:hAnsi="Calibri" w:cs="Calibri"/>
          <w:szCs w:val="24"/>
        </w:rPr>
        <w:t xml:space="preserve">esource (£0.15m) budgets. </w:t>
      </w:r>
    </w:p>
    <w:p w14:paraId="1C4CEECB" w14:textId="53E35447" w:rsidR="002A49CE" w:rsidRDefault="002A49CE" w:rsidP="00EE7453">
      <w:pPr>
        <w:pStyle w:val="ListParagraph"/>
        <w:numPr>
          <w:ilvl w:val="0"/>
          <w:numId w:val="3"/>
        </w:numPr>
        <w:ind w:left="720"/>
        <w:jc w:val="both"/>
        <w:rPr>
          <w:rFonts w:ascii="Calibri" w:hAnsi="Calibri" w:cs="Calibri"/>
          <w:szCs w:val="24"/>
        </w:rPr>
      </w:pPr>
      <w:r>
        <w:rPr>
          <w:rFonts w:ascii="Calibri" w:hAnsi="Calibri" w:cs="Calibri"/>
          <w:szCs w:val="24"/>
        </w:rPr>
        <w:t>However, a</w:t>
      </w:r>
      <w:r w:rsidRPr="009D417E">
        <w:rPr>
          <w:rFonts w:ascii="Calibri" w:hAnsi="Calibri" w:cs="Calibri"/>
          <w:szCs w:val="24"/>
        </w:rPr>
        <w:t>wards are currently being agreed for</w:t>
      </w:r>
      <w:r>
        <w:rPr>
          <w:rFonts w:ascii="Calibri" w:hAnsi="Calibri" w:cs="Calibri"/>
          <w:szCs w:val="24"/>
        </w:rPr>
        <w:t xml:space="preserve"> </w:t>
      </w:r>
      <w:r w:rsidR="00636451">
        <w:rPr>
          <w:rFonts w:ascii="Calibri" w:hAnsi="Calibri" w:cs="Calibri"/>
          <w:szCs w:val="24"/>
        </w:rPr>
        <w:t xml:space="preserve">the </w:t>
      </w:r>
      <w:r w:rsidRPr="009D417E">
        <w:rPr>
          <w:rFonts w:ascii="Calibri" w:hAnsi="Calibri" w:cs="Calibri"/>
          <w:szCs w:val="24"/>
        </w:rPr>
        <w:t>N</w:t>
      </w:r>
      <w:r w:rsidR="00EE1A60">
        <w:rPr>
          <w:rFonts w:ascii="Calibri" w:hAnsi="Calibri" w:cs="Calibri"/>
          <w:szCs w:val="24"/>
        </w:rPr>
        <w:t>ature Restoration</w:t>
      </w:r>
      <w:r>
        <w:rPr>
          <w:rFonts w:ascii="Calibri" w:hAnsi="Calibri" w:cs="Calibri"/>
          <w:szCs w:val="24"/>
        </w:rPr>
        <w:t xml:space="preserve"> Fund </w:t>
      </w:r>
      <w:r w:rsidR="00636451">
        <w:rPr>
          <w:rFonts w:ascii="Calibri" w:hAnsi="Calibri" w:cs="Calibri"/>
          <w:szCs w:val="24"/>
        </w:rPr>
        <w:t>and Peatlands</w:t>
      </w:r>
      <w:r w:rsidRPr="009D417E">
        <w:rPr>
          <w:rFonts w:ascii="Calibri" w:hAnsi="Calibri" w:cs="Calibri"/>
          <w:szCs w:val="24"/>
        </w:rPr>
        <w:t xml:space="preserve"> with an over-allocation approach to ensure that full budget spend is achieved</w:t>
      </w:r>
      <w:r>
        <w:rPr>
          <w:rFonts w:ascii="Calibri" w:hAnsi="Calibri" w:cs="Calibri"/>
          <w:szCs w:val="24"/>
        </w:rPr>
        <w:t>.</w:t>
      </w:r>
      <w:r w:rsidRPr="009D417E">
        <w:rPr>
          <w:rFonts w:ascii="Calibri" w:hAnsi="Calibri" w:cs="Calibri"/>
          <w:szCs w:val="24"/>
        </w:rPr>
        <w:t xml:space="preserve"> </w:t>
      </w:r>
    </w:p>
    <w:p w14:paraId="4E4288D5" w14:textId="2A7E1511" w:rsidR="0083152F" w:rsidRDefault="002A49CE" w:rsidP="00EE7453">
      <w:pPr>
        <w:pStyle w:val="ListParagraph"/>
        <w:numPr>
          <w:ilvl w:val="0"/>
          <w:numId w:val="4"/>
        </w:numPr>
        <w:spacing w:line="259" w:lineRule="auto"/>
        <w:ind w:left="714" w:hanging="357"/>
        <w:jc w:val="both"/>
        <w:rPr>
          <w:rFonts w:ascii="Calibri" w:hAnsi="Calibri" w:cs="Calibri"/>
          <w:szCs w:val="24"/>
        </w:rPr>
      </w:pPr>
      <w:r>
        <w:rPr>
          <w:rFonts w:ascii="Calibri" w:hAnsi="Calibri" w:cs="Calibri"/>
          <w:szCs w:val="24"/>
        </w:rPr>
        <w:t xml:space="preserve">The </w:t>
      </w:r>
      <w:r w:rsidR="0083152F" w:rsidRPr="002336D3">
        <w:rPr>
          <w:rFonts w:ascii="Calibri" w:hAnsi="Calibri" w:cs="Calibri"/>
          <w:szCs w:val="24"/>
        </w:rPr>
        <w:t>Peatland Action</w:t>
      </w:r>
      <w:r>
        <w:rPr>
          <w:rFonts w:ascii="Calibri" w:hAnsi="Calibri" w:cs="Calibri"/>
          <w:szCs w:val="24"/>
        </w:rPr>
        <w:t xml:space="preserve"> budget for 23/24 is £14.25m, split £4.25m resource and £10m indirect capital.</w:t>
      </w:r>
      <w:r w:rsidR="0083152F">
        <w:rPr>
          <w:rFonts w:ascii="Calibri" w:hAnsi="Calibri" w:cs="Calibri"/>
          <w:szCs w:val="24"/>
        </w:rPr>
        <w:t xml:space="preserve"> </w:t>
      </w:r>
    </w:p>
    <w:p w14:paraId="698823ED" w14:textId="5BDD9185" w:rsidR="0083152F" w:rsidRPr="00EB1CDF" w:rsidRDefault="0083152F" w:rsidP="00EE7453">
      <w:pPr>
        <w:pStyle w:val="ListParagraph"/>
        <w:numPr>
          <w:ilvl w:val="0"/>
          <w:numId w:val="4"/>
        </w:numPr>
        <w:spacing w:line="259" w:lineRule="auto"/>
        <w:jc w:val="both"/>
        <w:rPr>
          <w:rFonts w:ascii="Calibri" w:hAnsi="Calibri" w:cs="Calibri"/>
          <w:szCs w:val="24"/>
        </w:rPr>
      </w:pPr>
      <w:r>
        <w:rPr>
          <w:rFonts w:ascii="Calibri" w:hAnsi="Calibri" w:cs="Calibri"/>
          <w:szCs w:val="24"/>
        </w:rPr>
        <w:t xml:space="preserve">The </w:t>
      </w:r>
      <w:r w:rsidRPr="001C30A1">
        <w:rPr>
          <w:rFonts w:ascii="Calibri" w:hAnsi="Calibri" w:cs="Calibri"/>
          <w:szCs w:val="24"/>
        </w:rPr>
        <w:t>N</w:t>
      </w:r>
      <w:r>
        <w:rPr>
          <w:rFonts w:ascii="Calibri" w:hAnsi="Calibri" w:cs="Calibri"/>
          <w:szCs w:val="24"/>
        </w:rPr>
        <w:t xml:space="preserve">ature </w:t>
      </w:r>
      <w:r w:rsidRPr="001C30A1">
        <w:rPr>
          <w:rFonts w:ascii="Calibri" w:hAnsi="Calibri" w:cs="Calibri"/>
          <w:szCs w:val="24"/>
        </w:rPr>
        <w:t>R</w:t>
      </w:r>
      <w:r>
        <w:rPr>
          <w:rFonts w:ascii="Calibri" w:hAnsi="Calibri" w:cs="Calibri"/>
          <w:szCs w:val="24"/>
        </w:rPr>
        <w:t xml:space="preserve">ecovery </w:t>
      </w:r>
      <w:r w:rsidRPr="001C30A1">
        <w:rPr>
          <w:rFonts w:ascii="Calibri" w:hAnsi="Calibri" w:cs="Calibri"/>
          <w:szCs w:val="24"/>
        </w:rPr>
        <w:t>F</w:t>
      </w:r>
      <w:r>
        <w:rPr>
          <w:rFonts w:ascii="Calibri" w:hAnsi="Calibri" w:cs="Calibri"/>
          <w:szCs w:val="24"/>
        </w:rPr>
        <w:t>und</w:t>
      </w:r>
      <w:r w:rsidRPr="001C30A1">
        <w:rPr>
          <w:rFonts w:ascii="Calibri" w:hAnsi="Calibri" w:cs="Calibri"/>
          <w:szCs w:val="24"/>
        </w:rPr>
        <w:t xml:space="preserve"> </w:t>
      </w:r>
      <w:r>
        <w:rPr>
          <w:rFonts w:ascii="Calibri" w:hAnsi="Calibri" w:cs="Calibri"/>
          <w:szCs w:val="24"/>
        </w:rPr>
        <w:t xml:space="preserve">(NRF) </w:t>
      </w:r>
      <w:r w:rsidRPr="001C30A1">
        <w:rPr>
          <w:rFonts w:ascii="Calibri" w:hAnsi="Calibri" w:cs="Calibri"/>
          <w:szCs w:val="24"/>
        </w:rPr>
        <w:t>budget for 23/24 is £6.750m</w:t>
      </w:r>
      <w:r w:rsidR="002A49CE">
        <w:rPr>
          <w:rFonts w:ascii="Calibri" w:hAnsi="Calibri" w:cs="Calibri"/>
          <w:szCs w:val="24"/>
        </w:rPr>
        <w:t>, split £1.750m r</w:t>
      </w:r>
      <w:r w:rsidR="00636451">
        <w:rPr>
          <w:rFonts w:ascii="Calibri" w:hAnsi="Calibri" w:cs="Calibri"/>
          <w:szCs w:val="24"/>
        </w:rPr>
        <w:t>esource and £5m indirect c</w:t>
      </w:r>
      <w:r w:rsidRPr="001C30A1">
        <w:rPr>
          <w:rFonts w:ascii="Calibri" w:hAnsi="Calibri" w:cs="Calibri"/>
          <w:szCs w:val="24"/>
        </w:rPr>
        <w:t xml:space="preserve">apital.  </w:t>
      </w:r>
    </w:p>
    <w:p w14:paraId="155B048E" w14:textId="77777777" w:rsidR="0083152F" w:rsidRDefault="0083152F" w:rsidP="0083152F">
      <w:pPr>
        <w:pStyle w:val="ListParagraph"/>
        <w:jc w:val="both"/>
        <w:rPr>
          <w:rFonts w:ascii="Calibri" w:hAnsi="Calibri" w:cs="Calibri"/>
          <w:szCs w:val="24"/>
        </w:rPr>
      </w:pPr>
    </w:p>
    <w:p w14:paraId="5FCA6FA9" w14:textId="77777777" w:rsidR="0083152F" w:rsidRPr="002A49CE" w:rsidRDefault="0083152F" w:rsidP="0083152F">
      <w:pPr>
        <w:keepNext/>
        <w:keepLines/>
        <w:ind w:left="360"/>
        <w:contextualSpacing/>
        <w:outlineLvl w:val="1"/>
        <w:rPr>
          <w:rFonts w:ascii="Calibri" w:eastAsia="Times New Roman" w:hAnsi="Calibri" w:cs="Calibri"/>
          <w:szCs w:val="24"/>
        </w:rPr>
      </w:pPr>
      <w:r w:rsidRPr="002A49CE">
        <w:rPr>
          <w:rFonts w:ascii="Calibri" w:eastAsia="Times New Roman" w:hAnsi="Calibri" w:cs="Calibri"/>
          <w:b/>
          <w:szCs w:val="24"/>
        </w:rPr>
        <w:t>Structural Funds Programmes</w:t>
      </w:r>
    </w:p>
    <w:p w14:paraId="1EE7DF90" w14:textId="58A64698" w:rsidR="0083152F" w:rsidRDefault="002A49CE" w:rsidP="00EE7453">
      <w:pPr>
        <w:pStyle w:val="ListParagraph"/>
        <w:numPr>
          <w:ilvl w:val="0"/>
          <w:numId w:val="15"/>
        </w:numPr>
        <w:spacing w:after="120"/>
        <w:jc w:val="both"/>
        <w:rPr>
          <w:rFonts w:ascii="Calibri" w:hAnsi="Calibri" w:cs="Calibri"/>
          <w:szCs w:val="24"/>
        </w:rPr>
      </w:pPr>
      <w:r w:rsidRPr="002A49CE">
        <w:rPr>
          <w:rFonts w:ascii="Calibri" w:hAnsi="Calibri" w:cs="Calibri"/>
          <w:szCs w:val="24"/>
        </w:rPr>
        <w:t>ERDF Claims: NatureScot has paid £7.0m to grantees in advance of these claims being submitted to SG.  The</w:t>
      </w:r>
      <w:r>
        <w:rPr>
          <w:rFonts w:ascii="Calibri" w:hAnsi="Calibri" w:cs="Calibri"/>
          <w:szCs w:val="24"/>
        </w:rPr>
        <w:t xml:space="preserve"> penultimate claim will </w:t>
      </w:r>
      <w:r w:rsidRPr="002A49CE">
        <w:rPr>
          <w:rFonts w:ascii="Calibri" w:hAnsi="Calibri" w:cs="Calibri"/>
          <w:szCs w:val="24"/>
        </w:rPr>
        <w:t xml:space="preserve">be submitted to the Managing </w:t>
      </w:r>
      <w:r>
        <w:rPr>
          <w:rFonts w:ascii="Calibri" w:hAnsi="Calibri" w:cs="Calibri"/>
          <w:szCs w:val="24"/>
        </w:rPr>
        <w:t>Authority in early July</w:t>
      </w:r>
      <w:r w:rsidRPr="002A49CE">
        <w:rPr>
          <w:rFonts w:ascii="Calibri" w:hAnsi="Calibri" w:cs="Calibri"/>
          <w:szCs w:val="24"/>
        </w:rPr>
        <w:t>.</w:t>
      </w:r>
    </w:p>
    <w:p w14:paraId="7DEF260F" w14:textId="77777777" w:rsidR="00636451" w:rsidRPr="002A49CE" w:rsidRDefault="00636451" w:rsidP="00636451">
      <w:pPr>
        <w:pStyle w:val="ListParagraph"/>
        <w:spacing w:after="120"/>
        <w:jc w:val="both"/>
        <w:rPr>
          <w:rFonts w:ascii="Calibri" w:hAnsi="Calibri" w:cs="Calibri"/>
          <w:szCs w:val="24"/>
        </w:rPr>
      </w:pPr>
    </w:p>
    <w:p w14:paraId="4078689C" w14:textId="77777777" w:rsidR="0083152F" w:rsidRPr="002336D3" w:rsidRDefault="0083152F" w:rsidP="0083152F">
      <w:pPr>
        <w:keepNext/>
        <w:keepLines/>
        <w:ind w:left="360"/>
        <w:contextualSpacing/>
        <w:outlineLvl w:val="1"/>
        <w:rPr>
          <w:rFonts w:ascii="Calibri" w:eastAsia="Times New Roman" w:hAnsi="Calibri" w:cs="Calibri"/>
          <w:szCs w:val="24"/>
        </w:rPr>
      </w:pPr>
      <w:r w:rsidRPr="002A49CE">
        <w:rPr>
          <w:rFonts w:ascii="Calibri" w:eastAsia="Times New Roman" w:hAnsi="Calibri" w:cs="Calibri"/>
          <w:b/>
          <w:szCs w:val="24"/>
        </w:rPr>
        <w:t>Capital</w:t>
      </w:r>
      <w:r w:rsidRPr="002336D3">
        <w:rPr>
          <w:rFonts w:ascii="Calibri" w:eastAsia="Times New Roman" w:hAnsi="Calibri" w:cs="Calibri"/>
          <w:b/>
          <w:szCs w:val="24"/>
        </w:rPr>
        <w:t xml:space="preserve"> Budget Performance</w:t>
      </w:r>
    </w:p>
    <w:p w14:paraId="66520595" w14:textId="194D8DB1" w:rsidR="0083152F" w:rsidRDefault="0083152F" w:rsidP="00EE7453">
      <w:pPr>
        <w:pStyle w:val="ListParagraph"/>
        <w:numPr>
          <w:ilvl w:val="0"/>
          <w:numId w:val="3"/>
        </w:numPr>
        <w:ind w:left="720"/>
        <w:jc w:val="both"/>
        <w:rPr>
          <w:rFonts w:ascii="Calibri" w:hAnsi="Calibri" w:cs="Calibri"/>
          <w:szCs w:val="24"/>
        </w:rPr>
      </w:pPr>
      <w:r w:rsidRPr="002C0D29">
        <w:rPr>
          <w:rFonts w:ascii="Calibri" w:hAnsi="Calibri" w:cs="Calibri"/>
          <w:szCs w:val="24"/>
        </w:rPr>
        <w:t xml:space="preserve">An </w:t>
      </w:r>
      <w:r>
        <w:rPr>
          <w:rFonts w:ascii="Calibri" w:hAnsi="Calibri" w:cs="Calibri"/>
          <w:szCs w:val="24"/>
        </w:rPr>
        <w:t>overspend of £0.429</w:t>
      </w:r>
      <w:r w:rsidRPr="002C0D29">
        <w:rPr>
          <w:rFonts w:ascii="Calibri" w:hAnsi="Calibri" w:cs="Calibri"/>
          <w:szCs w:val="24"/>
        </w:rPr>
        <w:t xml:space="preserve">m is </w:t>
      </w:r>
      <w:r w:rsidR="00905F19">
        <w:rPr>
          <w:rFonts w:ascii="Calibri" w:hAnsi="Calibri" w:cs="Calibri"/>
          <w:szCs w:val="24"/>
        </w:rPr>
        <w:t xml:space="preserve">currently </w:t>
      </w:r>
      <w:r w:rsidRPr="002C0D29">
        <w:rPr>
          <w:rFonts w:ascii="Calibri" w:hAnsi="Calibri" w:cs="Calibri"/>
          <w:szCs w:val="24"/>
        </w:rPr>
        <w:t>forecast on the capital budget</w:t>
      </w:r>
      <w:r>
        <w:rPr>
          <w:rFonts w:ascii="Calibri" w:hAnsi="Calibri" w:cs="Calibri"/>
          <w:szCs w:val="24"/>
        </w:rPr>
        <w:t xml:space="preserve">. </w:t>
      </w:r>
    </w:p>
    <w:p w14:paraId="7DC83799" w14:textId="77777777" w:rsidR="00905F19" w:rsidRPr="001B1B91" w:rsidRDefault="002A49CE" w:rsidP="00905F19">
      <w:pPr>
        <w:pStyle w:val="ListParagraph"/>
        <w:numPr>
          <w:ilvl w:val="0"/>
          <w:numId w:val="3"/>
        </w:numPr>
        <w:spacing w:after="120"/>
        <w:ind w:left="720"/>
        <w:jc w:val="both"/>
        <w:rPr>
          <w:rFonts w:ascii="Calibri" w:hAnsi="Calibri" w:cs="Calibri"/>
          <w:szCs w:val="24"/>
        </w:rPr>
      </w:pPr>
      <w:r>
        <w:rPr>
          <w:rFonts w:ascii="Calibri" w:hAnsi="Calibri" w:cs="Calibri"/>
          <w:szCs w:val="24"/>
        </w:rPr>
        <w:t xml:space="preserve">This </w:t>
      </w:r>
      <w:r w:rsidR="00636451">
        <w:rPr>
          <w:rFonts w:ascii="Calibri" w:hAnsi="Calibri" w:cs="Calibri"/>
          <w:szCs w:val="24"/>
        </w:rPr>
        <w:t xml:space="preserve">is </w:t>
      </w:r>
      <w:r>
        <w:rPr>
          <w:rFonts w:ascii="Calibri" w:hAnsi="Calibri" w:cs="Calibri"/>
          <w:szCs w:val="24"/>
        </w:rPr>
        <w:t xml:space="preserve">primarily due to </w:t>
      </w:r>
      <w:r w:rsidR="00905F19">
        <w:rPr>
          <w:rFonts w:ascii="Calibri" w:hAnsi="Calibri" w:cs="Calibri"/>
          <w:szCs w:val="24"/>
        </w:rPr>
        <w:t xml:space="preserve">the </w:t>
      </w:r>
      <w:r w:rsidR="00462B06">
        <w:rPr>
          <w:rFonts w:ascii="Calibri" w:hAnsi="Calibri" w:cs="Calibri"/>
          <w:szCs w:val="24"/>
        </w:rPr>
        <w:t xml:space="preserve">projected </w:t>
      </w:r>
      <w:r w:rsidR="000809D2">
        <w:rPr>
          <w:rFonts w:ascii="Calibri" w:hAnsi="Calibri" w:cs="Calibri"/>
          <w:szCs w:val="24"/>
        </w:rPr>
        <w:t>cost of developing</w:t>
      </w:r>
      <w:r w:rsidR="0083152F" w:rsidRPr="001B1B91">
        <w:rPr>
          <w:rFonts w:ascii="Calibri" w:hAnsi="Calibri" w:cs="Calibri"/>
          <w:szCs w:val="24"/>
        </w:rPr>
        <w:t xml:space="preserve"> the N</w:t>
      </w:r>
      <w:r w:rsidR="000809D2">
        <w:rPr>
          <w:rFonts w:ascii="Calibri" w:hAnsi="Calibri" w:cs="Calibri"/>
          <w:szCs w:val="24"/>
        </w:rPr>
        <w:t>atureScot Licensing System</w:t>
      </w:r>
      <w:r w:rsidR="0083152F" w:rsidRPr="001B1B91">
        <w:rPr>
          <w:rFonts w:ascii="Calibri" w:hAnsi="Calibri" w:cs="Calibri"/>
          <w:szCs w:val="24"/>
        </w:rPr>
        <w:t xml:space="preserve">.  </w:t>
      </w:r>
      <w:r w:rsidR="00905F19">
        <w:rPr>
          <w:rFonts w:ascii="Calibri" w:hAnsi="Calibri" w:cs="Calibri"/>
          <w:szCs w:val="24"/>
        </w:rPr>
        <w:t>A business case for the development of the system is currently being drafted as we consider next steps.</w:t>
      </w:r>
    </w:p>
    <w:p w14:paraId="73AD07F5" w14:textId="018030D5" w:rsidR="0083152F" w:rsidRPr="00905F19" w:rsidRDefault="0083152F" w:rsidP="00905F19">
      <w:pPr>
        <w:spacing w:after="120"/>
        <w:jc w:val="both"/>
        <w:rPr>
          <w:rFonts w:ascii="Calibri" w:hAnsi="Calibri" w:cs="Calibri"/>
          <w:szCs w:val="24"/>
        </w:rPr>
      </w:pPr>
    </w:p>
    <w:p w14:paraId="24EF78A0" w14:textId="77777777" w:rsidR="0083152F" w:rsidRPr="001D66FE" w:rsidRDefault="0083152F" w:rsidP="0083152F">
      <w:pPr>
        <w:pStyle w:val="ListParagraph"/>
      </w:pPr>
    </w:p>
    <w:p w14:paraId="78152D59" w14:textId="77777777" w:rsidR="00953894" w:rsidRPr="00732AE1" w:rsidRDefault="00953894" w:rsidP="00953894">
      <w:pPr>
        <w:spacing w:after="120"/>
        <w:ind w:left="360"/>
        <w:jc w:val="both"/>
        <w:rPr>
          <w:rFonts w:ascii="Calibri" w:hAnsi="Calibri" w:cs="Calibri"/>
          <w:color w:val="FF0000"/>
          <w:szCs w:val="24"/>
        </w:rPr>
      </w:pPr>
    </w:p>
    <w:p w14:paraId="5F79AFE8" w14:textId="77777777" w:rsidR="00953894" w:rsidRPr="00732AE1" w:rsidRDefault="00953894" w:rsidP="00953894">
      <w:pPr>
        <w:pStyle w:val="ListParagraph"/>
        <w:rPr>
          <w:rFonts w:ascii="Arial" w:hAnsi="Arial"/>
          <w:color w:val="FF0000"/>
          <w:sz w:val="22"/>
        </w:rPr>
      </w:pPr>
    </w:p>
    <w:p w14:paraId="4B0CD42F" w14:textId="77777777" w:rsidR="00D72178" w:rsidRPr="00732AE1" w:rsidRDefault="00D72178" w:rsidP="00D72178">
      <w:pPr>
        <w:pStyle w:val="ListParagraph"/>
        <w:rPr>
          <w:color w:val="FF0000"/>
        </w:rPr>
      </w:pPr>
    </w:p>
    <w:p w14:paraId="6BA6897A" w14:textId="50076792" w:rsidR="00AC6E31" w:rsidRPr="00732AE1" w:rsidRDefault="00AC6E31" w:rsidP="001F5F6E">
      <w:pPr>
        <w:pStyle w:val="Heading2"/>
        <w:rPr>
          <w:rFonts w:ascii="Calibri" w:hAnsi="Calibri" w:cs="Calibri"/>
          <w:color w:val="FF0000"/>
        </w:rPr>
      </w:pPr>
    </w:p>
    <w:p w14:paraId="465F6219" w14:textId="77777777" w:rsidR="00661467" w:rsidRPr="00732AE1" w:rsidRDefault="00661467">
      <w:pPr>
        <w:rPr>
          <w:rFonts w:ascii="Calibri" w:eastAsiaTheme="majorEastAsia" w:hAnsi="Calibri" w:cs="Calibri"/>
          <w:b/>
          <w:color w:val="FF0000"/>
          <w:szCs w:val="26"/>
        </w:rPr>
      </w:pPr>
      <w:r w:rsidRPr="00732AE1">
        <w:rPr>
          <w:rFonts w:ascii="Calibri" w:hAnsi="Calibri" w:cs="Calibri"/>
          <w:color w:val="FF0000"/>
        </w:rPr>
        <w:br w:type="page"/>
      </w:r>
    </w:p>
    <w:p w14:paraId="19B96A26" w14:textId="5FE9F6D1" w:rsidR="00D72178" w:rsidRDefault="00D72178" w:rsidP="001F5F6E">
      <w:pPr>
        <w:pStyle w:val="Heading2"/>
        <w:rPr>
          <w:rFonts w:ascii="Calibri" w:hAnsi="Calibri" w:cs="Calibri"/>
          <w:color w:val="5E8CC0"/>
        </w:rPr>
      </w:pPr>
      <w:r w:rsidRPr="001F5F6E">
        <w:rPr>
          <w:rFonts w:ascii="Calibri" w:hAnsi="Calibri" w:cs="Calibri"/>
          <w:color w:val="5E8CC0"/>
        </w:rPr>
        <w:lastRenderedPageBreak/>
        <w:t>RISK</w:t>
      </w:r>
      <w:r w:rsidR="004C546D" w:rsidRPr="001F5F6E">
        <w:rPr>
          <w:rFonts w:ascii="Calibri" w:hAnsi="Calibri" w:cs="Calibri"/>
          <w:color w:val="5E8CC0"/>
        </w:rPr>
        <w:t xml:space="preserve"> </w:t>
      </w:r>
      <w:r w:rsidR="007E404B">
        <w:rPr>
          <w:rFonts w:ascii="Calibri" w:hAnsi="Calibri" w:cs="Calibri"/>
          <w:color w:val="5E8CC0"/>
        </w:rPr>
        <w:t xml:space="preserve"> </w:t>
      </w:r>
    </w:p>
    <w:p w14:paraId="57E0C98D" w14:textId="77777777" w:rsidR="001F5F6E" w:rsidRPr="001F5F6E" w:rsidRDefault="001F5F6E" w:rsidP="001F5F6E"/>
    <w:tbl>
      <w:tblPr>
        <w:tblW w:w="0" w:type="auto"/>
        <w:tblInd w:w="421" w:type="dxa"/>
        <w:tblBorders>
          <w:top w:val="single" w:sz="4" w:space="0" w:color="auto"/>
          <w:left w:val="single" w:sz="4" w:space="0" w:color="auto"/>
          <w:bottom w:val="single" w:sz="4" w:space="0" w:color="auto"/>
          <w:right w:val="single" w:sz="4" w:space="0" w:color="auto"/>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518"/>
        <w:gridCol w:w="3057"/>
      </w:tblGrid>
      <w:tr w:rsidR="00F77EE9" w:rsidRPr="00D52779" w14:paraId="582148F7" w14:textId="77777777" w:rsidTr="000332EB">
        <w:trPr>
          <w:cantSplit/>
          <w:trHeight w:val="284"/>
          <w:tblHeader/>
        </w:trPr>
        <w:tc>
          <w:tcPr>
            <w:tcW w:w="5518" w:type="dxa"/>
            <w:tcBorders>
              <w:top w:val="single" w:sz="12" w:space="0" w:color="auto"/>
              <w:left w:val="single" w:sz="12" w:space="0" w:color="auto"/>
              <w:bottom w:val="single" w:sz="12" w:space="0" w:color="auto"/>
              <w:right w:val="single" w:sz="12" w:space="0" w:color="auto"/>
            </w:tcBorders>
            <w:shd w:val="clear" w:color="auto" w:fill="5E8CC0"/>
            <w:vAlign w:val="bottom"/>
          </w:tcPr>
          <w:p w14:paraId="7929EDCC" w14:textId="77777777" w:rsidR="00D72178" w:rsidRPr="00FE4730" w:rsidRDefault="00D72178" w:rsidP="000419B1">
            <w:pPr>
              <w:rPr>
                <w:rFonts w:ascii="Calibri" w:hAnsi="Calibri" w:cs="Calibri"/>
                <w:color w:val="1F497D" w:themeColor="text2"/>
                <w:szCs w:val="24"/>
                <w:highlight w:val="yellow"/>
              </w:rPr>
            </w:pPr>
            <w:r w:rsidRPr="00F77EE9">
              <w:rPr>
                <w:rFonts w:ascii="Calibri" w:hAnsi="Calibri" w:cs="Calibri"/>
                <w:szCs w:val="24"/>
              </w:rPr>
              <w:t>Corporate Risks</w:t>
            </w:r>
          </w:p>
        </w:tc>
        <w:tc>
          <w:tcPr>
            <w:tcW w:w="3057" w:type="dxa"/>
            <w:tcBorders>
              <w:top w:val="single" w:sz="12" w:space="0" w:color="auto"/>
              <w:left w:val="single" w:sz="12" w:space="0" w:color="auto"/>
              <w:bottom w:val="single" w:sz="12" w:space="0" w:color="auto"/>
              <w:right w:val="single" w:sz="12" w:space="0" w:color="auto"/>
            </w:tcBorders>
            <w:shd w:val="clear" w:color="auto" w:fill="5E8CC0"/>
          </w:tcPr>
          <w:p w14:paraId="58949B93" w14:textId="77777777" w:rsidR="00D72178" w:rsidRPr="00FE4730" w:rsidRDefault="00D72178" w:rsidP="000419B1">
            <w:pPr>
              <w:rPr>
                <w:rFonts w:ascii="Calibri" w:hAnsi="Calibri" w:cs="Calibri"/>
                <w:color w:val="1F497D" w:themeColor="text2"/>
                <w:szCs w:val="24"/>
                <w:highlight w:val="yellow"/>
              </w:rPr>
            </w:pPr>
            <w:r w:rsidRPr="00F77EE9">
              <w:rPr>
                <w:rFonts w:ascii="Calibri" w:hAnsi="Calibri" w:cs="Calibri"/>
                <w:szCs w:val="24"/>
              </w:rPr>
              <w:t>Risk Changes</w:t>
            </w:r>
          </w:p>
        </w:tc>
      </w:tr>
      <w:tr w:rsidR="00F77EE9" w:rsidRPr="004D18D9" w14:paraId="6BC3B847" w14:textId="77777777" w:rsidTr="000332EB">
        <w:trPr>
          <w:trHeight w:val="3745"/>
        </w:trPr>
        <w:tc>
          <w:tcPr>
            <w:tcW w:w="5518" w:type="dxa"/>
            <w:tcBorders>
              <w:top w:val="single" w:sz="12" w:space="0" w:color="auto"/>
              <w:left w:val="single" w:sz="12" w:space="0" w:color="auto"/>
              <w:bottom w:val="single" w:sz="12" w:space="0" w:color="auto"/>
              <w:right w:val="single" w:sz="12" w:space="0" w:color="auto"/>
            </w:tcBorders>
          </w:tcPr>
          <w:tbl>
            <w:tblPr>
              <w:tblW w:w="5412" w:type="dxa"/>
              <w:tblLayout w:type="fixed"/>
              <w:tblLook w:val="04A0" w:firstRow="1" w:lastRow="0" w:firstColumn="1" w:lastColumn="0" w:noHBand="0" w:noVBand="1"/>
            </w:tblPr>
            <w:tblGrid>
              <w:gridCol w:w="5412"/>
            </w:tblGrid>
            <w:tr w:rsidR="00F77EE9" w:rsidRPr="00FE4730" w14:paraId="0AECA4B4" w14:textId="52B7D4FA" w:rsidTr="000332EB">
              <w:trPr>
                <w:trHeight w:val="99"/>
              </w:trPr>
              <w:tc>
                <w:tcPr>
                  <w:tcW w:w="5412" w:type="dxa"/>
                  <w:tcBorders>
                    <w:top w:val="nil"/>
                    <w:left w:val="nil"/>
                    <w:bottom w:val="nil"/>
                    <w:right w:val="nil"/>
                  </w:tcBorders>
                  <w:shd w:val="clear" w:color="auto" w:fill="D9D9D9" w:themeFill="background1" w:themeFillShade="D9"/>
                  <w:noWrap/>
                  <w:vAlign w:val="bottom"/>
                  <w:hideMark/>
                </w:tcPr>
                <w:p w14:paraId="6FEB4315" w14:textId="46ECCABD" w:rsidR="00F77EE9" w:rsidRPr="00FE4730" w:rsidRDefault="00F77EE9" w:rsidP="000419B1">
                  <w:pPr>
                    <w:rPr>
                      <w:rFonts w:ascii="Calibri" w:eastAsia="Times New Roman" w:hAnsi="Calibri" w:cs="Calibri"/>
                      <w:color w:val="000000"/>
                      <w:lang w:eastAsia="en-GB"/>
                    </w:rPr>
                  </w:pPr>
                  <w:r>
                    <w:rPr>
                      <w:noProof/>
                      <w:lang w:eastAsia="en-GB"/>
                    </w:rPr>
                    <w:drawing>
                      <wp:inline distT="0" distB="0" distL="0" distR="0" wp14:anchorId="05E4C4A2" wp14:editId="22BC55B2">
                        <wp:extent cx="3295015" cy="2353901"/>
                        <wp:effectExtent l="0" t="0" r="635" b="8890"/>
                        <wp:docPr id="25" name="Chart 25" descr="Showing 5 high and 6 medium risks" title="Corporate Risks"/>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bl>
          <w:p w14:paraId="5D1C30F0" w14:textId="77777777" w:rsidR="00D72178" w:rsidRPr="00D52779" w:rsidRDefault="00D72178" w:rsidP="000419B1">
            <w:pPr>
              <w:jc w:val="center"/>
              <w:rPr>
                <w:rFonts w:ascii="Calibri" w:hAnsi="Calibri" w:cs="Calibri"/>
                <w:szCs w:val="24"/>
                <w:highlight w:val="yellow"/>
              </w:rPr>
            </w:pPr>
          </w:p>
        </w:tc>
        <w:tc>
          <w:tcPr>
            <w:tcW w:w="30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D8E5975" w14:textId="77777777" w:rsidR="00D72178" w:rsidRPr="00F77EE9" w:rsidRDefault="00D72178" w:rsidP="000419B1">
            <w:pPr>
              <w:rPr>
                <w:rFonts w:ascii="Calibri" w:hAnsi="Calibri" w:cs="Calibri"/>
                <w:szCs w:val="24"/>
              </w:rPr>
            </w:pPr>
            <w:r w:rsidRPr="00F77EE9">
              <w:rPr>
                <w:rFonts w:ascii="Calibri" w:hAnsi="Calibri" w:cs="Calibri"/>
                <w:szCs w:val="24"/>
                <w:u w:val="single"/>
              </w:rPr>
              <w:t>Changes to Corporate Risk Scores</w:t>
            </w:r>
          </w:p>
          <w:p w14:paraId="790A910D" w14:textId="072AC3FC" w:rsidR="00D72178" w:rsidRPr="00F77EE9" w:rsidRDefault="00D72178" w:rsidP="000419B1">
            <w:pPr>
              <w:rPr>
                <w:rFonts w:ascii="Calibri" w:hAnsi="Calibri" w:cs="Calibri"/>
                <w:szCs w:val="24"/>
              </w:rPr>
            </w:pPr>
            <w:r w:rsidRPr="00F77EE9">
              <w:rPr>
                <w:rFonts w:ascii="Calibri" w:hAnsi="Calibri" w:cs="Calibri"/>
                <w:szCs w:val="24"/>
              </w:rPr>
              <w:t>↑</w:t>
            </w:r>
            <w:r w:rsidR="0059639A">
              <w:rPr>
                <w:rFonts w:ascii="Calibri" w:hAnsi="Calibri" w:cs="Calibri"/>
                <w:szCs w:val="24"/>
              </w:rPr>
              <w:t xml:space="preserve"> </w:t>
            </w:r>
            <w:r w:rsidR="007E404B">
              <w:rPr>
                <w:rFonts w:ascii="Calibri" w:hAnsi="Calibri" w:cs="Calibri"/>
                <w:b/>
                <w:szCs w:val="24"/>
              </w:rPr>
              <w:t>1</w:t>
            </w:r>
            <w:r w:rsidRPr="00F77EE9">
              <w:rPr>
                <w:rFonts w:ascii="Calibri" w:hAnsi="Calibri" w:cs="Calibri"/>
                <w:szCs w:val="24"/>
              </w:rPr>
              <w:t xml:space="preserve"> Gone Up </w:t>
            </w:r>
          </w:p>
          <w:p w14:paraId="2CB51AEA" w14:textId="67FAB1F5" w:rsidR="00D72178" w:rsidRPr="00F77EE9" w:rsidRDefault="00D72178" w:rsidP="000419B1">
            <w:pPr>
              <w:rPr>
                <w:rFonts w:ascii="Calibri" w:hAnsi="Calibri" w:cs="Calibri"/>
                <w:szCs w:val="24"/>
              </w:rPr>
            </w:pPr>
            <w:r w:rsidRPr="00F77EE9">
              <w:rPr>
                <w:rFonts w:ascii="Calibri" w:hAnsi="Calibri" w:cs="Calibri"/>
                <w:szCs w:val="24"/>
              </w:rPr>
              <w:t xml:space="preserve">↓ </w:t>
            </w:r>
            <w:r w:rsidR="007E404B">
              <w:rPr>
                <w:rFonts w:ascii="Calibri" w:hAnsi="Calibri" w:cs="Calibri"/>
                <w:b/>
                <w:szCs w:val="24"/>
              </w:rPr>
              <w:t>1</w:t>
            </w:r>
            <w:r w:rsidRPr="00F77EE9">
              <w:rPr>
                <w:rFonts w:ascii="Calibri" w:hAnsi="Calibri" w:cs="Calibri"/>
                <w:b/>
                <w:szCs w:val="24"/>
              </w:rPr>
              <w:t xml:space="preserve"> </w:t>
            </w:r>
            <w:r w:rsidRPr="00F77EE9">
              <w:rPr>
                <w:rFonts w:ascii="Calibri" w:hAnsi="Calibri" w:cs="Calibri"/>
                <w:szCs w:val="24"/>
              </w:rPr>
              <w:t xml:space="preserve">Gone Down </w:t>
            </w:r>
          </w:p>
          <w:p w14:paraId="3AD65894" w14:textId="77777777" w:rsidR="00D72178" w:rsidRPr="00F77EE9" w:rsidRDefault="00D72178" w:rsidP="000419B1">
            <w:pPr>
              <w:rPr>
                <w:rFonts w:ascii="Calibri" w:hAnsi="Calibri" w:cs="Calibri"/>
                <w:szCs w:val="24"/>
              </w:rPr>
            </w:pPr>
            <w:r w:rsidRPr="00F77EE9">
              <w:rPr>
                <w:rFonts w:ascii="Calibri" w:hAnsi="Calibri" w:cs="Calibri"/>
                <w:szCs w:val="24"/>
                <w:u w:val="single"/>
              </w:rPr>
              <w:t>Change to Corporate Risk Register - proposed</w:t>
            </w:r>
          </w:p>
          <w:p w14:paraId="4C10E9E0" w14:textId="578D0179" w:rsidR="00D72178" w:rsidRPr="00F77EE9" w:rsidRDefault="00D72178" w:rsidP="000419B1">
            <w:pPr>
              <w:rPr>
                <w:rFonts w:ascii="Calibri" w:hAnsi="Calibri" w:cs="Calibri"/>
                <w:szCs w:val="24"/>
              </w:rPr>
            </w:pPr>
            <w:r w:rsidRPr="00F77EE9">
              <w:rPr>
                <w:rFonts w:ascii="Calibri" w:hAnsi="Calibri" w:cs="Calibri"/>
                <w:szCs w:val="24"/>
              </w:rPr>
              <w:t>↗</w:t>
            </w:r>
            <w:r w:rsidR="00B5382E" w:rsidRPr="00F77EE9">
              <w:rPr>
                <w:rFonts w:ascii="Calibri" w:hAnsi="Calibri" w:cs="Calibri"/>
                <w:b/>
                <w:szCs w:val="24"/>
              </w:rPr>
              <w:t xml:space="preserve"> 0</w:t>
            </w:r>
            <w:r w:rsidRPr="00F77EE9">
              <w:rPr>
                <w:rFonts w:ascii="Calibri" w:hAnsi="Calibri" w:cs="Calibri"/>
                <w:b/>
                <w:szCs w:val="24"/>
              </w:rPr>
              <w:t xml:space="preserve"> </w:t>
            </w:r>
            <w:r w:rsidRPr="00F77EE9">
              <w:rPr>
                <w:rFonts w:ascii="Calibri" w:hAnsi="Calibri" w:cs="Calibri"/>
                <w:szCs w:val="24"/>
              </w:rPr>
              <w:t xml:space="preserve">New Corporate Risks </w:t>
            </w:r>
          </w:p>
          <w:p w14:paraId="3FE9147C" w14:textId="533ED0D3" w:rsidR="00D72178" w:rsidRPr="004D18D9" w:rsidRDefault="00D72178" w:rsidP="000419B1">
            <w:pPr>
              <w:rPr>
                <w:rFonts w:ascii="Calibri" w:hAnsi="Calibri" w:cs="Calibri"/>
                <w:noProof/>
                <w:szCs w:val="24"/>
                <w:lang w:eastAsia="en-GB"/>
              </w:rPr>
            </w:pPr>
            <w:r w:rsidRPr="00F77EE9">
              <w:rPr>
                <w:rFonts w:ascii="Calibri" w:hAnsi="Calibri" w:cs="Calibri"/>
                <w:szCs w:val="24"/>
              </w:rPr>
              <w:t xml:space="preserve">↘ </w:t>
            </w:r>
            <w:r w:rsidR="007E404B">
              <w:rPr>
                <w:rFonts w:ascii="Calibri" w:hAnsi="Calibri" w:cs="Calibri"/>
                <w:b/>
                <w:szCs w:val="24"/>
              </w:rPr>
              <w:t>1</w:t>
            </w:r>
            <w:r w:rsidRPr="00F77EE9">
              <w:rPr>
                <w:rFonts w:ascii="Calibri" w:hAnsi="Calibri" w:cs="Calibri"/>
                <w:b/>
                <w:szCs w:val="24"/>
              </w:rPr>
              <w:t xml:space="preserve"> </w:t>
            </w:r>
            <w:r w:rsidR="00F77EE9" w:rsidRPr="00F77EE9">
              <w:rPr>
                <w:rFonts w:ascii="Calibri" w:hAnsi="Calibri" w:cs="Calibri"/>
                <w:szCs w:val="24"/>
              </w:rPr>
              <w:t xml:space="preserve">Risk </w:t>
            </w:r>
            <w:r w:rsidRPr="00F77EE9">
              <w:rPr>
                <w:rFonts w:ascii="Calibri" w:hAnsi="Calibri" w:cs="Calibri"/>
                <w:szCs w:val="24"/>
              </w:rPr>
              <w:t xml:space="preserve">De-Escalated </w:t>
            </w:r>
          </w:p>
        </w:tc>
      </w:tr>
    </w:tbl>
    <w:p w14:paraId="2FB0749F" w14:textId="2C2014F2" w:rsidR="00961689" w:rsidRDefault="00961689" w:rsidP="00961689"/>
    <w:p w14:paraId="7DA40CBD" w14:textId="0B04EBA5" w:rsidR="00410275" w:rsidRPr="00517D22" w:rsidRDefault="00961689" w:rsidP="00410275">
      <w:pPr>
        <w:pStyle w:val="Heading2"/>
        <w:spacing w:before="0" w:after="120" w:line="240" w:lineRule="auto"/>
        <w:rPr>
          <w:rFonts w:ascii="Calibri" w:hAnsi="Calibri" w:cs="Calibri"/>
          <w:szCs w:val="24"/>
        </w:rPr>
      </w:pPr>
      <w:r w:rsidRPr="00517D22">
        <w:rPr>
          <w:rFonts w:ascii="Calibri" w:hAnsi="Calibri" w:cs="Calibri"/>
          <w:szCs w:val="24"/>
        </w:rPr>
        <w:t>Risk</w:t>
      </w:r>
    </w:p>
    <w:p w14:paraId="57566060" w14:textId="5EABD51F" w:rsidR="00D72178" w:rsidRPr="00032678" w:rsidRDefault="00D72178" w:rsidP="00EE7453">
      <w:pPr>
        <w:pStyle w:val="ListParagraph"/>
        <w:numPr>
          <w:ilvl w:val="0"/>
          <w:numId w:val="1"/>
        </w:numPr>
        <w:rPr>
          <w:rFonts w:ascii="Calibri" w:hAnsi="Calibri" w:cs="Calibri"/>
          <w:color w:val="FF0000"/>
          <w:szCs w:val="24"/>
        </w:rPr>
      </w:pPr>
      <w:r w:rsidRPr="00517D22">
        <w:rPr>
          <w:rFonts w:ascii="Calibri" w:hAnsi="Calibri" w:cs="Calibri"/>
          <w:szCs w:val="24"/>
        </w:rPr>
        <w:t xml:space="preserve">The </w:t>
      </w:r>
      <w:r w:rsidR="00905F19">
        <w:rPr>
          <w:rFonts w:ascii="Calibri" w:hAnsi="Calibri" w:cs="Calibri"/>
          <w:szCs w:val="24"/>
        </w:rPr>
        <w:t xml:space="preserve">NatureScot </w:t>
      </w:r>
      <w:r w:rsidRPr="00905F19">
        <w:rPr>
          <w:rFonts w:ascii="Calibri" w:hAnsi="Calibri" w:cs="Calibri"/>
          <w:szCs w:val="24"/>
        </w:rPr>
        <w:t>Corporate Risk Register</w:t>
      </w:r>
      <w:r w:rsidRPr="00517D22">
        <w:rPr>
          <w:rFonts w:ascii="Calibri" w:hAnsi="Calibri" w:cs="Calibri"/>
          <w:szCs w:val="24"/>
        </w:rPr>
        <w:t xml:space="preserve"> holds the current corporate risks for NatureScot.  Activity and project risks are managed within the risk management system, which underpins the corporate risk register.  All risks are managed in</w:t>
      </w:r>
      <w:r w:rsidR="00636451">
        <w:rPr>
          <w:rFonts w:ascii="Calibri" w:hAnsi="Calibri" w:cs="Calibri"/>
          <w:szCs w:val="24"/>
        </w:rPr>
        <w:t xml:space="preserve"> line with the Risk Management P</w:t>
      </w:r>
      <w:r w:rsidRPr="00517D22">
        <w:rPr>
          <w:rFonts w:ascii="Calibri" w:hAnsi="Calibri" w:cs="Calibri"/>
          <w:szCs w:val="24"/>
        </w:rPr>
        <w:t xml:space="preserve">olicy and monitored regularly for compliance and visibility of impact.  </w:t>
      </w:r>
      <w:r w:rsidRPr="00032678">
        <w:rPr>
          <w:rFonts w:ascii="Calibri" w:eastAsia="Times New Roman" w:hAnsi="Calibri" w:cs="Calibri"/>
          <w:color w:val="FF0000"/>
          <w:szCs w:val="24"/>
        </w:rPr>
        <w:br/>
      </w:r>
    </w:p>
    <w:p w14:paraId="27BC155F" w14:textId="6025F027" w:rsidR="00D72178" w:rsidRPr="00732AE1" w:rsidRDefault="00B5382E" w:rsidP="00EE7453">
      <w:pPr>
        <w:pStyle w:val="ListParagraph"/>
        <w:numPr>
          <w:ilvl w:val="0"/>
          <w:numId w:val="1"/>
        </w:numPr>
        <w:rPr>
          <w:rFonts w:ascii="Calibri" w:eastAsia="Times New Roman" w:hAnsi="Calibri" w:cs="Calibri"/>
          <w:color w:val="FF0000"/>
          <w:szCs w:val="24"/>
        </w:rPr>
      </w:pPr>
      <w:r w:rsidRPr="007E404B">
        <w:rPr>
          <w:rFonts w:ascii="Calibri" w:eastAsia="Times New Roman" w:hAnsi="Calibri" w:cs="Calibri"/>
          <w:szCs w:val="24"/>
        </w:rPr>
        <w:t>There are currently 11</w:t>
      </w:r>
      <w:r w:rsidR="00D72178" w:rsidRPr="007E404B">
        <w:rPr>
          <w:rFonts w:ascii="Calibri" w:eastAsia="Times New Roman" w:hAnsi="Calibri" w:cs="Calibri"/>
          <w:szCs w:val="24"/>
        </w:rPr>
        <w:t xml:space="preserve"> approv</w:t>
      </w:r>
      <w:r w:rsidRPr="007E404B">
        <w:rPr>
          <w:rFonts w:ascii="Calibri" w:eastAsia="Times New Roman" w:hAnsi="Calibri" w:cs="Calibri"/>
          <w:szCs w:val="24"/>
        </w:rPr>
        <w:t xml:space="preserve">ed Corporate Risks, 6 medium and 5 </w:t>
      </w:r>
      <w:r w:rsidR="00D72178" w:rsidRPr="007E404B">
        <w:rPr>
          <w:rFonts w:ascii="Calibri" w:eastAsia="Times New Roman" w:hAnsi="Calibri" w:cs="Calibri"/>
          <w:szCs w:val="24"/>
        </w:rPr>
        <w:t>high</w:t>
      </w:r>
      <w:r w:rsidR="00EC5E1F">
        <w:rPr>
          <w:rFonts w:ascii="Calibri" w:eastAsia="Times New Roman" w:hAnsi="Calibri" w:cs="Calibri"/>
          <w:szCs w:val="24"/>
        </w:rPr>
        <w:t>.  During Q1</w:t>
      </w:r>
      <w:r w:rsidR="0059639A" w:rsidRPr="007E404B">
        <w:rPr>
          <w:rFonts w:ascii="Calibri" w:eastAsia="Times New Roman" w:hAnsi="Calibri" w:cs="Calibri"/>
          <w:szCs w:val="24"/>
        </w:rPr>
        <w:t xml:space="preserve"> the likelihood score</w:t>
      </w:r>
      <w:r w:rsidRPr="007E404B">
        <w:rPr>
          <w:rFonts w:ascii="Calibri" w:eastAsia="Times New Roman" w:hAnsi="Calibri" w:cs="Calibri"/>
          <w:szCs w:val="24"/>
        </w:rPr>
        <w:t xml:space="preserve"> changed within </w:t>
      </w:r>
      <w:r w:rsidR="007E404B" w:rsidRPr="007E404B">
        <w:rPr>
          <w:rFonts w:ascii="Calibri" w:eastAsia="Times New Roman" w:hAnsi="Calibri" w:cs="Calibri"/>
          <w:szCs w:val="24"/>
        </w:rPr>
        <w:t>2</w:t>
      </w:r>
      <w:r w:rsidR="0059639A" w:rsidRPr="007E404B">
        <w:rPr>
          <w:rFonts w:ascii="Calibri" w:eastAsia="Times New Roman" w:hAnsi="Calibri" w:cs="Calibri"/>
          <w:szCs w:val="24"/>
        </w:rPr>
        <w:t xml:space="preserve"> risk</w:t>
      </w:r>
      <w:r w:rsidR="00EC5E1F">
        <w:rPr>
          <w:rFonts w:ascii="Calibri" w:eastAsia="Times New Roman" w:hAnsi="Calibri" w:cs="Calibri"/>
          <w:szCs w:val="24"/>
        </w:rPr>
        <w:t xml:space="preserve">s: 21 – Budget management </w:t>
      </w:r>
      <w:r w:rsidR="00D07472">
        <w:rPr>
          <w:rFonts w:ascii="Calibri" w:eastAsia="Times New Roman" w:hAnsi="Calibri" w:cs="Calibri"/>
          <w:szCs w:val="24"/>
        </w:rPr>
        <w:t xml:space="preserve">(increased) </w:t>
      </w:r>
      <w:r w:rsidR="007E404B" w:rsidRPr="007E404B">
        <w:rPr>
          <w:rFonts w:ascii="Calibri" w:eastAsia="Times New Roman" w:hAnsi="Calibri" w:cs="Calibri"/>
          <w:szCs w:val="24"/>
        </w:rPr>
        <w:t>and 253 – Peatland restoration and target</w:t>
      </w:r>
      <w:r w:rsidR="00D07472">
        <w:rPr>
          <w:rFonts w:ascii="Calibri" w:eastAsia="Times New Roman" w:hAnsi="Calibri" w:cs="Calibri"/>
          <w:szCs w:val="24"/>
        </w:rPr>
        <w:t xml:space="preserve"> (decreased)</w:t>
      </w:r>
      <w:r w:rsidR="007E404B" w:rsidRPr="007E404B">
        <w:rPr>
          <w:rFonts w:ascii="Calibri" w:eastAsia="Times New Roman" w:hAnsi="Calibri" w:cs="Calibri"/>
          <w:szCs w:val="24"/>
        </w:rPr>
        <w:t>,</w:t>
      </w:r>
      <w:r w:rsidR="0049286B" w:rsidRPr="007E404B">
        <w:rPr>
          <w:rFonts w:ascii="Calibri" w:eastAsia="Times New Roman" w:hAnsi="Calibri" w:cs="Calibri"/>
          <w:szCs w:val="24"/>
        </w:rPr>
        <w:t xml:space="preserve"> </w:t>
      </w:r>
      <w:r w:rsidR="007E404B" w:rsidRPr="007E404B">
        <w:rPr>
          <w:rFonts w:ascii="Calibri" w:eastAsia="Times New Roman" w:hAnsi="Calibri" w:cs="Calibri"/>
          <w:szCs w:val="24"/>
        </w:rPr>
        <w:t xml:space="preserve">but this </w:t>
      </w:r>
      <w:r w:rsidR="0059639A" w:rsidRPr="007E404B">
        <w:rPr>
          <w:rFonts w:ascii="Calibri" w:eastAsia="Times New Roman" w:hAnsi="Calibri" w:cs="Calibri"/>
          <w:szCs w:val="24"/>
        </w:rPr>
        <w:t xml:space="preserve">hasn’t impacted the </w:t>
      </w:r>
      <w:r w:rsidR="0049286B" w:rsidRPr="007E404B">
        <w:rPr>
          <w:rFonts w:ascii="Calibri" w:eastAsia="Times New Roman" w:hAnsi="Calibri" w:cs="Calibri"/>
          <w:szCs w:val="24"/>
        </w:rPr>
        <w:t xml:space="preserve">overall </w:t>
      </w:r>
      <w:r w:rsidRPr="007E404B">
        <w:rPr>
          <w:rFonts w:ascii="Calibri" w:eastAsia="Times New Roman" w:hAnsi="Calibri" w:cs="Calibri"/>
          <w:szCs w:val="24"/>
        </w:rPr>
        <w:t>risk rating</w:t>
      </w:r>
      <w:r w:rsidR="007E404B" w:rsidRPr="007E404B">
        <w:rPr>
          <w:rFonts w:ascii="Calibri" w:eastAsia="Times New Roman" w:hAnsi="Calibri" w:cs="Calibri"/>
          <w:szCs w:val="24"/>
        </w:rPr>
        <w:t>s</w:t>
      </w:r>
      <w:r w:rsidRPr="007E404B">
        <w:rPr>
          <w:rFonts w:ascii="Calibri" w:eastAsia="Times New Roman" w:hAnsi="Calibri" w:cs="Calibri"/>
          <w:szCs w:val="24"/>
        </w:rPr>
        <w:t xml:space="preserve">.  </w:t>
      </w:r>
    </w:p>
    <w:p w14:paraId="758CB6D3" w14:textId="77777777" w:rsidR="00D72178" w:rsidRPr="00732AE1" w:rsidRDefault="00D72178" w:rsidP="00D72178">
      <w:pPr>
        <w:pStyle w:val="ListParagraph"/>
        <w:ind w:left="360"/>
        <w:rPr>
          <w:rFonts w:ascii="Calibri" w:eastAsia="Times New Roman" w:hAnsi="Calibri" w:cs="Calibri"/>
          <w:color w:val="FF0000"/>
          <w:szCs w:val="24"/>
          <w:highlight w:val="yellow"/>
        </w:rPr>
      </w:pPr>
    </w:p>
    <w:p w14:paraId="62C82F4D" w14:textId="35F185C4" w:rsidR="00B5382E" w:rsidRPr="007E404B" w:rsidRDefault="007E404B" w:rsidP="00EE7453">
      <w:pPr>
        <w:pStyle w:val="ListParagraph"/>
        <w:numPr>
          <w:ilvl w:val="0"/>
          <w:numId w:val="1"/>
        </w:numPr>
        <w:spacing w:after="0"/>
        <w:rPr>
          <w:rFonts w:ascii="Calibri" w:hAnsi="Calibri" w:cs="Calibri"/>
          <w:szCs w:val="24"/>
        </w:rPr>
      </w:pPr>
      <w:r w:rsidRPr="007E404B">
        <w:rPr>
          <w:rFonts w:ascii="Calibri" w:eastAsia="Times New Roman" w:hAnsi="Calibri" w:cs="Calibri"/>
          <w:szCs w:val="24"/>
        </w:rPr>
        <w:t>During Q1</w:t>
      </w:r>
      <w:r w:rsidR="00D72178" w:rsidRPr="007E404B">
        <w:rPr>
          <w:rFonts w:ascii="Calibri" w:eastAsia="Times New Roman" w:hAnsi="Calibri" w:cs="Calibri"/>
          <w:szCs w:val="24"/>
        </w:rPr>
        <w:t xml:space="preserve">, the Corporate Risks have been reviewed to ensure that they still require to be managed at the corporate level. </w:t>
      </w:r>
      <w:r w:rsidRPr="007E404B">
        <w:rPr>
          <w:rFonts w:ascii="Calibri" w:eastAsia="Times New Roman" w:hAnsi="Calibri" w:cs="Calibri"/>
          <w:szCs w:val="24"/>
        </w:rPr>
        <w:t>Risk 691</w:t>
      </w:r>
      <w:r w:rsidR="00AD6103">
        <w:rPr>
          <w:rFonts w:ascii="Calibri" w:eastAsia="Times New Roman" w:hAnsi="Calibri" w:cs="Calibri"/>
          <w:szCs w:val="24"/>
        </w:rPr>
        <w:t xml:space="preserve"> – Lack of support for Fusion was</w:t>
      </w:r>
      <w:r w:rsidRPr="007E404B">
        <w:rPr>
          <w:rFonts w:ascii="Calibri" w:eastAsia="Times New Roman" w:hAnsi="Calibri" w:cs="Calibri"/>
          <w:szCs w:val="24"/>
        </w:rPr>
        <w:t xml:space="preserve"> proposed for de-escalation</w:t>
      </w:r>
      <w:r w:rsidR="00AD6103">
        <w:rPr>
          <w:rFonts w:ascii="Calibri" w:eastAsia="Times New Roman" w:hAnsi="Calibri" w:cs="Calibri"/>
          <w:szCs w:val="24"/>
        </w:rPr>
        <w:t xml:space="preserve"> and this decision was supported by SLT</w:t>
      </w:r>
      <w:r w:rsidRPr="007E404B">
        <w:rPr>
          <w:rFonts w:ascii="Calibri" w:eastAsia="Times New Roman" w:hAnsi="Calibri" w:cs="Calibri"/>
          <w:szCs w:val="24"/>
        </w:rPr>
        <w:t xml:space="preserve">. </w:t>
      </w:r>
      <w:r w:rsidR="00F25070">
        <w:rPr>
          <w:rFonts w:ascii="Calibri" w:eastAsia="Times New Roman" w:hAnsi="Calibri" w:cs="Calibri"/>
          <w:szCs w:val="24"/>
        </w:rPr>
        <w:t>This is as a result of the recruitment and embedding of new FUSION team members.</w:t>
      </w:r>
    </w:p>
    <w:p w14:paraId="1015CC91" w14:textId="4A6BBCC4" w:rsidR="00517D22" w:rsidRPr="00517D22" w:rsidRDefault="00517D22" w:rsidP="00517D22">
      <w:pPr>
        <w:spacing w:after="0"/>
        <w:rPr>
          <w:rFonts w:ascii="Calibri" w:hAnsi="Calibri" w:cs="Calibri"/>
          <w:szCs w:val="24"/>
        </w:rPr>
      </w:pPr>
    </w:p>
    <w:p w14:paraId="2FE4F5B9" w14:textId="7EA03025" w:rsidR="00156416" w:rsidRDefault="00AD6103" w:rsidP="00D65835">
      <w:pPr>
        <w:rPr>
          <w:rFonts w:ascii="Calibri" w:eastAsia="Times New Roman" w:hAnsi="Calibri" w:cs="Calibri"/>
          <w:b/>
          <w:szCs w:val="24"/>
        </w:rPr>
      </w:pPr>
      <w:r>
        <w:rPr>
          <w:rFonts w:ascii="Calibri" w:eastAsia="Times New Roman" w:hAnsi="Calibri" w:cs="Calibri"/>
          <w:b/>
          <w:szCs w:val="24"/>
        </w:rPr>
        <w:t>Board</w:t>
      </w:r>
      <w:r w:rsidR="00D72178" w:rsidRPr="00517D22">
        <w:rPr>
          <w:rFonts w:ascii="Calibri" w:eastAsia="Times New Roman" w:hAnsi="Calibri" w:cs="Calibri"/>
          <w:b/>
          <w:szCs w:val="24"/>
        </w:rPr>
        <w:t xml:space="preserve"> are requested to note the per</w:t>
      </w:r>
      <w:r w:rsidR="00B5382E" w:rsidRPr="00517D22">
        <w:rPr>
          <w:rFonts w:ascii="Calibri" w:eastAsia="Times New Roman" w:hAnsi="Calibri" w:cs="Calibri"/>
          <w:b/>
          <w:szCs w:val="24"/>
        </w:rPr>
        <w:t>formance of the corporate risks</w:t>
      </w:r>
      <w:r>
        <w:rPr>
          <w:rFonts w:ascii="Calibri" w:eastAsia="Times New Roman" w:hAnsi="Calibri" w:cs="Calibri"/>
          <w:b/>
          <w:szCs w:val="24"/>
        </w:rPr>
        <w:t xml:space="preserve"> and the de-escalation of risk 691.</w:t>
      </w:r>
    </w:p>
    <w:p w14:paraId="28AE95F2" w14:textId="4CBB261A" w:rsidR="0092491F" w:rsidRDefault="0092491F" w:rsidP="00D65835">
      <w:pPr>
        <w:rPr>
          <w:rFonts w:ascii="Calibri" w:eastAsia="Times New Roman" w:hAnsi="Calibri" w:cs="Calibri"/>
          <w:b/>
          <w:szCs w:val="24"/>
        </w:rPr>
      </w:pPr>
    </w:p>
    <w:p w14:paraId="42B18E55" w14:textId="04EFEA36" w:rsidR="0092491F" w:rsidRDefault="0092491F" w:rsidP="00D65835">
      <w:pPr>
        <w:rPr>
          <w:rFonts w:eastAsiaTheme="majorEastAsia"/>
          <w:b/>
          <w:szCs w:val="26"/>
        </w:rPr>
      </w:pPr>
    </w:p>
    <w:p w14:paraId="02F8DC62" w14:textId="77777777" w:rsidR="00FD6232" w:rsidRPr="00517D22" w:rsidRDefault="00FD6232" w:rsidP="00D65835">
      <w:pPr>
        <w:rPr>
          <w:rFonts w:eastAsiaTheme="majorEastAsia"/>
          <w:b/>
          <w:szCs w:val="26"/>
        </w:rPr>
      </w:pPr>
    </w:p>
    <w:p w14:paraId="6300E83E" w14:textId="34DA80E5" w:rsidR="00C42EE5" w:rsidRDefault="00C42EE5" w:rsidP="0092491F">
      <w:pPr>
        <w:rPr>
          <w:rFonts w:ascii="Calibri" w:hAnsi="Calibri" w:cs="Calibri"/>
          <w:b/>
        </w:rPr>
      </w:pPr>
    </w:p>
    <w:p w14:paraId="675AF52C" w14:textId="77777777" w:rsidR="00AD6103" w:rsidRPr="008C6DA3" w:rsidRDefault="00AD6103" w:rsidP="00AD6103">
      <w:pPr>
        <w:spacing w:after="0" w:line="240" w:lineRule="auto"/>
        <w:textAlignment w:val="baseline"/>
        <w:rPr>
          <w:rFonts w:ascii="Segoe UI" w:eastAsia="Times New Roman" w:hAnsi="Segoe UI" w:cs="Segoe UI"/>
          <w:color w:val="2F5496"/>
          <w:sz w:val="18"/>
          <w:szCs w:val="18"/>
          <w:lang w:eastAsia="en-GB"/>
        </w:rPr>
      </w:pPr>
      <w:r w:rsidRPr="008C6DA3">
        <w:rPr>
          <w:rFonts w:ascii="Calibri" w:eastAsia="Times New Roman" w:hAnsi="Calibri" w:cs="Calibri"/>
          <w:color w:val="5E8CC0"/>
          <w:sz w:val="28"/>
          <w:szCs w:val="28"/>
          <w:lang w:eastAsia="en-GB"/>
        </w:rPr>
        <w:lastRenderedPageBreak/>
        <w:t>PEOPLE</w:t>
      </w:r>
      <w:r w:rsidRPr="008C6DA3">
        <w:rPr>
          <w:rFonts w:ascii="Calibri" w:eastAsia="Times New Roman" w:hAnsi="Calibri" w:cs="Calibri"/>
          <w:color w:val="FF0000"/>
          <w:sz w:val="28"/>
          <w:szCs w:val="28"/>
          <w:lang w:eastAsia="en-GB"/>
        </w:rPr>
        <w:t>  </w:t>
      </w:r>
    </w:p>
    <w:p w14:paraId="277C991D" w14:textId="77777777" w:rsidR="00AD6103" w:rsidRPr="008C6DA3" w:rsidRDefault="00AD6103" w:rsidP="00AD6103">
      <w:pPr>
        <w:spacing w:after="0" w:line="240" w:lineRule="auto"/>
        <w:textAlignment w:val="baseline"/>
        <w:rPr>
          <w:rFonts w:ascii="Segoe UI" w:eastAsia="Times New Roman" w:hAnsi="Segoe UI" w:cs="Segoe UI"/>
          <w:sz w:val="18"/>
          <w:szCs w:val="18"/>
          <w:lang w:eastAsia="en-GB"/>
        </w:rPr>
      </w:pPr>
      <w:r w:rsidRPr="008C6DA3">
        <w:rPr>
          <w:rFonts w:ascii="Arial" w:eastAsia="Times New Roman" w:hAnsi="Arial" w:cs="Arial"/>
          <w:szCs w:val="24"/>
          <w:lang w:eastAsia="en-GB"/>
        </w:rPr>
        <w:t>  </w:t>
      </w:r>
    </w:p>
    <w:tbl>
      <w:tblPr>
        <w:tblW w:w="9345"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66"/>
        <w:gridCol w:w="879"/>
      </w:tblGrid>
      <w:tr w:rsidR="00AD6103" w:rsidRPr="008C6DA3" w14:paraId="728D6955" w14:textId="77777777" w:rsidTr="00AD6103">
        <w:trPr>
          <w:trHeight w:val="300"/>
        </w:trPr>
        <w:tc>
          <w:tcPr>
            <w:tcW w:w="8466" w:type="dxa"/>
            <w:tcBorders>
              <w:top w:val="single" w:sz="6" w:space="0" w:color="BFBFBF"/>
              <w:left w:val="single" w:sz="6" w:space="0" w:color="BFBFBF"/>
              <w:bottom w:val="single" w:sz="6" w:space="0" w:color="BFBFBF"/>
              <w:right w:val="single" w:sz="6" w:space="0" w:color="BFBFBF"/>
            </w:tcBorders>
            <w:shd w:val="clear" w:color="auto" w:fill="4F81BD"/>
            <w:hideMark/>
          </w:tcPr>
          <w:p w14:paraId="720AB83C" w14:textId="77777777" w:rsidR="00AD6103" w:rsidRPr="0033628C" w:rsidRDefault="00AD6103" w:rsidP="00AD6103">
            <w:pPr>
              <w:spacing w:after="0" w:line="240" w:lineRule="auto"/>
              <w:textAlignment w:val="baseline"/>
              <w:rPr>
                <w:rFonts w:ascii="Times New Roman" w:eastAsia="Times New Roman" w:hAnsi="Times New Roman" w:cs="Times New Roman"/>
                <w:b/>
                <w:bCs/>
                <w:szCs w:val="24"/>
                <w:lang w:eastAsia="en-GB"/>
              </w:rPr>
            </w:pPr>
            <w:r w:rsidRPr="0033628C">
              <w:rPr>
                <w:rFonts w:ascii="Calibri" w:eastAsia="Times New Roman" w:hAnsi="Calibri" w:cs="Calibri"/>
                <w:b/>
                <w:bCs/>
                <w:szCs w:val="24"/>
                <w:lang w:eastAsia="en-GB"/>
              </w:rPr>
              <w:t>People Metrics </w:t>
            </w:r>
          </w:p>
        </w:tc>
        <w:tc>
          <w:tcPr>
            <w:tcW w:w="879" w:type="dxa"/>
            <w:tcBorders>
              <w:top w:val="single" w:sz="6" w:space="0" w:color="BFBFBF"/>
              <w:left w:val="single" w:sz="6" w:space="0" w:color="BFBFBF"/>
              <w:bottom w:val="single" w:sz="6" w:space="0" w:color="BFBFBF"/>
              <w:right w:val="single" w:sz="6" w:space="0" w:color="BFBFBF"/>
            </w:tcBorders>
            <w:shd w:val="clear" w:color="auto" w:fill="4F81BD"/>
            <w:hideMark/>
          </w:tcPr>
          <w:p w14:paraId="204AD9AC" w14:textId="77777777" w:rsidR="00AD6103" w:rsidRPr="008C6DA3" w:rsidRDefault="00AD6103" w:rsidP="00AD6103">
            <w:pPr>
              <w:spacing w:after="0" w:line="240" w:lineRule="auto"/>
              <w:textAlignment w:val="baseline"/>
              <w:rPr>
                <w:rFonts w:ascii="Times New Roman" w:eastAsia="Times New Roman" w:hAnsi="Times New Roman" w:cs="Times New Roman"/>
                <w:b/>
                <w:bCs/>
                <w:szCs w:val="24"/>
                <w:lang w:eastAsia="en-GB"/>
              </w:rPr>
            </w:pPr>
            <w:r w:rsidRPr="008C6DA3">
              <w:rPr>
                <w:rFonts w:ascii="Calibri" w:eastAsia="Times New Roman" w:hAnsi="Calibri" w:cs="Calibri"/>
                <w:b/>
                <w:bCs/>
                <w:sz w:val="22"/>
                <w:lang w:eastAsia="en-GB"/>
              </w:rPr>
              <w:t>Status </w:t>
            </w:r>
          </w:p>
        </w:tc>
      </w:tr>
      <w:tr w:rsidR="00AD6103" w:rsidRPr="008C6DA3" w14:paraId="1E55FD86" w14:textId="77777777" w:rsidTr="00AD6103">
        <w:trPr>
          <w:trHeight w:val="300"/>
        </w:trPr>
        <w:tc>
          <w:tcPr>
            <w:tcW w:w="8466" w:type="dxa"/>
            <w:tcBorders>
              <w:top w:val="single" w:sz="6" w:space="0" w:color="BFBFBF"/>
              <w:left w:val="single" w:sz="6" w:space="0" w:color="BFBFBF"/>
              <w:bottom w:val="single" w:sz="6" w:space="0" w:color="BFBFBF"/>
              <w:right w:val="single" w:sz="6" w:space="0" w:color="BFBFBF"/>
            </w:tcBorders>
            <w:shd w:val="clear" w:color="auto" w:fill="00B050"/>
            <w:hideMark/>
          </w:tcPr>
          <w:p w14:paraId="360ED784" w14:textId="77777777" w:rsidR="00AD6103" w:rsidRPr="0033628C" w:rsidRDefault="00AD6103" w:rsidP="00AD6103">
            <w:pPr>
              <w:spacing w:after="0" w:line="240" w:lineRule="auto"/>
              <w:textAlignment w:val="baseline"/>
              <w:rPr>
                <w:rFonts w:ascii="Times New Roman" w:eastAsia="Times New Roman" w:hAnsi="Times New Roman" w:cs="Times New Roman"/>
                <w:b/>
                <w:bCs/>
                <w:szCs w:val="24"/>
                <w:lang w:eastAsia="en-GB"/>
              </w:rPr>
            </w:pPr>
            <w:r>
              <w:rPr>
                <w:rFonts w:ascii="Calibri" w:eastAsia="Times New Roman" w:hAnsi="Calibri" w:cs="Calibri"/>
                <w:b/>
                <w:bCs/>
                <w:szCs w:val="24"/>
                <w:lang w:eastAsia="en-GB"/>
              </w:rPr>
              <w:t>Wellbeing – Accidents and Near Misses are within target levels</w:t>
            </w:r>
          </w:p>
        </w:tc>
        <w:tc>
          <w:tcPr>
            <w:tcW w:w="879" w:type="dxa"/>
            <w:tcBorders>
              <w:top w:val="single" w:sz="6" w:space="0" w:color="BFBFBF"/>
              <w:left w:val="single" w:sz="6" w:space="0" w:color="BFBFBF"/>
              <w:bottom w:val="single" w:sz="6" w:space="0" w:color="BFBFBF"/>
              <w:right w:val="single" w:sz="6" w:space="0" w:color="BFBFBF"/>
            </w:tcBorders>
            <w:shd w:val="clear" w:color="auto" w:fill="00B050"/>
            <w:hideMark/>
          </w:tcPr>
          <w:p w14:paraId="726EC3AF" w14:textId="77777777" w:rsidR="00AD6103" w:rsidRPr="008C6DA3" w:rsidRDefault="00AD6103" w:rsidP="00AD6103">
            <w:pPr>
              <w:spacing w:after="0" w:line="240" w:lineRule="auto"/>
              <w:textAlignment w:val="baseline"/>
              <w:rPr>
                <w:rFonts w:ascii="Times New Roman" w:eastAsia="Times New Roman" w:hAnsi="Times New Roman" w:cs="Times New Roman"/>
                <w:szCs w:val="24"/>
                <w:lang w:eastAsia="en-GB"/>
              </w:rPr>
            </w:pPr>
            <w:r w:rsidRPr="008C6DA3">
              <w:rPr>
                <w:rFonts w:ascii="Calibri" w:eastAsia="Times New Roman" w:hAnsi="Calibri" w:cs="Calibri"/>
                <w:sz w:val="22"/>
                <w:lang w:eastAsia="en-GB"/>
              </w:rPr>
              <w:t>  </w:t>
            </w:r>
          </w:p>
        </w:tc>
      </w:tr>
      <w:tr w:rsidR="00AD6103" w:rsidRPr="008C6DA3" w14:paraId="4419DDF4" w14:textId="77777777" w:rsidTr="00AD6103">
        <w:trPr>
          <w:trHeight w:val="2115"/>
        </w:trPr>
        <w:tc>
          <w:tcPr>
            <w:tcW w:w="8466" w:type="dxa"/>
            <w:tcBorders>
              <w:top w:val="single" w:sz="6" w:space="0" w:color="BFBFBF"/>
              <w:left w:val="single" w:sz="6" w:space="0" w:color="BFBFBF"/>
              <w:bottom w:val="single" w:sz="6" w:space="0" w:color="BFBFBF"/>
              <w:right w:val="single" w:sz="6" w:space="0" w:color="BFBFBF"/>
            </w:tcBorders>
            <w:shd w:val="clear" w:color="auto" w:fill="auto"/>
            <w:hideMark/>
          </w:tcPr>
          <w:p w14:paraId="63EBB559" w14:textId="77777777" w:rsidR="00AD6103" w:rsidRDefault="00AD6103" w:rsidP="00AD6103">
            <w:pPr>
              <w:spacing w:after="0" w:line="240" w:lineRule="auto"/>
              <w:textAlignment w:val="baseline"/>
              <w:rPr>
                <w:rFonts w:ascii="Calibri" w:eastAsia="Times New Roman" w:hAnsi="Calibri" w:cs="Calibri"/>
                <w:b/>
                <w:bCs/>
                <w:szCs w:val="24"/>
                <w:lang w:eastAsia="en-GB"/>
              </w:rPr>
            </w:pPr>
            <w:r w:rsidRPr="00F83591">
              <w:rPr>
                <w:rFonts w:ascii="Calibri" w:eastAsia="Times New Roman" w:hAnsi="Calibri" w:cs="Calibri"/>
                <w:b/>
                <w:bCs/>
                <w:szCs w:val="24"/>
                <w:lang w:eastAsia="en-GB"/>
              </w:rPr>
              <w:t>Accidents &amp; Near Misses</w:t>
            </w:r>
            <w:r>
              <w:rPr>
                <w:rFonts w:ascii="Calibri" w:eastAsia="Times New Roman" w:hAnsi="Calibri" w:cs="Calibri"/>
                <w:b/>
                <w:bCs/>
                <w:szCs w:val="24"/>
                <w:lang w:eastAsia="en-GB"/>
              </w:rPr>
              <w:t xml:space="preserve">: </w:t>
            </w:r>
            <w:r w:rsidRPr="00F83591">
              <w:rPr>
                <w:rFonts w:ascii="Calibri" w:eastAsia="Times New Roman" w:hAnsi="Calibri" w:cs="Calibri"/>
                <w:b/>
                <w:bCs/>
                <w:szCs w:val="24"/>
                <w:lang w:eastAsia="en-GB"/>
              </w:rPr>
              <w:t>Target: to stay within variations around the mean which are 4.4 for accidents &amp; 5.8 for near misses </w:t>
            </w:r>
          </w:p>
          <w:p w14:paraId="649915F5" w14:textId="77777777" w:rsidR="00AD6103" w:rsidRPr="00F83591" w:rsidRDefault="00AD6103" w:rsidP="00AD6103">
            <w:pPr>
              <w:spacing w:after="0" w:line="240" w:lineRule="auto"/>
              <w:textAlignment w:val="baseline"/>
              <w:rPr>
                <w:rFonts w:ascii="Times New Roman" w:eastAsia="Times New Roman" w:hAnsi="Times New Roman" w:cs="Times New Roman"/>
                <w:b/>
                <w:bCs/>
                <w:szCs w:val="24"/>
                <w:lang w:eastAsia="en-GB"/>
              </w:rPr>
            </w:pPr>
          </w:p>
          <w:p w14:paraId="5FEC5728" w14:textId="77777777" w:rsidR="00AD6103" w:rsidRPr="00BA467F" w:rsidRDefault="00AD6103" w:rsidP="00AD6103">
            <w:pPr>
              <w:pStyle w:val="ListParagraph"/>
              <w:numPr>
                <w:ilvl w:val="0"/>
                <w:numId w:val="16"/>
              </w:numPr>
              <w:spacing w:after="0" w:line="240" w:lineRule="auto"/>
              <w:textAlignment w:val="baseline"/>
              <w:rPr>
                <w:rFonts w:ascii="Calibri" w:eastAsia="Times New Roman" w:hAnsi="Calibri" w:cs="Calibri"/>
                <w:bCs/>
                <w:szCs w:val="24"/>
                <w:lang w:eastAsia="en-GB"/>
              </w:rPr>
            </w:pPr>
            <w:r w:rsidRPr="00F83591">
              <w:rPr>
                <w:rFonts w:ascii="Calibri" w:eastAsia="Times New Roman" w:hAnsi="Calibri" w:cs="Calibri"/>
                <w:szCs w:val="24"/>
                <w:lang w:eastAsia="en-GB"/>
              </w:rPr>
              <w:t>Q1: Accidents=4, Near Misses=4. This is within the targets set and is also in line with previous years in terms of Q1 results</w:t>
            </w:r>
            <w:r w:rsidRPr="00F83591">
              <w:rPr>
                <w:rFonts w:ascii="Calibri" w:eastAsia="Times New Roman" w:hAnsi="Calibri" w:cs="Calibri"/>
                <w:bCs/>
                <w:szCs w:val="24"/>
                <w:lang w:eastAsia="en-GB"/>
              </w:rPr>
              <w:t xml:space="preserve"> </w:t>
            </w:r>
            <w:r w:rsidRPr="00F83591">
              <w:rPr>
                <w:rFonts w:ascii="Calibri" w:eastAsia="Times New Roman" w:hAnsi="Calibri" w:cs="Calibri"/>
                <w:szCs w:val="24"/>
                <w:lang w:eastAsia="en-GB"/>
              </w:rPr>
              <w:t>(except 2018/19 were the accidents reported exceeded the target with 19 accidents recorded).</w:t>
            </w:r>
          </w:p>
          <w:p w14:paraId="08D87CBD" w14:textId="77777777" w:rsidR="00AD6103" w:rsidRPr="00C82AC2" w:rsidRDefault="00AD6103" w:rsidP="00AD6103">
            <w:pPr>
              <w:pStyle w:val="ListParagraph"/>
              <w:numPr>
                <w:ilvl w:val="0"/>
                <w:numId w:val="16"/>
              </w:numPr>
              <w:spacing w:after="0" w:line="240" w:lineRule="auto"/>
              <w:textAlignment w:val="baseline"/>
              <w:rPr>
                <w:rFonts w:ascii="Calibri" w:eastAsia="Times New Roman" w:hAnsi="Calibri" w:cs="Calibri"/>
                <w:bCs/>
                <w:szCs w:val="24"/>
                <w:lang w:eastAsia="en-GB"/>
              </w:rPr>
            </w:pPr>
            <w:r w:rsidRPr="00BA467F">
              <w:rPr>
                <w:rFonts w:ascii="Calibri" w:eastAsia="Times New Roman" w:hAnsi="Calibri" w:cs="Calibri"/>
                <w:bCs/>
                <w:szCs w:val="24"/>
                <w:lang w:eastAsia="en-GB"/>
              </w:rPr>
              <w:t>Our Health &amp; Safety engagement theme for Q1 was improving the reporting of accidents and near misses</w:t>
            </w:r>
            <w:r w:rsidRPr="00BA467F">
              <w:rPr>
                <w:rFonts w:ascii="Calibri" w:eastAsia="Times New Roman" w:hAnsi="Calibri" w:cs="Calibri"/>
                <w:szCs w:val="24"/>
                <w:lang w:eastAsia="en-GB"/>
              </w:rPr>
              <w:t>, which may have resulted in the increase in reporting from Q4.</w:t>
            </w:r>
            <w:r w:rsidRPr="00BA467F">
              <w:rPr>
                <w:rFonts w:ascii="Calibri" w:eastAsia="Times New Roman" w:hAnsi="Calibri" w:cs="Calibri"/>
                <w:b/>
                <w:bCs/>
                <w:szCs w:val="24"/>
                <w:lang w:eastAsia="en-GB"/>
              </w:rPr>
              <w:t> </w:t>
            </w:r>
          </w:p>
          <w:p w14:paraId="74362504" w14:textId="77777777" w:rsidR="00AD6103" w:rsidRPr="00BA467F" w:rsidRDefault="00AD6103" w:rsidP="00AD6103">
            <w:pPr>
              <w:pStyle w:val="ListParagraph"/>
              <w:spacing w:after="0" w:line="240" w:lineRule="auto"/>
              <w:textAlignment w:val="baseline"/>
              <w:rPr>
                <w:rFonts w:ascii="Calibri" w:eastAsia="Times New Roman" w:hAnsi="Calibri" w:cs="Calibri"/>
                <w:bCs/>
                <w:szCs w:val="24"/>
                <w:lang w:eastAsia="en-GB"/>
              </w:rPr>
            </w:pPr>
          </w:p>
        </w:tc>
        <w:tc>
          <w:tcPr>
            <w:tcW w:w="879" w:type="dxa"/>
            <w:tcBorders>
              <w:top w:val="single" w:sz="6" w:space="0" w:color="BFBFBF"/>
              <w:left w:val="single" w:sz="6" w:space="0" w:color="BFBFBF"/>
              <w:bottom w:val="single" w:sz="6" w:space="0" w:color="BFBFBF"/>
              <w:right w:val="single" w:sz="6" w:space="0" w:color="BFBFBF"/>
            </w:tcBorders>
            <w:shd w:val="clear" w:color="auto" w:fill="auto"/>
            <w:hideMark/>
          </w:tcPr>
          <w:p w14:paraId="5C36F9CC" w14:textId="77777777" w:rsidR="00AD6103" w:rsidRPr="008C6DA3" w:rsidRDefault="00AD6103" w:rsidP="00AD6103">
            <w:pPr>
              <w:spacing w:after="0" w:line="240" w:lineRule="auto"/>
              <w:textAlignment w:val="baseline"/>
              <w:rPr>
                <w:rFonts w:ascii="Times New Roman" w:eastAsia="Times New Roman" w:hAnsi="Times New Roman" w:cs="Times New Roman"/>
                <w:szCs w:val="24"/>
                <w:lang w:eastAsia="en-GB"/>
              </w:rPr>
            </w:pPr>
            <w:r w:rsidRPr="00AD6103">
              <w:rPr>
                <w:rFonts w:ascii="Calibri" w:eastAsia="Times New Roman" w:hAnsi="Calibri" w:cs="Calibri"/>
                <w:color w:val="00B050"/>
                <w:sz w:val="22"/>
                <w:lang w:eastAsia="en-GB"/>
              </w:rPr>
              <w:t>Green </w:t>
            </w:r>
          </w:p>
        </w:tc>
      </w:tr>
      <w:tr w:rsidR="00AD6103" w:rsidRPr="008C6DA3" w14:paraId="6DFF0097" w14:textId="77777777" w:rsidTr="00AD6103">
        <w:trPr>
          <w:trHeight w:val="4293"/>
        </w:trPr>
        <w:tc>
          <w:tcPr>
            <w:tcW w:w="8466" w:type="dxa"/>
            <w:tcBorders>
              <w:top w:val="single" w:sz="6" w:space="0" w:color="BFBFBF"/>
              <w:left w:val="single" w:sz="6" w:space="0" w:color="BFBFBF"/>
              <w:bottom w:val="single" w:sz="6" w:space="0" w:color="BFBFBF"/>
              <w:right w:val="single" w:sz="6" w:space="0" w:color="BFBFBF"/>
            </w:tcBorders>
            <w:shd w:val="clear" w:color="auto" w:fill="auto"/>
            <w:hideMark/>
          </w:tcPr>
          <w:p w14:paraId="2F64A120" w14:textId="77777777" w:rsidR="00AD6103" w:rsidRDefault="00AD6103" w:rsidP="00AD6103">
            <w:pPr>
              <w:spacing w:after="0" w:line="240" w:lineRule="auto"/>
              <w:textAlignment w:val="baseline"/>
              <w:rPr>
                <w:rFonts w:ascii="Calibri" w:eastAsia="Times New Roman" w:hAnsi="Calibri" w:cs="Calibri"/>
                <w:b/>
                <w:bCs/>
                <w:szCs w:val="24"/>
                <w:lang w:eastAsia="en-GB"/>
              </w:rPr>
            </w:pPr>
            <w:r w:rsidRPr="008C6DA3">
              <w:rPr>
                <w:rFonts w:ascii="Calibri" w:eastAsia="Times New Roman" w:hAnsi="Calibri" w:cs="Calibri"/>
                <w:b/>
                <w:bCs/>
                <w:szCs w:val="24"/>
                <w:lang w:eastAsia="en-GB"/>
              </w:rPr>
              <w:t>He</w:t>
            </w:r>
            <w:r>
              <w:rPr>
                <w:rFonts w:ascii="Calibri" w:eastAsia="Times New Roman" w:hAnsi="Calibri" w:cs="Calibri"/>
                <w:b/>
                <w:bCs/>
                <w:szCs w:val="24"/>
                <w:lang w:eastAsia="en-GB"/>
              </w:rPr>
              <w:t>alth, Safety, Wellbeing – Work L</w:t>
            </w:r>
            <w:r w:rsidRPr="008C6DA3">
              <w:rPr>
                <w:rFonts w:ascii="Calibri" w:eastAsia="Times New Roman" w:hAnsi="Calibri" w:cs="Calibri"/>
                <w:b/>
                <w:bCs/>
                <w:szCs w:val="24"/>
                <w:lang w:eastAsia="en-GB"/>
              </w:rPr>
              <w:t>ife Balance Pulse Survey</w:t>
            </w:r>
          </w:p>
          <w:p w14:paraId="4286070A" w14:textId="77777777" w:rsidR="00AD6103" w:rsidRDefault="00AD6103" w:rsidP="00AD6103">
            <w:pPr>
              <w:spacing w:after="0" w:line="240" w:lineRule="auto"/>
              <w:textAlignment w:val="baseline"/>
              <w:rPr>
                <w:rFonts w:ascii="Calibri" w:eastAsia="Times New Roman" w:hAnsi="Calibri" w:cs="Calibri"/>
                <w:b/>
                <w:bCs/>
                <w:szCs w:val="24"/>
                <w:lang w:eastAsia="en-GB"/>
              </w:rPr>
            </w:pPr>
          </w:p>
          <w:p w14:paraId="2AC8F03D" w14:textId="77777777" w:rsidR="00AD6103" w:rsidRDefault="00AD6103" w:rsidP="00AD6103">
            <w:pPr>
              <w:pStyle w:val="ListParagraph"/>
              <w:numPr>
                <w:ilvl w:val="0"/>
                <w:numId w:val="17"/>
              </w:numPr>
              <w:spacing w:after="0" w:line="240" w:lineRule="auto"/>
              <w:textAlignment w:val="baseline"/>
              <w:rPr>
                <w:rFonts w:ascii="Calibri" w:eastAsia="Times New Roman" w:hAnsi="Calibri" w:cs="Calibri"/>
                <w:bCs/>
                <w:szCs w:val="24"/>
                <w:lang w:eastAsia="en-GB"/>
              </w:rPr>
            </w:pPr>
            <w:r w:rsidRPr="00F83591">
              <w:rPr>
                <w:rFonts w:ascii="Calibri" w:eastAsia="Times New Roman" w:hAnsi="Calibri" w:cs="Calibri"/>
                <w:bCs/>
                <w:szCs w:val="24"/>
                <w:lang w:eastAsia="en-GB"/>
              </w:rPr>
              <w:t>90% of pulse survey respondents confirmed they are confident NatureScot takes Health</w:t>
            </w:r>
            <w:r>
              <w:rPr>
                <w:rFonts w:ascii="Calibri" w:eastAsia="Times New Roman" w:hAnsi="Calibri" w:cs="Calibri"/>
                <w:bCs/>
                <w:szCs w:val="24"/>
                <w:lang w:eastAsia="en-GB"/>
              </w:rPr>
              <w:t xml:space="preserve"> &amp;</w:t>
            </w:r>
            <w:r w:rsidRPr="00F83591">
              <w:rPr>
                <w:rFonts w:ascii="Calibri" w:eastAsia="Times New Roman" w:hAnsi="Calibri" w:cs="Calibri"/>
                <w:bCs/>
                <w:szCs w:val="24"/>
                <w:lang w:eastAsia="en-GB"/>
              </w:rPr>
              <w:t xml:space="preserve"> Safety seriously</w:t>
            </w:r>
            <w:r>
              <w:rPr>
                <w:rFonts w:ascii="Calibri" w:eastAsia="Times New Roman" w:hAnsi="Calibri" w:cs="Calibri"/>
                <w:bCs/>
                <w:szCs w:val="24"/>
                <w:lang w:eastAsia="en-GB"/>
              </w:rPr>
              <w:t xml:space="preserve">. </w:t>
            </w:r>
            <w:r>
              <w:rPr>
                <w:rFonts w:ascii="Calibri" w:eastAsia="Times New Roman" w:hAnsi="Calibri" w:cs="Calibri"/>
                <w:szCs w:val="24"/>
                <w:lang w:eastAsia="en-GB"/>
              </w:rPr>
              <w:t>T</w:t>
            </w:r>
            <w:r w:rsidRPr="00C20A5A">
              <w:rPr>
                <w:rFonts w:ascii="Calibri" w:eastAsia="Times New Roman" w:hAnsi="Calibri" w:cs="Calibri"/>
                <w:szCs w:val="24"/>
                <w:lang w:eastAsia="en-GB"/>
              </w:rPr>
              <w:t xml:space="preserve">his is a slight </w:t>
            </w:r>
            <w:r>
              <w:rPr>
                <w:rFonts w:ascii="Calibri" w:eastAsia="Times New Roman" w:hAnsi="Calibri" w:cs="Calibri"/>
                <w:szCs w:val="24"/>
                <w:lang w:eastAsia="en-GB"/>
              </w:rPr>
              <w:t>decrease from th</w:t>
            </w:r>
            <w:r w:rsidRPr="00C20A5A">
              <w:rPr>
                <w:rFonts w:ascii="Calibri" w:eastAsia="Times New Roman" w:hAnsi="Calibri" w:cs="Calibri"/>
                <w:szCs w:val="24"/>
                <w:lang w:eastAsia="en-GB"/>
              </w:rPr>
              <w:t xml:space="preserve">e July </w:t>
            </w:r>
            <w:r>
              <w:rPr>
                <w:rFonts w:ascii="Calibri" w:eastAsia="Times New Roman" w:hAnsi="Calibri" w:cs="Calibri"/>
                <w:szCs w:val="24"/>
                <w:lang w:eastAsia="en-GB"/>
              </w:rPr>
              <w:t>20</w:t>
            </w:r>
            <w:r w:rsidRPr="00C20A5A">
              <w:rPr>
                <w:rFonts w:ascii="Calibri" w:eastAsia="Times New Roman" w:hAnsi="Calibri" w:cs="Calibri"/>
                <w:szCs w:val="24"/>
                <w:lang w:eastAsia="en-GB"/>
              </w:rPr>
              <w:t>22 survey, which gave a result of 87%.</w:t>
            </w:r>
          </w:p>
          <w:p w14:paraId="79B51352" w14:textId="77777777" w:rsidR="00AD6103" w:rsidRPr="00F83591" w:rsidRDefault="00AD6103" w:rsidP="00AD6103">
            <w:pPr>
              <w:pStyle w:val="ListParagraph"/>
              <w:numPr>
                <w:ilvl w:val="0"/>
                <w:numId w:val="17"/>
              </w:numPr>
              <w:spacing w:after="0" w:line="240" w:lineRule="auto"/>
              <w:textAlignment w:val="baseline"/>
              <w:rPr>
                <w:rFonts w:ascii="Calibri" w:eastAsia="Times New Roman" w:hAnsi="Calibri" w:cs="Calibri"/>
                <w:bCs/>
                <w:szCs w:val="24"/>
                <w:lang w:eastAsia="en-GB"/>
              </w:rPr>
            </w:pPr>
            <w:r>
              <w:rPr>
                <w:rFonts w:ascii="Calibri" w:eastAsia="Times New Roman" w:hAnsi="Calibri" w:cs="Calibri"/>
                <w:szCs w:val="24"/>
                <w:lang w:eastAsia="en-GB"/>
              </w:rPr>
              <w:t>80% feel</w:t>
            </w:r>
            <w:r w:rsidRPr="00C20A5A">
              <w:rPr>
                <w:rFonts w:ascii="Calibri" w:eastAsia="Times New Roman" w:hAnsi="Calibri" w:cs="Calibri"/>
                <w:szCs w:val="24"/>
                <w:lang w:eastAsia="en-GB"/>
              </w:rPr>
              <w:t xml:space="preserve"> confident that NatureScot takes</w:t>
            </w:r>
            <w:r>
              <w:rPr>
                <w:rFonts w:ascii="Calibri" w:eastAsia="Times New Roman" w:hAnsi="Calibri" w:cs="Calibri"/>
                <w:szCs w:val="24"/>
                <w:lang w:eastAsia="en-GB"/>
              </w:rPr>
              <w:t xml:space="preserve"> W</w:t>
            </w:r>
            <w:r w:rsidRPr="00C20A5A">
              <w:rPr>
                <w:rFonts w:ascii="Calibri" w:eastAsia="Times New Roman" w:hAnsi="Calibri" w:cs="Calibri"/>
                <w:szCs w:val="24"/>
                <w:lang w:eastAsia="en-GB"/>
              </w:rPr>
              <w:t>ellbeing seriously</w:t>
            </w:r>
            <w:r>
              <w:rPr>
                <w:rFonts w:ascii="Calibri" w:eastAsia="Times New Roman" w:hAnsi="Calibri" w:cs="Calibri"/>
                <w:szCs w:val="24"/>
                <w:lang w:eastAsia="en-GB"/>
              </w:rPr>
              <w:t xml:space="preserve">. </w:t>
            </w:r>
          </w:p>
          <w:p w14:paraId="32B335B7" w14:textId="77777777" w:rsidR="00AD6103" w:rsidRPr="00C20A5A" w:rsidRDefault="00AD6103" w:rsidP="00AD6103">
            <w:pPr>
              <w:pStyle w:val="ListParagraph"/>
              <w:numPr>
                <w:ilvl w:val="0"/>
                <w:numId w:val="17"/>
              </w:numPr>
              <w:spacing w:after="0" w:line="240" w:lineRule="auto"/>
              <w:textAlignment w:val="baseline"/>
              <w:rPr>
                <w:rFonts w:ascii="Times New Roman" w:eastAsia="Times New Roman" w:hAnsi="Times New Roman" w:cs="Times New Roman"/>
                <w:b/>
                <w:bCs/>
                <w:szCs w:val="24"/>
                <w:lang w:eastAsia="en-GB"/>
              </w:rPr>
            </w:pPr>
            <w:r w:rsidRPr="00C20A5A">
              <w:rPr>
                <w:rFonts w:ascii="Calibri" w:eastAsia="Times New Roman" w:hAnsi="Calibri" w:cs="Calibri"/>
                <w:szCs w:val="24"/>
                <w:lang w:eastAsia="en-GB"/>
              </w:rPr>
              <w:t xml:space="preserve">56% </w:t>
            </w:r>
            <w:r>
              <w:rPr>
                <w:rFonts w:ascii="Calibri" w:eastAsia="Times New Roman" w:hAnsi="Calibri" w:cs="Calibri"/>
                <w:szCs w:val="24"/>
                <w:lang w:eastAsia="en-GB"/>
              </w:rPr>
              <w:t xml:space="preserve">of respondents </w:t>
            </w:r>
            <w:r w:rsidRPr="00C20A5A">
              <w:rPr>
                <w:rFonts w:ascii="Calibri" w:eastAsia="Times New Roman" w:hAnsi="Calibri" w:cs="Calibri"/>
                <w:szCs w:val="24"/>
                <w:lang w:eastAsia="en-GB"/>
              </w:rPr>
              <w:t>stated that they rarely feel pressured to work extra hours</w:t>
            </w:r>
            <w:r>
              <w:rPr>
                <w:rFonts w:ascii="Calibri" w:eastAsia="Times New Roman" w:hAnsi="Calibri" w:cs="Calibri"/>
                <w:szCs w:val="24"/>
                <w:lang w:eastAsia="en-GB"/>
              </w:rPr>
              <w:t>. T</w:t>
            </w:r>
            <w:r w:rsidRPr="00C20A5A">
              <w:rPr>
                <w:rFonts w:ascii="Calibri" w:eastAsia="Times New Roman" w:hAnsi="Calibri" w:cs="Calibri"/>
                <w:szCs w:val="24"/>
                <w:lang w:eastAsia="en-GB"/>
              </w:rPr>
              <w:t xml:space="preserve">his is unchanged from July </w:t>
            </w:r>
            <w:r>
              <w:rPr>
                <w:rFonts w:ascii="Calibri" w:eastAsia="Times New Roman" w:hAnsi="Calibri" w:cs="Calibri"/>
                <w:szCs w:val="24"/>
                <w:lang w:eastAsia="en-GB"/>
              </w:rPr>
              <w:t>20</w:t>
            </w:r>
            <w:r w:rsidRPr="00C20A5A">
              <w:rPr>
                <w:rFonts w:ascii="Calibri" w:eastAsia="Times New Roman" w:hAnsi="Calibri" w:cs="Calibri"/>
                <w:szCs w:val="24"/>
                <w:lang w:eastAsia="en-GB"/>
              </w:rPr>
              <w:t xml:space="preserve">22. However, 62% stated they disagreed with the statement that they rarely worked extra hours; this may reflect the continuing issue of </w:t>
            </w:r>
            <w:r>
              <w:rPr>
                <w:rFonts w:ascii="Calibri" w:eastAsia="Times New Roman" w:hAnsi="Calibri" w:cs="Calibri"/>
                <w:szCs w:val="24"/>
                <w:lang w:eastAsia="en-GB"/>
              </w:rPr>
              <w:t>managing down excess</w:t>
            </w:r>
            <w:r w:rsidRPr="00C20A5A">
              <w:rPr>
                <w:rFonts w:ascii="Calibri" w:eastAsia="Times New Roman" w:hAnsi="Calibri" w:cs="Calibri"/>
                <w:szCs w:val="24"/>
                <w:lang w:eastAsia="en-GB"/>
              </w:rPr>
              <w:t xml:space="preserve"> flexi balances. </w:t>
            </w:r>
          </w:p>
          <w:p w14:paraId="202069F3" w14:textId="77777777" w:rsidR="00AD6103" w:rsidRPr="00215B22" w:rsidRDefault="00AD6103" w:rsidP="00AD6103">
            <w:pPr>
              <w:pStyle w:val="ListParagraph"/>
              <w:numPr>
                <w:ilvl w:val="0"/>
                <w:numId w:val="17"/>
              </w:numPr>
              <w:spacing w:after="0" w:line="240" w:lineRule="auto"/>
              <w:textAlignment w:val="baseline"/>
              <w:rPr>
                <w:rFonts w:ascii="Times New Roman" w:eastAsia="Times New Roman" w:hAnsi="Times New Roman" w:cs="Times New Roman"/>
                <w:b/>
                <w:bCs/>
                <w:szCs w:val="24"/>
                <w:lang w:eastAsia="en-GB"/>
              </w:rPr>
            </w:pPr>
            <w:r w:rsidRPr="00C20A5A">
              <w:rPr>
                <w:rFonts w:ascii="Calibri" w:eastAsia="Times New Roman" w:hAnsi="Calibri" w:cs="Calibri"/>
                <w:szCs w:val="24"/>
                <w:lang w:eastAsia="en-GB"/>
              </w:rPr>
              <w:t>77% of the respondents felt that they are supported to take control of their wellbeing</w:t>
            </w:r>
            <w:r>
              <w:rPr>
                <w:rFonts w:ascii="Calibri" w:eastAsia="Times New Roman" w:hAnsi="Calibri" w:cs="Calibri"/>
                <w:szCs w:val="24"/>
                <w:lang w:eastAsia="en-GB"/>
              </w:rPr>
              <w:t xml:space="preserve"> while at work</w:t>
            </w:r>
            <w:r w:rsidRPr="00C20A5A">
              <w:rPr>
                <w:rFonts w:ascii="Calibri" w:eastAsia="Times New Roman" w:hAnsi="Calibri" w:cs="Calibri"/>
                <w:szCs w:val="24"/>
                <w:lang w:eastAsia="en-GB"/>
              </w:rPr>
              <w:t>. When asked if they wish to highlight key areas</w:t>
            </w:r>
            <w:r>
              <w:rPr>
                <w:rFonts w:ascii="Calibri" w:eastAsia="Times New Roman" w:hAnsi="Calibri" w:cs="Calibri"/>
                <w:szCs w:val="24"/>
                <w:lang w:eastAsia="en-GB"/>
              </w:rPr>
              <w:t>,</w:t>
            </w:r>
            <w:r w:rsidRPr="00C20A5A">
              <w:rPr>
                <w:rFonts w:ascii="Calibri" w:eastAsia="Times New Roman" w:hAnsi="Calibri" w:cs="Calibri"/>
                <w:szCs w:val="24"/>
                <w:lang w:eastAsia="en-GB"/>
              </w:rPr>
              <w:t xml:space="preserve"> 29% responded linking this directly to workloads and lack of resourcing. </w:t>
            </w:r>
          </w:p>
          <w:p w14:paraId="168D5929" w14:textId="77777777" w:rsidR="00AD6103" w:rsidRPr="00BA467F" w:rsidRDefault="00AD6103" w:rsidP="00AD6103">
            <w:pPr>
              <w:pStyle w:val="ListParagraph"/>
              <w:numPr>
                <w:ilvl w:val="0"/>
                <w:numId w:val="17"/>
              </w:numPr>
              <w:spacing w:after="0" w:line="240" w:lineRule="auto"/>
              <w:textAlignment w:val="baseline"/>
              <w:rPr>
                <w:rFonts w:ascii="Times New Roman" w:eastAsia="Times New Roman" w:hAnsi="Times New Roman" w:cs="Times New Roman"/>
                <w:b/>
                <w:bCs/>
                <w:szCs w:val="24"/>
                <w:lang w:eastAsia="en-GB"/>
              </w:rPr>
            </w:pPr>
            <w:r w:rsidRPr="00C20A5A">
              <w:rPr>
                <w:rFonts w:ascii="Calibri" w:eastAsia="Times New Roman" w:hAnsi="Calibri" w:cs="Calibri"/>
                <w:szCs w:val="24"/>
                <w:lang w:eastAsia="en-GB"/>
              </w:rPr>
              <w:t>There w</w:t>
            </w:r>
            <w:r>
              <w:rPr>
                <w:rFonts w:ascii="Calibri" w:eastAsia="Times New Roman" w:hAnsi="Calibri" w:cs="Calibri"/>
                <w:szCs w:val="24"/>
                <w:lang w:eastAsia="en-GB"/>
              </w:rPr>
              <w:t>ere</w:t>
            </w:r>
            <w:r w:rsidRPr="00C20A5A">
              <w:rPr>
                <w:rFonts w:ascii="Calibri" w:eastAsia="Times New Roman" w:hAnsi="Calibri" w:cs="Calibri"/>
                <w:szCs w:val="24"/>
                <w:lang w:eastAsia="en-GB"/>
              </w:rPr>
              <w:t xml:space="preserve"> also a notable number of comments around </w:t>
            </w:r>
            <w:r>
              <w:rPr>
                <w:rFonts w:ascii="Calibri" w:eastAsia="Times New Roman" w:hAnsi="Calibri" w:cs="Calibri"/>
                <w:szCs w:val="24"/>
                <w:lang w:eastAsia="en-GB"/>
              </w:rPr>
              <w:t xml:space="preserve">frustrations in terms of </w:t>
            </w:r>
            <w:r w:rsidRPr="00C20A5A">
              <w:rPr>
                <w:rFonts w:ascii="Calibri" w:eastAsia="Times New Roman" w:hAnsi="Calibri" w:cs="Calibri"/>
                <w:szCs w:val="24"/>
                <w:lang w:eastAsia="en-GB"/>
              </w:rPr>
              <w:t>IS system</w:t>
            </w:r>
            <w:r>
              <w:rPr>
                <w:rFonts w:ascii="Calibri" w:eastAsia="Times New Roman" w:hAnsi="Calibri" w:cs="Calibri"/>
                <w:szCs w:val="24"/>
                <w:lang w:eastAsia="en-GB"/>
              </w:rPr>
              <w:t>s. The move to the Objective Nexus C</w:t>
            </w:r>
            <w:r w:rsidRPr="00C20A5A">
              <w:rPr>
                <w:rFonts w:ascii="Calibri" w:eastAsia="Times New Roman" w:hAnsi="Calibri" w:cs="Calibri"/>
                <w:szCs w:val="24"/>
                <w:lang w:eastAsia="en-GB"/>
              </w:rPr>
              <w:t>loud during Q1 has taken pressure of</w:t>
            </w:r>
            <w:r>
              <w:rPr>
                <w:rFonts w:ascii="Calibri" w:eastAsia="Times New Roman" w:hAnsi="Calibri" w:cs="Calibri"/>
                <w:szCs w:val="24"/>
                <w:lang w:eastAsia="en-GB"/>
              </w:rPr>
              <w:t>f</w:t>
            </w:r>
            <w:r w:rsidRPr="00C20A5A">
              <w:rPr>
                <w:rFonts w:ascii="Calibri" w:eastAsia="Times New Roman" w:hAnsi="Calibri" w:cs="Calibri"/>
                <w:szCs w:val="24"/>
                <w:lang w:eastAsia="en-GB"/>
              </w:rPr>
              <w:t xml:space="preserve"> the network, which will address</w:t>
            </w:r>
            <w:r>
              <w:rPr>
                <w:rFonts w:ascii="Calibri" w:eastAsia="Times New Roman" w:hAnsi="Calibri" w:cs="Calibri"/>
                <w:szCs w:val="24"/>
                <w:lang w:eastAsia="en-GB"/>
              </w:rPr>
              <w:t xml:space="preserve"> some of</w:t>
            </w:r>
            <w:r w:rsidRPr="00C20A5A">
              <w:rPr>
                <w:rFonts w:ascii="Calibri" w:eastAsia="Times New Roman" w:hAnsi="Calibri" w:cs="Calibri"/>
                <w:szCs w:val="24"/>
                <w:lang w:eastAsia="en-GB"/>
              </w:rPr>
              <w:t xml:space="preserve"> the stressors indicated in the pulse survey. </w:t>
            </w:r>
          </w:p>
          <w:p w14:paraId="47A2311E" w14:textId="77777777" w:rsidR="00AD6103" w:rsidRPr="003B441A" w:rsidRDefault="00AD6103" w:rsidP="00AD6103">
            <w:pPr>
              <w:pStyle w:val="ListParagraph"/>
              <w:numPr>
                <w:ilvl w:val="0"/>
                <w:numId w:val="17"/>
              </w:numPr>
              <w:spacing w:after="0" w:line="240" w:lineRule="auto"/>
              <w:textAlignment w:val="baseline"/>
              <w:rPr>
                <w:rFonts w:ascii="Times New Roman" w:eastAsia="Times New Roman" w:hAnsi="Times New Roman" w:cs="Times New Roman"/>
                <w:b/>
                <w:bCs/>
                <w:szCs w:val="24"/>
                <w:lang w:eastAsia="en-GB"/>
              </w:rPr>
            </w:pPr>
            <w:r>
              <w:rPr>
                <w:rFonts w:ascii="Calibri" w:eastAsia="Times New Roman" w:hAnsi="Calibri" w:cs="Calibri"/>
                <w:szCs w:val="24"/>
                <w:lang w:eastAsia="en-GB"/>
              </w:rPr>
              <w:t xml:space="preserve">It is anticipated that the new operating model and </w:t>
            </w:r>
            <w:r w:rsidRPr="00C20A5A">
              <w:rPr>
                <w:rFonts w:ascii="Calibri" w:eastAsia="Times New Roman" w:hAnsi="Calibri" w:cs="Calibri"/>
                <w:szCs w:val="24"/>
                <w:lang w:eastAsia="en-GB"/>
              </w:rPr>
              <w:t>90-day business pla</w:t>
            </w:r>
            <w:r>
              <w:rPr>
                <w:rFonts w:ascii="Calibri" w:eastAsia="Times New Roman" w:hAnsi="Calibri" w:cs="Calibri"/>
                <w:szCs w:val="24"/>
                <w:lang w:eastAsia="en-GB"/>
              </w:rPr>
              <w:t>n</w:t>
            </w:r>
            <w:r w:rsidRPr="00C20A5A">
              <w:rPr>
                <w:rFonts w:ascii="Calibri" w:eastAsia="Times New Roman" w:hAnsi="Calibri" w:cs="Calibri"/>
                <w:szCs w:val="24"/>
                <w:lang w:eastAsia="en-GB"/>
              </w:rPr>
              <w:t>n</w:t>
            </w:r>
            <w:r>
              <w:rPr>
                <w:rFonts w:ascii="Calibri" w:eastAsia="Times New Roman" w:hAnsi="Calibri" w:cs="Calibri"/>
                <w:szCs w:val="24"/>
                <w:lang w:eastAsia="en-GB"/>
              </w:rPr>
              <w:t>ing</w:t>
            </w:r>
            <w:r w:rsidRPr="00C20A5A">
              <w:rPr>
                <w:rFonts w:ascii="Calibri" w:eastAsia="Times New Roman" w:hAnsi="Calibri" w:cs="Calibri"/>
                <w:szCs w:val="24"/>
                <w:lang w:eastAsia="en-GB"/>
              </w:rPr>
              <w:t xml:space="preserve"> </w:t>
            </w:r>
            <w:r>
              <w:rPr>
                <w:rFonts w:ascii="Calibri" w:eastAsia="Times New Roman" w:hAnsi="Calibri" w:cs="Calibri"/>
                <w:szCs w:val="24"/>
                <w:lang w:eastAsia="en-GB"/>
              </w:rPr>
              <w:t xml:space="preserve">process </w:t>
            </w:r>
            <w:r w:rsidRPr="00C20A5A">
              <w:rPr>
                <w:rFonts w:ascii="Calibri" w:eastAsia="Times New Roman" w:hAnsi="Calibri" w:cs="Calibri"/>
                <w:szCs w:val="24"/>
                <w:lang w:eastAsia="en-GB"/>
              </w:rPr>
              <w:t xml:space="preserve">will address resourcing </w:t>
            </w:r>
            <w:r>
              <w:rPr>
                <w:rFonts w:ascii="Calibri" w:eastAsia="Times New Roman" w:hAnsi="Calibri" w:cs="Calibri"/>
                <w:szCs w:val="24"/>
                <w:lang w:eastAsia="en-GB"/>
              </w:rPr>
              <w:t>pressures</w:t>
            </w:r>
            <w:r w:rsidRPr="00C20A5A">
              <w:rPr>
                <w:rFonts w:ascii="Calibri" w:eastAsia="Times New Roman" w:hAnsi="Calibri" w:cs="Calibri"/>
                <w:szCs w:val="24"/>
                <w:lang w:eastAsia="en-GB"/>
              </w:rPr>
              <w:t xml:space="preserve">, enabling </w:t>
            </w:r>
            <w:r>
              <w:rPr>
                <w:rFonts w:ascii="Calibri" w:eastAsia="Times New Roman" w:hAnsi="Calibri" w:cs="Calibri"/>
                <w:szCs w:val="24"/>
                <w:lang w:eastAsia="en-GB"/>
              </w:rPr>
              <w:t>more flexibility in terms of the m</w:t>
            </w:r>
            <w:r w:rsidRPr="00C20A5A">
              <w:rPr>
                <w:rFonts w:ascii="Calibri" w:eastAsia="Times New Roman" w:hAnsi="Calibri" w:cs="Calibri"/>
                <w:szCs w:val="24"/>
                <w:lang w:eastAsia="en-GB"/>
              </w:rPr>
              <w:t xml:space="preserve">ovement of our people resource </w:t>
            </w:r>
            <w:r>
              <w:rPr>
                <w:rFonts w:ascii="Calibri" w:eastAsia="Times New Roman" w:hAnsi="Calibri" w:cs="Calibri"/>
                <w:szCs w:val="24"/>
                <w:lang w:eastAsia="en-GB"/>
              </w:rPr>
              <w:t>a</w:t>
            </w:r>
            <w:r w:rsidRPr="00C20A5A">
              <w:rPr>
                <w:rFonts w:ascii="Calibri" w:eastAsia="Times New Roman" w:hAnsi="Calibri" w:cs="Calibri"/>
                <w:szCs w:val="24"/>
                <w:lang w:eastAsia="en-GB"/>
              </w:rPr>
              <w:t>round the organisation</w:t>
            </w:r>
          </w:p>
          <w:p w14:paraId="344320B8" w14:textId="77777777" w:rsidR="00AD6103" w:rsidRPr="003B441A" w:rsidRDefault="00AD6103" w:rsidP="00AD6103">
            <w:pPr>
              <w:pStyle w:val="ListParagraph"/>
              <w:spacing w:after="0" w:line="240" w:lineRule="auto"/>
              <w:textAlignment w:val="baseline"/>
              <w:rPr>
                <w:rFonts w:ascii="Times New Roman" w:eastAsia="Times New Roman" w:hAnsi="Times New Roman" w:cs="Times New Roman"/>
                <w:b/>
                <w:bCs/>
                <w:szCs w:val="24"/>
                <w:lang w:eastAsia="en-GB"/>
              </w:rPr>
            </w:pPr>
          </w:p>
        </w:tc>
        <w:tc>
          <w:tcPr>
            <w:tcW w:w="879" w:type="dxa"/>
            <w:tcBorders>
              <w:top w:val="single" w:sz="6" w:space="0" w:color="BFBFBF"/>
              <w:left w:val="single" w:sz="6" w:space="0" w:color="BFBFBF"/>
              <w:bottom w:val="single" w:sz="6" w:space="0" w:color="BFBFBF"/>
              <w:right w:val="single" w:sz="6" w:space="0" w:color="BFBFBF"/>
            </w:tcBorders>
            <w:shd w:val="clear" w:color="auto" w:fill="auto"/>
            <w:hideMark/>
          </w:tcPr>
          <w:p w14:paraId="0E4AFE00" w14:textId="77777777" w:rsidR="00AD6103" w:rsidRPr="00AD6103" w:rsidRDefault="00AD6103" w:rsidP="00AD6103">
            <w:pPr>
              <w:spacing w:after="0" w:line="240" w:lineRule="auto"/>
              <w:textAlignment w:val="baseline"/>
              <w:rPr>
                <w:rFonts w:ascii="Times New Roman" w:eastAsia="Times New Roman" w:hAnsi="Times New Roman" w:cs="Times New Roman"/>
                <w:color w:val="00B050"/>
                <w:szCs w:val="24"/>
                <w:lang w:eastAsia="en-GB"/>
              </w:rPr>
            </w:pPr>
            <w:r w:rsidRPr="00AD6103">
              <w:rPr>
                <w:rFonts w:ascii="Calibri" w:eastAsia="Times New Roman" w:hAnsi="Calibri" w:cs="Calibri"/>
                <w:color w:val="00B050"/>
                <w:sz w:val="22"/>
                <w:lang w:eastAsia="en-GB"/>
              </w:rPr>
              <w:t>Green </w:t>
            </w:r>
          </w:p>
        </w:tc>
      </w:tr>
      <w:tr w:rsidR="00AD6103" w:rsidRPr="008C6DA3" w14:paraId="3FF20E31" w14:textId="77777777" w:rsidTr="00AD6103">
        <w:trPr>
          <w:trHeight w:val="300"/>
        </w:trPr>
        <w:tc>
          <w:tcPr>
            <w:tcW w:w="8466" w:type="dxa"/>
            <w:tcBorders>
              <w:top w:val="single" w:sz="6" w:space="0" w:color="BFBFBF"/>
              <w:left w:val="single" w:sz="6" w:space="0" w:color="BFBFBF"/>
              <w:bottom w:val="single" w:sz="6" w:space="0" w:color="BFBFBF"/>
              <w:right w:val="single" w:sz="6" w:space="0" w:color="BFBFBF"/>
            </w:tcBorders>
            <w:shd w:val="clear" w:color="auto" w:fill="00B050"/>
            <w:hideMark/>
          </w:tcPr>
          <w:p w14:paraId="6AC6A2B4" w14:textId="77777777" w:rsidR="00AD6103" w:rsidRPr="0033628C" w:rsidRDefault="00AD6103" w:rsidP="00AD6103">
            <w:pPr>
              <w:spacing w:after="0" w:line="240" w:lineRule="auto"/>
              <w:textAlignment w:val="baseline"/>
              <w:rPr>
                <w:rFonts w:ascii="Calibri" w:eastAsia="Times New Roman" w:hAnsi="Calibri" w:cs="Calibri"/>
                <w:b/>
                <w:bCs/>
                <w:szCs w:val="24"/>
                <w:lang w:eastAsia="en-GB"/>
              </w:rPr>
            </w:pPr>
            <w:r w:rsidRPr="0033628C">
              <w:rPr>
                <w:rFonts w:ascii="Calibri" w:eastAsia="Times New Roman" w:hAnsi="Calibri" w:cs="Calibri"/>
                <w:b/>
                <w:bCs/>
                <w:szCs w:val="24"/>
                <w:lang w:eastAsia="en-GB"/>
              </w:rPr>
              <w:t>Capacity </w:t>
            </w:r>
            <w:r w:rsidRPr="008C6DA3">
              <w:rPr>
                <w:rFonts w:ascii="Calibri" w:eastAsia="Times New Roman" w:hAnsi="Calibri" w:cs="Calibri"/>
                <w:b/>
                <w:bCs/>
                <w:szCs w:val="24"/>
                <w:lang w:eastAsia="en-GB"/>
              </w:rPr>
              <w:t>–</w:t>
            </w:r>
            <w:r>
              <w:rPr>
                <w:rFonts w:ascii="Calibri" w:eastAsia="Times New Roman" w:hAnsi="Calibri" w:cs="Calibri"/>
                <w:b/>
                <w:bCs/>
                <w:szCs w:val="24"/>
                <w:lang w:eastAsia="en-GB"/>
              </w:rPr>
              <w:t xml:space="preserve"> Sickness is within target levels and holiday leave is ahead of target</w:t>
            </w:r>
          </w:p>
        </w:tc>
        <w:tc>
          <w:tcPr>
            <w:tcW w:w="879" w:type="dxa"/>
            <w:tcBorders>
              <w:top w:val="single" w:sz="6" w:space="0" w:color="BFBFBF"/>
              <w:left w:val="single" w:sz="6" w:space="0" w:color="BFBFBF"/>
              <w:bottom w:val="single" w:sz="6" w:space="0" w:color="BFBFBF"/>
              <w:right w:val="single" w:sz="6" w:space="0" w:color="BFBFBF"/>
            </w:tcBorders>
            <w:shd w:val="clear" w:color="auto" w:fill="00B050"/>
            <w:hideMark/>
          </w:tcPr>
          <w:p w14:paraId="615CCB59" w14:textId="77777777" w:rsidR="00AD6103" w:rsidRPr="008C6DA3" w:rsidRDefault="00AD6103" w:rsidP="00AD6103">
            <w:pPr>
              <w:spacing w:after="0" w:line="240" w:lineRule="auto"/>
              <w:textAlignment w:val="baseline"/>
              <w:rPr>
                <w:rFonts w:ascii="Times New Roman" w:eastAsia="Times New Roman" w:hAnsi="Times New Roman" w:cs="Times New Roman"/>
                <w:szCs w:val="24"/>
                <w:lang w:eastAsia="en-GB"/>
              </w:rPr>
            </w:pPr>
            <w:r w:rsidRPr="008C6DA3">
              <w:rPr>
                <w:rFonts w:ascii="Calibri" w:eastAsia="Times New Roman" w:hAnsi="Calibri" w:cs="Calibri"/>
                <w:sz w:val="22"/>
                <w:lang w:eastAsia="en-GB"/>
              </w:rPr>
              <w:t>  </w:t>
            </w:r>
          </w:p>
        </w:tc>
      </w:tr>
      <w:tr w:rsidR="00AD6103" w:rsidRPr="008C6DA3" w14:paraId="2786EF66" w14:textId="77777777" w:rsidTr="00AD6103">
        <w:trPr>
          <w:trHeight w:val="300"/>
        </w:trPr>
        <w:tc>
          <w:tcPr>
            <w:tcW w:w="8466" w:type="dxa"/>
            <w:tcBorders>
              <w:top w:val="single" w:sz="6" w:space="0" w:color="BFBFBF"/>
              <w:left w:val="single" w:sz="6" w:space="0" w:color="BFBFBF"/>
              <w:bottom w:val="single" w:sz="6" w:space="0" w:color="BFBFBF"/>
              <w:right w:val="single" w:sz="6" w:space="0" w:color="BFBFBF"/>
            </w:tcBorders>
            <w:shd w:val="clear" w:color="auto" w:fill="FFFFFF"/>
            <w:hideMark/>
          </w:tcPr>
          <w:p w14:paraId="4417471E" w14:textId="77777777" w:rsidR="00AD6103" w:rsidRDefault="00AD6103" w:rsidP="00AD6103">
            <w:pPr>
              <w:spacing w:after="0" w:line="240" w:lineRule="auto"/>
              <w:textAlignment w:val="baseline"/>
              <w:rPr>
                <w:rFonts w:ascii="Calibri" w:eastAsia="Times New Roman" w:hAnsi="Calibri" w:cs="Calibri"/>
                <w:b/>
                <w:bCs/>
                <w:szCs w:val="24"/>
                <w:lang w:eastAsia="en-GB"/>
              </w:rPr>
            </w:pPr>
            <w:r w:rsidRPr="00C82AC2">
              <w:rPr>
                <w:rFonts w:ascii="Calibri" w:eastAsia="Times New Roman" w:hAnsi="Calibri" w:cs="Calibri"/>
                <w:b/>
                <w:bCs/>
                <w:szCs w:val="24"/>
                <w:lang w:eastAsia="en-GB"/>
              </w:rPr>
              <w:t>Sickness – Target: under 2 days per person per quarter</w:t>
            </w:r>
          </w:p>
          <w:p w14:paraId="4C101128" w14:textId="77777777" w:rsidR="00AD6103" w:rsidRPr="00C82AC2" w:rsidRDefault="00AD6103" w:rsidP="00AD6103">
            <w:pPr>
              <w:spacing w:after="0" w:line="240" w:lineRule="auto"/>
              <w:textAlignment w:val="baseline"/>
              <w:rPr>
                <w:rFonts w:ascii="Calibri" w:eastAsia="Times New Roman" w:hAnsi="Calibri" w:cs="Calibri"/>
                <w:b/>
                <w:bCs/>
                <w:szCs w:val="24"/>
                <w:lang w:eastAsia="en-GB"/>
              </w:rPr>
            </w:pPr>
          </w:p>
          <w:p w14:paraId="1F6EFB68" w14:textId="77777777" w:rsidR="00AD6103" w:rsidRPr="00C82AC2" w:rsidRDefault="00AD6103" w:rsidP="00AD6103">
            <w:pPr>
              <w:pStyle w:val="ListParagraph"/>
              <w:numPr>
                <w:ilvl w:val="0"/>
                <w:numId w:val="18"/>
              </w:numPr>
              <w:spacing w:after="0" w:line="240" w:lineRule="auto"/>
              <w:textAlignment w:val="baseline"/>
              <w:rPr>
                <w:rFonts w:ascii="Calibri" w:eastAsia="Times New Roman" w:hAnsi="Calibri" w:cs="Calibri"/>
                <w:szCs w:val="24"/>
                <w:lang w:eastAsia="en-GB"/>
              </w:rPr>
            </w:pPr>
            <w:r w:rsidRPr="00C82AC2">
              <w:rPr>
                <w:rFonts w:ascii="Calibri" w:eastAsia="Times New Roman" w:hAnsi="Calibri" w:cs="Calibri"/>
                <w:szCs w:val="24"/>
                <w:lang w:eastAsia="en-GB"/>
              </w:rPr>
              <w:t xml:space="preserve">Q1: 1.29 days per person sickness (down from 1.59 days in Q4), which is below the target per quarter and is still below the pre pandemic absences rate of 1.33 days. </w:t>
            </w:r>
          </w:p>
          <w:p w14:paraId="7FAF9061" w14:textId="77777777" w:rsidR="00AD6103" w:rsidRPr="00C82AC2" w:rsidRDefault="00AD6103" w:rsidP="00AD6103">
            <w:pPr>
              <w:pStyle w:val="ListParagraph"/>
              <w:numPr>
                <w:ilvl w:val="0"/>
                <w:numId w:val="18"/>
              </w:numPr>
              <w:spacing w:after="0" w:line="240" w:lineRule="auto"/>
              <w:textAlignment w:val="baseline"/>
              <w:rPr>
                <w:rFonts w:ascii="Times New Roman" w:eastAsia="Times New Roman" w:hAnsi="Times New Roman" w:cs="Times New Roman"/>
                <w:b/>
                <w:bCs/>
                <w:szCs w:val="24"/>
                <w:lang w:eastAsia="en-GB"/>
              </w:rPr>
            </w:pPr>
            <w:r w:rsidRPr="00C82AC2">
              <w:rPr>
                <w:rFonts w:ascii="Calibri" w:eastAsia="Times New Roman" w:hAnsi="Calibri" w:cs="Calibri"/>
                <w:szCs w:val="24"/>
                <w:lang w:eastAsia="en-GB"/>
              </w:rPr>
              <w:t>Most of the absences in Q1 were short-term; 2.4% of 208 sick absences in Q1 were long term, an increase of 0.6% from Q4.</w:t>
            </w:r>
          </w:p>
          <w:p w14:paraId="0D42E402" w14:textId="77777777" w:rsidR="00AD6103" w:rsidRPr="00C82AC2" w:rsidRDefault="00AD6103" w:rsidP="00AD6103">
            <w:pPr>
              <w:pStyle w:val="ListParagraph"/>
              <w:numPr>
                <w:ilvl w:val="0"/>
                <w:numId w:val="18"/>
              </w:numPr>
              <w:spacing w:after="0" w:line="240" w:lineRule="auto"/>
              <w:textAlignment w:val="baseline"/>
              <w:rPr>
                <w:rFonts w:ascii="Times New Roman" w:eastAsia="Times New Roman" w:hAnsi="Times New Roman" w:cs="Times New Roman"/>
                <w:b/>
                <w:bCs/>
                <w:szCs w:val="24"/>
                <w:lang w:eastAsia="en-GB"/>
              </w:rPr>
            </w:pPr>
            <w:r w:rsidRPr="00C82AC2">
              <w:rPr>
                <w:rFonts w:ascii="Calibri" w:eastAsia="Times New Roman" w:hAnsi="Calibri" w:cs="Calibri"/>
                <w:szCs w:val="24"/>
                <w:lang w:eastAsia="en-GB"/>
              </w:rPr>
              <w:t>The top short-term sickness reason in Q1 was Mental Health – Personal Stress/ Depression/ Anxiety, with some employees having multiple short-term absences.</w:t>
            </w:r>
          </w:p>
          <w:p w14:paraId="5A31E37D" w14:textId="77777777" w:rsidR="00AD6103" w:rsidRPr="00C82AC2" w:rsidRDefault="00AD6103" w:rsidP="00AD6103">
            <w:pPr>
              <w:pStyle w:val="ListParagraph"/>
              <w:numPr>
                <w:ilvl w:val="0"/>
                <w:numId w:val="18"/>
              </w:numPr>
              <w:spacing w:after="0" w:line="240" w:lineRule="auto"/>
              <w:textAlignment w:val="baseline"/>
              <w:rPr>
                <w:rFonts w:ascii="Times New Roman" w:eastAsia="Times New Roman" w:hAnsi="Times New Roman" w:cs="Times New Roman"/>
                <w:b/>
                <w:bCs/>
                <w:szCs w:val="24"/>
                <w:lang w:eastAsia="en-GB"/>
              </w:rPr>
            </w:pPr>
            <w:r w:rsidRPr="00C82AC2">
              <w:rPr>
                <w:rFonts w:ascii="Calibri" w:eastAsia="Times New Roman" w:hAnsi="Calibri" w:cs="Calibri"/>
                <w:b/>
                <w:bCs/>
                <w:szCs w:val="24"/>
                <w:lang w:eastAsia="en-GB"/>
              </w:rPr>
              <w:t>F</w:t>
            </w:r>
            <w:r w:rsidRPr="00C82AC2">
              <w:rPr>
                <w:rFonts w:ascii="Calibri" w:eastAsia="Times New Roman" w:hAnsi="Calibri" w:cs="Calibri"/>
                <w:szCs w:val="24"/>
                <w:lang w:eastAsia="en-GB"/>
              </w:rPr>
              <w:t>igures for Q4 have been amended due to some late data entries. POD are working to reduce these through engagement &amp; communication.</w:t>
            </w:r>
          </w:p>
        </w:tc>
        <w:tc>
          <w:tcPr>
            <w:tcW w:w="879" w:type="dxa"/>
            <w:tcBorders>
              <w:top w:val="single" w:sz="6" w:space="0" w:color="BFBFBF"/>
              <w:left w:val="single" w:sz="6" w:space="0" w:color="BFBFBF"/>
              <w:bottom w:val="single" w:sz="6" w:space="0" w:color="BFBFBF"/>
              <w:right w:val="single" w:sz="6" w:space="0" w:color="BFBFBF"/>
            </w:tcBorders>
            <w:shd w:val="clear" w:color="auto" w:fill="FFFFFF"/>
            <w:hideMark/>
          </w:tcPr>
          <w:p w14:paraId="46F1062E" w14:textId="77777777" w:rsidR="00AD6103" w:rsidRPr="008C6DA3" w:rsidRDefault="00AD6103" w:rsidP="00AD6103">
            <w:pPr>
              <w:spacing w:after="0" w:line="240" w:lineRule="auto"/>
              <w:textAlignment w:val="baseline"/>
              <w:rPr>
                <w:rFonts w:ascii="Times New Roman" w:eastAsia="Times New Roman" w:hAnsi="Times New Roman" w:cs="Times New Roman"/>
                <w:szCs w:val="24"/>
                <w:lang w:eastAsia="en-GB"/>
              </w:rPr>
            </w:pPr>
            <w:r w:rsidRPr="00AD6103">
              <w:rPr>
                <w:rFonts w:ascii="Calibri" w:eastAsia="Times New Roman" w:hAnsi="Calibri" w:cs="Calibri"/>
                <w:color w:val="00B050"/>
                <w:sz w:val="22"/>
                <w:lang w:eastAsia="en-GB"/>
              </w:rPr>
              <w:t>Green </w:t>
            </w:r>
          </w:p>
        </w:tc>
      </w:tr>
      <w:tr w:rsidR="00AD6103" w:rsidRPr="008C6DA3" w14:paraId="3AAB00B4" w14:textId="77777777" w:rsidTr="00AD6103">
        <w:trPr>
          <w:trHeight w:val="300"/>
        </w:trPr>
        <w:tc>
          <w:tcPr>
            <w:tcW w:w="8466" w:type="dxa"/>
            <w:tcBorders>
              <w:top w:val="single" w:sz="6" w:space="0" w:color="BFBFBF"/>
              <w:left w:val="single" w:sz="6" w:space="0" w:color="BFBFBF"/>
              <w:bottom w:val="single" w:sz="6" w:space="0" w:color="BFBFBF"/>
              <w:right w:val="single" w:sz="6" w:space="0" w:color="BFBFBF"/>
            </w:tcBorders>
            <w:shd w:val="clear" w:color="auto" w:fill="FFFFFF"/>
            <w:hideMark/>
          </w:tcPr>
          <w:p w14:paraId="7E9AE9FA" w14:textId="77777777" w:rsidR="00AD6103" w:rsidRPr="007A5988" w:rsidRDefault="00AD6103" w:rsidP="00AD6103">
            <w:pPr>
              <w:spacing w:after="0" w:line="240" w:lineRule="auto"/>
              <w:textAlignment w:val="baseline"/>
              <w:rPr>
                <w:rFonts w:ascii="Calibri" w:eastAsia="Times New Roman" w:hAnsi="Calibri" w:cs="Calibri"/>
                <w:b/>
                <w:bCs/>
                <w:sz w:val="23"/>
                <w:szCs w:val="23"/>
                <w:lang w:eastAsia="en-GB"/>
              </w:rPr>
            </w:pPr>
            <w:r>
              <w:rPr>
                <w:rFonts w:ascii="Calibri" w:eastAsia="Times New Roman" w:hAnsi="Calibri" w:cs="Calibri"/>
                <w:b/>
                <w:bCs/>
                <w:sz w:val="23"/>
                <w:szCs w:val="23"/>
                <w:lang w:eastAsia="en-GB"/>
              </w:rPr>
              <w:t>Annual Leave: Q1 Target 25%</w:t>
            </w:r>
          </w:p>
          <w:p w14:paraId="180F186E" w14:textId="77777777" w:rsidR="00AD6103" w:rsidRPr="00C82AC2" w:rsidRDefault="00AD6103" w:rsidP="00AD6103">
            <w:pPr>
              <w:pStyle w:val="ListParagraph"/>
              <w:numPr>
                <w:ilvl w:val="0"/>
                <w:numId w:val="19"/>
              </w:numPr>
              <w:spacing w:after="0" w:line="240" w:lineRule="auto"/>
              <w:textAlignment w:val="baseline"/>
              <w:rPr>
                <w:rFonts w:ascii="Times New Roman" w:eastAsia="Times New Roman" w:hAnsi="Times New Roman" w:cs="Times New Roman"/>
                <w:b/>
                <w:bCs/>
                <w:szCs w:val="24"/>
                <w:lang w:eastAsia="en-GB"/>
              </w:rPr>
            </w:pPr>
            <w:r w:rsidRPr="007A5988">
              <w:rPr>
                <w:rFonts w:ascii="Calibri" w:eastAsia="Times New Roman" w:hAnsi="Calibri" w:cs="Calibri"/>
                <w:sz w:val="23"/>
                <w:szCs w:val="23"/>
                <w:lang w:eastAsia="en-GB"/>
              </w:rPr>
              <w:lastRenderedPageBreak/>
              <w:t xml:space="preserve">Q1: 31% of holiday leave booked or taken; this is </w:t>
            </w:r>
            <w:r>
              <w:rPr>
                <w:rFonts w:ascii="Calibri" w:eastAsia="Times New Roman" w:hAnsi="Calibri" w:cs="Calibri"/>
                <w:sz w:val="23"/>
                <w:szCs w:val="23"/>
                <w:lang w:eastAsia="en-GB"/>
              </w:rPr>
              <w:t xml:space="preserve">ahead of </w:t>
            </w:r>
            <w:r w:rsidRPr="007A5988">
              <w:rPr>
                <w:rFonts w:ascii="Calibri" w:eastAsia="Times New Roman" w:hAnsi="Calibri" w:cs="Calibri"/>
                <w:sz w:val="23"/>
                <w:szCs w:val="23"/>
                <w:lang w:eastAsia="en-GB"/>
              </w:rPr>
              <w:t>target for Q1</w:t>
            </w:r>
            <w:r>
              <w:rPr>
                <w:rFonts w:ascii="Calibri" w:eastAsia="Times New Roman" w:hAnsi="Calibri" w:cs="Calibri"/>
                <w:sz w:val="23"/>
                <w:szCs w:val="23"/>
                <w:lang w:eastAsia="en-GB"/>
              </w:rPr>
              <w:t xml:space="preserve"> in terms of accrued leave booked or taken</w:t>
            </w:r>
            <w:r w:rsidRPr="007A5988">
              <w:rPr>
                <w:rFonts w:ascii="Calibri" w:eastAsia="Times New Roman" w:hAnsi="Calibri" w:cs="Calibri"/>
                <w:sz w:val="23"/>
                <w:szCs w:val="23"/>
                <w:lang w:eastAsia="en-GB"/>
              </w:rPr>
              <w:t>. </w:t>
            </w:r>
            <w:r w:rsidRPr="007A5988">
              <w:rPr>
                <w:rFonts w:ascii="Calibri" w:eastAsia="Times New Roman" w:hAnsi="Calibri" w:cs="Calibri"/>
                <w:b/>
                <w:bCs/>
                <w:sz w:val="23"/>
                <w:szCs w:val="23"/>
                <w:lang w:eastAsia="en-GB"/>
              </w:rPr>
              <w:t> </w:t>
            </w:r>
          </w:p>
        </w:tc>
        <w:tc>
          <w:tcPr>
            <w:tcW w:w="879" w:type="dxa"/>
            <w:tcBorders>
              <w:top w:val="single" w:sz="6" w:space="0" w:color="BFBFBF"/>
              <w:left w:val="single" w:sz="6" w:space="0" w:color="BFBFBF"/>
              <w:bottom w:val="single" w:sz="6" w:space="0" w:color="BFBFBF"/>
              <w:right w:val="single" w:sz="6" w:space="0" w:color="BFBFBF"/>
            </w:tcBorders>
            <w:shd w:val="clear" w:color="auto" w:fill="FFFFFF"/>
            <w:hideMark/>
          </w:tcPr>
          <w:p w14:paraId="1628EA23" w14:textId="77777777" w:rsidR="00AD6103" w:rsidRPr="008C6DA3" w:rsidRDefault="00AD6103" w:rsidP="00AD6103">
            <w:pPr>
              <w:spacing w:after="0" w:line="240" w:lineRule="auto"/>
              <w:textAlignment w:val="baseline"/>
              <w:rPr>
                <w:rFonts w:ascii="Times New Roman" w:eastAsia="Times New Roman" w:hAnsi="Times New Roman" w:cs="Times New Roman"/>
                <w:szCs w:val="24"/>
                <w:lang w:eastAsia="en-GB"/>
              </w:rPr>
            </w:pPr>
            <w:r w:rsidRPr="00AD6103">
              <w:rPr>
                <w:rFonts w:ascii="Calibri" w:eastAsia="Times New Roman" w:hAnsi="Calibri" w:cs="Calibri"/>
                <w:color w:val="00B050"/>
                <w:sz w:val="22"/>
                <w:lang w:eastAsia="en-GB"/>
              </w:rPr>
              <w:lastRenderedPageBreak/>
              <w:t>Green</w:t>
            </w:r>
            <w:r w:rsidRPr="008C6DA3">
              <w:rPr>
                <w:rFonts w:ascii="Calibri" w:eastAsia="Times New Roman" w:hAnsi="Calibri" w:cs="Calibri"/>
                <w:sz w:val="22"/>
                <w:lang w:eastAsia="en-GB"/>
              </w:rPr>
              <w:t> </w:t>
            </w:r>
          </w:p>
        </w:tc>
      </w:tr>
      <w:tr w:rsidR="00AD6103" w:rsidRPr="008C6DA3" w14:paraId="41759A6B" w14:textId="77777777" w:rsidTr="00AD6103">
        <w:trPr>
          <w:trHeight w:val="300"/>
        </w:trPr>
        <w:tc>
          <w:tcPr>
            <w:tcW w:w="8466" w:type="dxa"/>
            <w:tcBorders>
              <w:top w:val="single" w:sz="6" w:space="0" w:color="BFBFBF"/>
              <w:left w:val="single" w:sz="6" w:space="0" w:color="BFBFBF"/>
              <w:bottom w:val="single" w:sz="6" w:space="0" w:color="BFBFBF"/>
              <w:right w:val="single" w:sz="6" w:space="0" w:color="BFBFBF"/>
            </w:tcBorders>
            <w:shd w:val="clear" w:color="auto" w:fill="00B050"/>
            <w:hideMark/>
          </w:tcPr>
          <w:p w14:paraId="4D46D7E0" w14:textId="77777777" w:rsidR="00AD6103" w:rsidRPr="008C6DA3" w:rsidRDefault="00AD6103" w:rsidP="00AD6103">
            <w:pPr>
              <w:spacing w:after="0" w:line="240" w:lineRule="auto"/>
              <w:textAlignment w:val="baseline"/>
              <w:rPr>
                <w:rFonts w:ascii="Times New Roman" w:eastAsia="Times New Roman" w:hAnsi="Times New Roman" w:cs="Times New Roman"/>
                <w:b/>
                <w:bCs/>
                <w:szCs w:val="24"/>
                <w:lang w:eastAsia="en-GB"/>
              </w:rPr>
            </w:pPr>
            <w:r w:rsidRPr="008C6DA3">
              <w:rPr>
                <w:rFonts w:ascii="Calibri" w:eastAsia="Times New Roman" w:hAnsi="Calibri" w:cs="Calibri"/>
                <w:b/>
                <w:bCs/>
                <w:szCs w:val="24"/>
                <w:lang w:eastAsia="en-GB"/>
              </w:rPr>
              <w:t>Development </w:t>
            </w:r>
            <w:r>
              <w:rPr>
                <w:rFonts w:ascii="Calibri" w:eastAsia="Times New Roman" w:hAnsi="Calibri" w:cs="Calibri"/>
                <w:b/>
                <w:bCs/>
                <w:szCs w:val="24"/>
                <w:lang w:eastAsia="en-GB"/>
              </w:rPr>
              <w:t>– Key areas of casework relate to short and long term absences</w:t>
            </w:r>
          </w:p>
        </w:tc>
        <w:tc>
          <w:tcPr>
            <w:tcW w:w="879" w:type="dxa"/>
            <w:tcBorders>
              <w:top w:val="single" w:sz="6" w:space="0" w:color="BFBFBF"/>
              <w:left w:val="single" w:sz="6" w:space="0" w:color="BFBFBF"/>
              <w:bottom w:val="single" w:sz="6" w:space="0" w:color="BFBFBF"/>
              <w:right w:val="single" w:sz="6" w:space="0" w:color="BFBFBF"/>
            </w:tcBorders>
            <w:shd w:val="clear" w:color="auto" w:fill="00B050"/>
            <w:hideMark/>
          </w:tcPr>
          <w:p w14:paraId="31D48817" w14:textId="77777777" w:rsidR="00AD6103" w:rsidRPr="008C6DA3" w:rsidRDefault="00AD6103" w:rsidP="00AD6103">
            <w:pPr>
              <w:spacing w:after="0" w:line="240" w:lineRule="auto"/>
              <w:textAlignment w:val="baseline"/>
              <w:rPr>
                <w:rFonts w:ascii="Times New Roman" w:eastAsia="Times New Roman" w:hAnsi="Times New Roman" w:cs="Times New Roman"/>
                <w:szCs w:val="24"/>
                <w:lang w:eastAsia="en-GB"/>
              </w:rPr>
            </w:pPr>
            <w:r w:rsidRPr="008C6DA3">
              <w:rPr>
                <w:rFonts w:ascii="Calibri" w:eastAsia="Times New Roman" w:hAnsi="Calibri" w:cs="Calibri"/>
                <w:b/>
                <w:bCs/>
                <w:sz w:val="22"/>
                <w:lang w:eastAsia="en-GB"/>
              </w:rPr>
              <w:t> </w:t>
            </w:r>
            <w:r w:rsidRPr="008C6DA3">
              <w:rPr>
                <w:rFonts w:ascii="Calibri" w:eastAsia="Times New Roman" w:hAnsi="Calibri" w:cs="Calibri"/>
                <w:sz w:val="22"/>
                <w:lang w:eastAsia="en-GB"/>
              </w:rPr>
              <w:t> </w:t>
            </w:r>
          </w:p>
        </w:tc>
      </w:tr>
      <w:tr w:rsidR="00AD6103" w:rsidRPr="008C6DA3" w14:paraId="47BDC6B0" w14:textId="77777777" w:rsidTr="00AD6103">
        <w:trPr>
          <w:trHeight w:val="300"/>
        </w:trPr>
        <w:tc>
          <w:tcPr>
            <w:tcW w:w="8466" w:type="dxa"/>
            <w:tcBorders>
              <w:top w:val="single" w:sz="6" w:space="0" w:color="BFBFBF"/>
              <w:left w:val="single" w:sz="6" w:space="0" w:color="BFBFBF"/>
              <w:bottom w:val="single" w:sz="6" w:space="0" w:color="BFBFBF"/>
              <w:right w:val="single" w:sz="6" w:space="0" w:color="BFBFBF"/>
            </w:tcBorders>
            <w:shd w:val="clear" w:color="auto" w:fill="FFFFFF"/>
            <w:hideMark/>
          </w:tcPr>
          <w:p w14:paraId="57B1E053" w14:textId="77777777" w:rsidR="00AD6103" w:rsidRPr="00C82AC2" w:rsidRDefault="00AD6103" w:rsidP="00AD6103">
            <w:pPr>
              <w:spacing w:after="0" w:line="240" w:lineRule="auto"/>
              <w:textAlignment w:val="baseline"/>
              <w:rPr>
                <w:rFonts w:ascii="Times New Roman" w:eastAsia="Times New Roman" w:hAnsi="Times New Roman" w:cs="Times New Roman"/>
                <w:b/>
                <w:bCs/>
                <w:szCs w:val="24"/>
                <w:lang w:eastAsia="en-GB"/>
              </w:rPr>
            </w:pPr>
            <w:r w:rsidRPr="00C82AC2">
              <w:rPr>
                <w:rFonts w:ascii="Calibri" w:eastAsia="Times New Roman" w:hAnsi="Calibri" w:cs="Calibri"/>
                <w:b/>
                <w:bCs/>
                <w:szCs w:val="24"/>
                <w:lang w:eastAsia="en-GB"/>
              </w:rPr>
              <w:t xml:space="preserve">Formal Casework – Target &lt;=50% of informal casework  </w:t>
            </w:r>
          </w:p>
          <w:p w14:paraId="5DF7A7BE" w14:textId="77777777" w:rsidR="00AD6103" w:rsidRPr="00C82AC2" w:rsidRDefault="00AD6103" w:rsidP="00AD6103">
            <w:pPr>
              <w:pStyle w:val="ListParagraph"/>
              <w:numPr>
                <w:ilvl w:val="0"/>
                <w:numId w:val="20"/>
              </w:numPr>
              <w:spacing w:after="0" w:line="240" w:lineRule="auto"/>
              <w:textAlignment w:val="baseline"/>
              <w:rPr>
                <w:rFonts w:ascii="Calibri" w:eastAsia="Times New Roman" w:hAnsi="Calibri" w:cs="Calibri"/>
                <w:bCs/>
                <w:szCs w:val="24"/>
                <w:lang w:eastAsia="en-GB"/>
              </w:rPr>
            </w:pPr>
            <w:r w:rsidRPr="00C82AC2">
              <w:rPr>
                <w:rFonts w:ascii="Calibri" w:eastAsia="Times New Roman" w:hAnsi="Calibri" w:cs="Calibri"/>
                <w:bCs/>
                <w:szCs w:val="24"/>
                <w:lang w:eastAsia="en-GB"/>
              </w:rPr>
              <w:t>Q1: 19.4% (6 cases), with the key category linked to long-term sickness absences.</w:t>
            </w:r>
          </w:p>
          <w:p w14:paraId="00EB0AD4" w14:textId="77777777" w:rsidR="00AD6103" w:rsidRPr="008C6DA3" w:rsidRDefault="00AD6103" w:rsidP="00AD6103">
            <w:pPr>
              <w:spacing w:after="0" w:line="240" w:lineRule="auto"/>
              <w:textAlignment w:val="baseline"/>
              <w:rPr>
                <w:rFonts w:ascii="Times New Roman" w:eastAsia="Times New Roman" w:hAnsi="Times New Roman" w:cs="Times New Roman"/>
                <w:bCs/>
                <w:szCs w:val="24"/>
                <w:lang w:eastAsia="en-GB"/>
              </w:rPr>
            </w:pPr>
            <w:r w:rsidRPr="008C6DA3">
              <w:rPr>
                <w:rFonts w:ascii="Calibri" w:eastAsia="Times New Roman" w:hAnsi="Calibri" w:cs="Calibri"/>
                <w:bCs/>
                <w:sz w:val="23"/>
                <w:szCs w:val="23"/>
                <w:lang w:eastAsia="en-GB"/>
              </w:rPr>
              <w:t> </w:t>
            </w:r>
          </w:p>
          <w:p w14:paraId="540B2295" w14:textId="77777777" w:rsidR="00AD6103" w:rsidRDefault="00AD6103" w:rsidP="00AD6103">
            <w:pPr>
              <w:spacing w:after="0" w:line="240" w:lineRule="auto"/>
              <w:textAlignment w:val="baseline"/>
              <w:rPr>
                <w:rFonts w:ascii="Calibri" w:eastAsia="Times New Roman" w:hAnsi="Calibri" w:cs="Calibri"/>
                <w:b/>
                <w:bCs/>
                <w:sz w:val="22"/>
                <w:lang w:eastAsia="en-GB"/>
              </w:rPr>
            </w:pPr>
            <w:r w:rsidRPr="008C6DA3">
              <w:rPr>
                <w:rFonts w:ascii="Calibri" w:eastAsiaTheme="majorEastAsia" w:hAnsi="Calibri" w:cs="Calibri"/>
                <w:b/>
                <w:noProof/>
                <w:color w:val="5E8CC0"/>
                <w:sz w:val="28"/>
                <w:szCs w:val="26"/>
                <w:lang w:eastAsia="en-GB"/>
              </w:rPr>
              <w:drawing>
                <wp:inline distT="0" distB="0" distL="0" distR="0" wp14:anchorId="625E7666" wp14:editId="5CF1247C">
                  <wp:extent cx="4298950" cy="1583055"/>
                  <wp:effectExtent l="0" t="0" r="6350" b="0"/>
                  <wp:docPr id="6" name="Picture 6" descr="C:\Users\mhcs1\AppData\Local\Microsoft\Windows\INetCache\Content.MSO\A58B4F2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cs1\AppData\Local\Microsoft\Windows\INetCache\Content.MSO\A58B4F23.t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98950" cy="1583055"/>
                          </a:xfrm>
                          <a:prstGeom prst="rect">
                            <a:avLst/>
                          </a:prstGeom>
                          <a:noFill/>
                          <a:ln>
                            <a:noFill/>
                          </a:ln>
                        </pic:spPr>
                      </pic:pic>
                    </a:graphicData>
                  </a:graphic>
                </wp:inline>
              </w:drawing>
            </w:r>
            <w:r w:rsidRPr="008C6DA3">
              <w:rPr>
                <w:rFonts w:ascii="Calibri" w:eastAsia="Times New Roman" w:hAnsi="Calibri" w:cs="Calibri"/>
                <w:b/>
                <w:bCs/>
                <w:sz w:val="22"/>
                <w:lang w:eastAsia="en-GB"/>
              </w:rPr>
              <w:t> </w:t>
            </w:r>
          </w:p>
          <w:p w14:paraId="4A3A977B" w14:textId="77777777" w:rsidR="00AD6103" w:rsidRDefault="00AD6103" w:rsidP="00AD6103">
            <w:pPr>
              <w:spacing w:after="0" w:line="240" w:lineRule="auto"/>
              <w:textAlignment w:val="baseline"/>
              <w:rPr>
                <w:rFonts w:ascii="Calibri" w:eastAsia="Times New Roman" w:hAnsi="Calibri" w:cs="Calibri"/>
                <w:bCs/>
                <w:sz w:val="20"/>
                <w:szCs w:val="20"/>
                <w:lang w:eastAsia="en-GB"/>
              </w:rPr>
            </w:pPr>
            <w:r w:rsidRPr="007207C7">
              <w:rPr>
                <w:rFonts w:ascii="Calibri" w:eastAsia="Times New Roman" w:hAnsi="Calibri" w:cs="Calibri"/>
                <w:bCs/>
                <w:sz w:val="20"/>
                <w:szCs w:val="20"/>
                <w:lang w:eastAsia="en-GB"/>
              </w:rPr>
              <w:t>(This graph shows number of formal casework for each type)</w:t>
            </w:r>
          </w:p>
          <w:p w14:paraId="44D21776" w14:textId="77777777" w:rsidR="00AD6103" w:rsidRPr="007207C7" w:rsidRDefault="00AD6103" w:rsidP="00AD6103">
            <w:pPr>
              <w:spacing w:after="0" w:line="240" w:lineRule="auto"/>
              <w:textAlignment w:val="baseline"/>
              <w:rPr>
                <w:rFonts w:ascii="Times New Roman" w:eastAsia="Times New Roman" w:hAnsi="Times New Roman" w:cs="Times New Roman"/>
                <w:bCs/>
                <w:sz w:val="20"/>
                <w:szCs w:val="20"/>
                <w:lang w:eastAsia="en-GB"/>
              </w:rPr>
            </w:pPr>
          </w:p>
        </w:tc>
        <w:tc>
          <w:tcPr>
            <w:tcW w:w="879" w:type="dxa"/>
            <w:tcBorders>
              <w:top w:val="single" w:sz="6" w:space="0" w:color="BFBFBF"/>
              <w:left w:val="single" w:sz="6" w:space="0" w:color="BFBFBF"/>
              <w:bottom w:val="single" w:sz="6" w:space="0" w:color="BFBFBF"/>
              <w:right w:val="single" w:sz="6" w:space="0" w:color="BFBFBF"/>
            </w:tcBorders>
            <w:shd w:val="clear" w:color="auto" w:fill="FFFFFF"/>
            <w:hideMark/>
          </w:tcPr>
          <w:p w14:paraId="4ADAD22C" w14:textId="77777777" w:rsidR="00AD6103" w:rsidRPr="008C6DA3" w:rsidRDefault="00AD6103" w:rsidP="00AD6103">
            <w:pPr>
              <w:spacing w:after="0" w:line="240" w:lineRule="auto"/>
              <w:textAlignment w:val="baseline"/>
              <w:rPr>
                <w:rFonts w:ascii="Times New Roman" w:eastAsia="Times New Roman" w:hAnsi="Times New Roman" w:cs="Times New Roman"/>
                <w:szCs w:val="24"/>
                <w:lang w:eastAsia="en-GB"/>
              </w:rPr>
            </w:pPr>
            <w:r w:rsidRPr="00AD6103">
              <w:rPr>
                <w:rFonts w:ascii="Calibri" w:eastAsia="Times New Roman" w:hAnsi="Calibri" w:cs="Calibri"/>
                <w:color w:val="00B050"/>
                <w:sz w:val="22"/>
                <w:lang w:eastAsia="en-GB"/>
              </w:rPr>
              <w:t>Green </w:t>
            </w:r>
          </w:p>
        </w:tc>
      </w:tr>
      <w:tr w:rsidR="00AD6103" w:rsidRPr="008C6DA3" w14:paraId="5C4A90A6" w14:textId="77777777" w:rsidTr="00AD6103">
        <w:trPr>
          <w:trHeight w:val="1755"/>
        </w:trPr>
        <w:tc>
          <w:tcPr>
            <w:tcW w:w="8466" w:type="dxa"/>
            <w:tcBorders>
              <w:top w:val="single" w:sz="6" w:space="0" w:color="BFBFBF"/>
              <w:left w:val="single" w:sz="6" w:space="0" w:color="BFBFBF"/>
              <w:bottom w:val="single" w:sz="6" w:space="0" w:color="BFBFBF"/>
              <w:right w:val="single" w:sz="6" w:space="0" w:color="BFBFBF"/>
            </w:tcBorders>
            <w:shd w:val="clear" w:color="auto" w:fill="FFFFFF"/>
            <w:hideMark/>
          </w:tcPr>
          <w:p w14:paraId="567C2C92" w14:textId="77777777" w:rsidR="00AD6103" w:rsidRPr="00C82AC2" w:rsidRDefault="00AD6103" w:rsidP="00AD6103">
            <w:pPr>
              <w:spacing w:after="0" w:line="240" w:lineRule="auto"/>
              <w:textAlignment w:val="baseline"/>
              <w:rPr>
                <w:rFonts w:ascii="Times New Roman" w:eastAsia="Times New Roman" w:hAnsi="Times New Roman" w:cs="Times New Roman"/>
                <w:b/>
                <w:bCs/>
                <w:szCs w:val="24"/>
                <w:lang w:eastAsia="en-GB"/>
              </w:rPr>
            </w:pPr>
            <w:r w:rsidRPr="00C82AC2">
              <w:rPr>
                <w:rFonts w:ascii="Calibri" w:eastAsia="Times New Roman" w:hAnsi="Calibri" w:cs="Calibri"/>
                <w:b/>
                <w:bCs/>
                <w:szCs w:val="24"/>
                <w:lang w:eastAsia="en-GB"/>
              </w:rPr>
              <w:t>Informal Casework</w:t>
            </w:r>
          </w:p>
          <w:p w14:paraId="74C6C6AF" w14:textId="77777777" w:rsidR="00AD6103" w:rsidRPr="00C82AC2" w:rsidRDefault="00AD6103" w:rsidP="00AD6103">
            <w:pPr>
              <w:pStyle w:val="ListParagraph"/>
              <w:numPr>
                <w:ilvl w:val="0"/>
                <w:numId w:val="20"/>
              </w:numPr>
              <w:spacing w:after="0" w:line="240" w:lineRule="auto"/>
              <w:textAlignment w:val="baseline"/>
              <w:rPr>
                <w:rFonts w:ascii="Calibri" w:eastAsia="Times New Roman" w:hAnsi="Calibri" w:cs="Calibri"/>
                <w:bCs/>
                <w:szCs w:val="24"/>
                <w:lang w:eastAsia="en-GB"/>
              </w:rPr>
            </w:pPr>
            <w:r w:rsidRPr="00C82AC2">
              <w:rPr>
                <w:rFonts w:ascii="Calibri" w:eastAsia="Times New Roman" w:hAnsi="Calibri" w:cs="Calibri"/>
                <w:bCs/>
                <w:szCs w:val="24"/>
                <w:lang w:eastAsia="en-GB"/>
              </w:rPr>
              <w:t xml:space="preserve">Q1: 31 cases. </w:t>
            </w:r>
          </w:p>
          <w:p w14:paraId="08C12C20" w14:textId="77777777" w:rsidR="00AD6103" w:rsidRPr="00AE52B8" w:rsidRDefault="00AD6103" w:rsidP="00AD6103">
            <w:pPr>
              <w:pStyle w:val="ListParagraph"/>
              <w:numPr>
                <w:ilvl w:val="0"/>
                <w:numId w:val="20"/>
              </w:numPr>
              <w:spacing w:after="0" w:line="240" w:lineRule="auto"/>
              <w:textAlignment w:val="baseline"/>
              <w:rPr>
                <w:rFonts w:ascii="Calibri" w:eastAsia="Times New Roman" w:hAnsi="Calibri" w:cs="Calibri"/>
                <w:bCs/>
                <w:sz w:val="23"/>
                <w:szCs w:val="23"/>
                <w:lang w:eastAsia="en-GB"/>
              </w:rPr>
            </w:pPr>
            <w:r w:rsidRPr="00C82AC2">
              <w:rPr>
                <w:rFonts w:ascii="Calibri" w:eastAsia="Times New Roman" w:hAnsi="Calibri" w:cs="Calibri"/>
                <w:bCs/>
                <w:szCs w:val="24"/>
                <w:lang w:eastAsia="en-GB"/>
              </w:rPr>
              <w:t>Q1 has seen a decrease of 5 cases from Q4. The decrease in Q1 is in relation to various categories however, there has been an increase in informal casework related to short-term absences in Q1.</w:t>
            </w:r>
            <w:r w:rsidRPr="00AE52B8">
              <w:rPr>
                <w:rFonts w:ascii="Calibri" w:eastAsia="Times New Roman" w:hAnsi="Calibri" w:cs="Calibri"/>
                <w:bCs/>
                <w:sz w:val="23"/>
                <w:szCs w:val="23"/>
                <w:lang w:eastAsia="en-GB"/>
              </w:rPr>
              <w:t> </w:t>
            </w:r>
          </w:p>
        </w:tc>
        <w:tc>
          <w:tcPr>
            <w:tcW w:w="879" w:type="dxa"/>
            <w:tcBorders>
              <w:top w:val="single" w:sz="6" w:space="0" w:color="BFBFBF"/>
              <w:left w:val="single" w:sz="6" w:space="0" w:color="BFBFBF"/>
              <w:bottom w:val="single" w:sz="6" w:space="0" w:color="BFBFBF"/>
              <w:right w:val="single" w:sz="6" w:space="0" w:color="BFBFBF"/>
            </w:tcBorders>
            <w:shd w:val="clear" w:color="auto" w:fill="FFFFFF"/>
            <w:hideMark/>
          </w:tcPr>
          <w:p w14:paraId="75C68789" w14:textId="77777777" w:rsidR="00AD6103" w:rsidRPr="008C6DA3" w:rsidRDefault="00AD6103" w:rsidP="00AD6103">
            <w:pPr>
              <w:spacing w:after="0" w:line="240" w:lineRule="auto"/>
              <w:textAlignment w:val="baseline"/>
              <w:rPr>
                <w:rFonts w:ascii="Times New Roman" w:eastAsia="Times New Roman" w:hAnsi="Times New Roman" w:cs="Times New Roman"/>
                <w:szCs w:val="24"/>
                <w:lang w:eastAsia="en-GB"/>
              </w:rPr>
            </w:pPr>
            <w:r w:rsidRPr="00AD6103">
              <w:rPr>
                <w:rFonts w:ascii="Calibri" w:eastAsia="Times New Roman" w:hAnsi="Calibri" w:cs="Calibri"/>
                <w:color w:val="00B050"/>
                <w:sz w:val="22"/>
                <w:lang w:eastAsia="en-GB"/>
              </w:rPr>
              <w:t>Green </w:t>
            </w:r>
          </w:p>
        </w:tc>
      </w:tr>
      <w:tr w:rsidR="00AD6103" w:rsidRPr="008C6DA3" w14:paraId="607E668B" w14:textId="77777777" w:rsidTr="00AD6103">
        <w:trPr>
          <w:trHeight w:val="300"/>
        </w:trPr>
        <w:tc>
          <w:tcPr>
            <w:tcW w:w="8466" w:type="dxa"/>
            <w:tcBorders>
              <w:top w:val="single" w:sz="6" w:space="0" w:color="BFBFBF"/>
              <w:left w:val="single" w:sz="6" w:space="0" w:color="BFBFBF"/>
              <w:bottom w:val="single" w:sz="6" w:space="0" w:color="BFBFBF"/>
              <w:right w:val="single" w:sz="6" w:space="0" w:color="BFBFBF"/>
            </w:tcBorders>
            <w:shd w:val="clear" w:color="auto" w:fill="00B050"/>
            <w:hideMark/>
          </w:tcPr>
          <w:p w14:paraId="339C1024" w14:textId="77777777" w:rsidR="00AD6103" w:rsidRDefault="00AD6103" w:rsidP="00AD6103">
            <w:pPr>
              <w:spacing w:after="0" w:line="240" w:lineRule="auto"/>
              <w:textAlignment w:val="baseline"/>
              <w:rPr>
                <w:rFonts w:ascii="Calibri" w:eastAsia="Times New Roman" w:hAnsi="Calibri" w:cs="Calibri"/>
                <w:b/>
                <w:bCs/>
                <w:szCs w:val="24"/>
                <w:lang w:eastAsia="en-GB"/>
              </w:rPr>
            </w:pPr>
            <w:r w:rsidRPr="008C6DA3">
              <w:rPr>
                <w:rFonts w:ascii="Calibri" w:eastAsia="Times New Roman" w:hAnsi="Calibri" w:cs="Calibri"/>
                <w:b/>
                <w:bCs/>
                <w:szCs w:val="24"/>
                <w:lang w:eastAsia="en-GB"/>
              </w:rPr>
              <w:t>Workforce Profile </w:t>
            </w:r>
            <w:r>
              <w:rPr>
                <w:rFonts w:ascii="Calibri" w:eastAsia="Times New Roman" w:hAnsi="Calibri" w:cs="Calibri"/>
                <w:b/>
                <w:bCs/>
                <w:szCs w:val="24"/>
                <w:lang w:eastAsia="en-GB"/>
              </w:rPr>
              <w:t xml:space="preserve">- Turnover is increasing. </w:t>
            </w:r>
          </w:p>
          <w:p w14:paraId="0523F4C5" w14:textId="77777777" w:rsidR="00AD6103" w:rsidRPr="008C6DA3" w:rsidRDefault="00AD6103" w:rsidP="00AD6103">
            <w:pPr>
              <w:spacing w:after="0" w:line="240" w:lineRule="auto"/>
              <w:textAlignment w:val="baseline"/>
              <w:rPr>
                <w:rFonts w:ascii="Times New Roman" w:eastAsia="Times New Roman" w:hAnsi="Times New Roman" w:cs="Times New Roman"/>
                <w:b/>
                <w:bCs/>
                <w:szCs w:val="24"/>
                <w:lang w:eastAsia="en-GB"/>
              </w:rPr>
            </w:pPr>
            <w:r>
              <w:rPr>
                <w:rFonts w:ascii="Calibri" w:eastAsia="Times New Roman" w:hAnsi="Calibri" w:cs="Calibri"/>
                <w:b/>
                <w:bCs/>
                <w:szCs w:val="24"/>
                <w:lang w:eastAsia="en-GB"/>
              </w:rPr>
              <w:t xml:space="preserve">                                    Increased proportion of employees under 30 years old</w:t>
            </w:r>
          </w:p>
        </w:tc>
        <w:tc>
          <w:tcPr>
            <w:tcW w:w="879" w:type="dxa"/>
            <w:tcBorders>
              <w:top w:val="single" w:sz="6" w:space="0" w:color="BFBFBF"/>
              <w:left w:val="single" w:sz="6" w:space="0" w:color="BFBFBF"/>
              <w:bottom w:val="single" w:sz="6" w:space="0" w:color="BFBFBF"/>
              <w:right w:val="single" w:sz="6" w:space="0" w:color="BFBFBF"/>
            </w:tcBorders>
            <w:shd w:val="clear" w:color="auto" w:fill="00B050"/>
            <w:hideMark/>
          </w:tcPr>
          <w:p w14:paraId="4F71EC2D" w14:textId="77777777" w:rsidR="00AD6103" w:rsidRPr="008C6DA3" w:rsidRDefault="00AD6103" w:rsidP="00AD6103">
            <w:pPr>
              <w:spacing w:after="0" w:line="240" w:lineRule="auto"/>
              <w:textAlignment w:val="baseline"/>
              <w:rPr>
                <w:rFonts w:ascii="Times New Roman" w:eastAsia="Times New Roman" w:hAnsi="Times New Roman" w:cs="Times New Roman"/>
                <w:szCs w:val="24"/>
                <w:lang w:eastAsia="en-GB"/>
              </w:rPr>
            </w:pPr>
            <w:r w:rsidRPr="008C6DA3">
              <w:rPr>
                <w:rFonts w:ascii="Calibri" w:eastAsia="Times New Roman" w:hAnsi="Calibri" w:cs="Calibri"/>
                <w:sz w:val="22"/>
                <w:lang w:eastAsia="en-GB"/>
              </w:rPr>
              <w:t>  </w:t>
            </w:r>
          </w:p>
        </w:tc>
      </w:tr>
      <w:tr w:rsidR="00AD6103" w:rsidRPr="008C6DA3" w14:paraId="6AEF4A17" w14:textId="77777777" w:rsidTr="00AD6103">
        <w:tblPrEx>
          <w:tblCellMar>
            <w:left w:w="108" w:type="dxa"/>
            <w:right w:w="108" w:type="dxa"/>
          </w:tblCellMar>
        </w:tblPrEx>
        <w:trPr>
          <w:trHeight w:val="300"/>
        </w:trPr>
        <w:tc>
          <w:tcPr>
            <w:tcW w:w="8466" w:type="dxa"/>
            <w:tcBorders>
              <w:top w:val="single" w:sz="6" w:space="0" w:color="BFBFBF"/>
              <w:left w:val="single" w:sz="6" w:space="0" w:color="BFBFBF"/>
              <w:bottom w:val="single" w:sz="6" w:space="0" w:color="BFBFBF"/>
              <w:right w:val="single" w:sz="6" w:space="0" w:color="BFBFBF"/>
            </w:tcBorders>
            <w:shd w:val="clear" w:color="auto" w:fill="FFFFFF"/>
            <w:hideMark/>
          </w:tcPr>
          <w:p w14:paraId="6C30C76C" w14:textId="77777777" w:rsidR="00AD6103" w:rsidRDefault="00AD6103" w:rsidP="00AD6103">
            <w:pPr>
              <w:spacing w:after="0" w:line="240" w:lineRule="auto"/>
              <w:textAlignment w:val="baseline"/>
              <w:rPr>
                <w:rFonts w:ascii="Calibri" w:eastAsia="Times New Roman" w:hAnsi="Calibri" w:cs="Calibri"/>
                <w:b/>
                <w:bCs/>
                <w:szCs w:val="24"/>
                <w:lang w:eastAsia="en-GB"/>
              </w:rPr>
            </w:pPr>
            <w:r w:rsidRPr="008C6DA3">
              <w:rPr>
                <w:rFonts w:ascii="Calibri" w:eastAsia="Times New Roman" w:hAnsi="Calibri" w:cs="Calibri"/>
                <w:b/>
                <w:bCs/>
                <w:szCs w:val="24"/>
                <w:lang w:eastAsia="en-GB"/>
              </w:rPr>
              <w:t>Turnover – target: maintain in the range of 8-10% </w:t>
            </w:r>
          </w:p>
          <w:p w14:paraId="265F6DC7" w14:textId="77777777" w:rsidR="00AD6103" w:rsidRPr="00C82AC2" w:rsidRDefault="00AD6103" w:rsidP="00AD6103">
            <w:pPr>
              <w:pStyle w:val="ListParagraph"/>
              <w:numPr>
                <w:ilvl w:val="0"/>
                <w:numId w:val="48"/>
              </w:numPr>
              <w:spacing w:after="0" w:line="240" w:lineRule="auto"/>
              <w:textAlignment w:val="baseline"/>
              <w:rPr>
                <w:rFonts w:ascii="Calibri" w:eastAsia="Times New Roman" w:hAnsi="Calibri" w:cs="Calibri"/>
                <w:bCs/>
                <w:szCs w:val="24"/>
                <w:lang w:eastAsia="en-GB"/>
              </w:rPr>
            </w:pPr>
            <w:r w:rsidRPr="00C82AC2">
              <w:rPr>
                <w:rFonts w:ascii="Calibri" w:eastAsia="Times New Roman" w:hAnsi="Calibri" w:cs="Calibri"/>
                <w:bCs/>
                <w:szCs w:val="24"/>
                <w:lang w:eastAsia="en-GB"/>
              </w:rPr>
              <w:t>Turnover is increasing. We are also continuing to see movement around the organisation through promotion or level transfers; there is no change in the retirement profile.</w:t>
            </w:r>
          </w:p>
          <w:p w14:paraId="3603225E" w14:textId="77777777" w:rsidR="00AD6103" w:rsidRPr="00C82AC2" w:rsidRDefault="00AD6103" w:rsidP="00AD6103">
            <w:pPr>
              <w:pStyle w:val="ListParagraph"/>
              <w:numPr>
                <w:ilvl w:val="0"/>
                <w:numId w:val="21"/>
              </w:numPr>
              <w:spacing w:after="0" w:line="240" w:lineRule="auto"/>
              <w:textAlignment w:val="baseline"/>
              <w:rPr>
                <w:rFonts w:ascii="Times New Roman" w:eastAsia="Times New Roman" w:hAnsi="Times New Roman" w:cs="Times New Roman"/>
                <w:bCs/>
                <w:szCs w:val="24"/>
                <w:lang w:eastAsia="en-GB"/>
              </w:rPr>
            </w:pPr>
            <w:r w:rsidRPr="00C82AC2">
              <w:rPr>
                <w:rFonts w:ascii="Calibri" w:eastAsia="Times New Roman" w:hAnsi="Calibri" w:cs="Calibri"/>
                <w:bCs/>
                <w:szCs w:val="24"/>
                <w:lang w:eastAsia="en-GB"/>
              </w:rPr>
              <w:t xml:space="preserve">Q1: average turnover is 11% (over last 12 months), with 15 leavers in Q1. </w:t>
            </w:r>
          </w:p>
          <w:p w14:paraId="314A3708" w14:textId="0EB1A890" w:rsidR="00AD6103" w:rsidRPr="00C82AC2" w:rsidRDefault="00AD6103" w:rsidP="00AD6103">
            <w:pPr>
              <w:pStyle w:val="ListParagraph"/>
              <w:numPr>
                <w:ilvl w:val="0"/>
                <w:numId w:val="21"/>
              </w:numPr>
              <w:spacing w:after="0" w:line="240" w:lineRule="auto"/>
              <w:textAlignment w:val="baseline"/>
              <w:rPr>
                <w:rFonts w:ascii="Times New Roman" w:eastAsia="Times New Roman" w:hAnsi="Times New Roman" w:cs="Times New Roman"/>
                <w:bCs/>
                <w:szCs w:val="24"/>
                <w:lang w:eastAsia="en-GB"/>
              </w:rPr>
            </w:pPr>
            <w:r w:rsidRPr="00C82AC2">
              <w:rPr>
                <w:rFonts w:ascii="Calibri" w:eastAsia="Times New Roman" w:hAnsi="Calibri" w:cs="Calibri"/>
                <w:bCs/>
                <w:szCs w:val="24"/>
                <w:lang w:eastAsia="en-GB"/>
              </w:rPr>
              <w:t>5</w:t>
            </w:r>
            <w:r w:rsidR="00C8470B">
              <w:rPr>
                <w:rFonts w:ascii="Calibri" w:eastAsia="Times New Roman" w:hAnsi="Calibri" w:cs="Calibri"/>
                <w:bCs/>
                <w:szCs w:val="24"/>
                <w:lang w:eastAsia="en-GB"/>
              </w:rPr>
              <w:t>3% left for personal reasons, 27</w:t>
            </w:r>
            <w:r w:rsidRPr="00C82AC2">
              <w:rPr>
                <w:rFonts w:ascii="Calibri" w:eastAsia="Times New Roman" w:hAnsi="Calibri" w:cs="Calibri"/>
                <w:bCs/>
                <w:szCs w:val="24"/>
                <w:lang w:eastAsia="en-GB"/>
              </w:rPr>
              <w:t xml:space="preserve">% were colleagues leaving for alternative employment and 14% of these were retirements. </w:t>
            </w:r>
          </w:p>
          <w:p w14:paraId="072E014E" w14:textId="77777777" w:rsidR="00AD6103" w:rsidRPr="00C82AC2" w:rsidRDefault="00AD6103" w:rsidP="00AD6103">
            <w:pPr>
              <w:pStyle w:val="ListParagraph"/>
              <w:numPr>
                <w:ilvl w:val="0"/>
                <w:numId w:val="21"/>
              </w:numPr>
              <w:spacing w:after="0" w:line="240" w:lineRule="auto"/>
              <w:textAlignment w:val="baseline"/>
              <w:rPr>
                <w:rFonts w:ascii="Times New Roman" w:eastAsia="Times New Roman" w:hAnsi="Times New Roman" w:cs="Times New Roman"/>
                <w:bCs/>
                <w:szCs w:val="24"/>
                <w:lang w:eastAsia="en-GB"/>
              </w:rPr>
            </w:pPr>
            <w:r w:rsidRPr="00C82AC2">
              <w:rPr>
                <w:rFonts w:ascii="Calibri" w:eastAsia="Times New Roman" w:hAnsi="Calibri" w:cs="Calibri"/>
                <w:bCs/>
                <w:szCs w:val="24"/>
                <w:lang w:eastAsia="en-GB"/>
              </w:rPr>
              <w:t xml:space="preserve">The graph below shows that there has been a steady increase in the turnover rate since the lockdown restrictions were lifted and the recruitment market became more competitive. </w:t>
            </w:r>
          </w:p>
          <w:p w14:paraId="0AF4C72F" w14:textId="77777777" w:rsidR="00AD6103" w:rsidRDefault="00AD6103" w:rsidP="00AD6103">
            <w:pPr>
              <w:spacing w:after="0" w:line="240" w:lineRule="auto"/>
              <w:textAlignment w:val="baseline"/>
              <w:rPr>
                <w:rFonts w:ascii="Calibri" w:eastAsia="Times New Roman" w:hAnsi="Calibri" w:cs="Calibri"/>
                <w:b/>
                <w:bCs/>
                <w:sz w:val="22"/>
                <w:lang w:eastAsia="en-GB"/>
              </w:rPr>
            </w:pPr>
            <w:r w:rsidRPr="008C6DA3">
              <w:rPr>
                <w:rFonts w:ascii="Calibri" w:eastAsiaTheme="majorEastAsia" w:hAnsi="Calibri" w:cs="Calibri"/>
                <w:b/>
                <w:noProof/>
                <w:color w:val="5E8CC0"/>
                <w:sz w:val="28"/>
                <w:szCs w:val="26"/>
                <w:lang w:eastAsia="en-GB"/>
              </w:rPr>
              <w:drawing>
                <wp:inline distT="0" distB="0" distL="0" distR="0" wp14:anchorId="2A11856F" wp14:editId="7D38CBBC">
                  <wp:extent cx="4476750" cy="1951355"/>
                  <wp:effectExtent l="0" t="0" r="0" b="0"/>
                  <wp:docPr id="12" name="Picture 12" descr="C:\Users\mhcs1\AppData\Local\Microsoft\Windows\INetCache\Content.MSO\CE29382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cs1\AppData\Local\Microsoft\Windows\INetCache\Content.MSO\CE293829.t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76750" cy="1951355"/>
                          </a:xfrm>
                          <a:prstGeom prst="rect">
                            <a:avLst/>
                          </a:prstGeom>
                          <a:noFill/>
                          <a:ln>
                            <a:noFill/>
                          </a:ln>
                        </pic:spPr>
                      </pic:pic>
                    </a:graphicData>
                  </a:graphic>
                </wp:inline>
              </w:drawing>
            </w:r>
            <w:r w:rsidRPr="008C6DA3">
              <w:rPr>
                <w:rFonts w:ascii="Calibri" w:eastAsia="Times New Roman" w:hAnsi="Calibri" w:cs="Calibri"/>
                <w:b/>
                <w:bCs/>
                <w:sz w:val="22"/>
                <w:lang w:eastAsia="en-GB"/>
              </w:rPr>
              <w:t> </w:t>
            </w:r>
          </w:p>
          <w:p w14:paraId="6B8A123D" w14:textId="77777777" w:rsidR="00AD6103" w:rsidRPr="007207C7" w:rsidRDefault="00AD6103" w:rsidP="00AD6103">
            <w:pPr>
              <w:spacing w:after="0" w:line="240" w:lineRule="auto"/>
              <w:textAlignment w:val="baseline"/>
              <w:rPr>
                <w:rFonts w:ascii="Times New Roman" w:eastAsia="Times New Roman" w:hAnsi="Times New Roman" w:cs="Times New Roman"/>
                <w:b/>
                <w:bCs/>
                <w:sz w:val="20"/>
                <w:szCs w:val="20"/>
                <w:lang w:eastAsia="en-GB"/>
              </w:rPr>
            </w:pPr>
            <w:r w:rsidRPr="007207C7">
              <w:rPr>
                <w:rFonts w:ascii="Calibri" w:eastAsia="Times New Roman" w:hAnsi="Calibri" w:cs="Calibri"/>
                <w:bCs/>
                <w:sz w:val="20"/>
                <w:szCs w:val="20"/>
                <w:lang w:eastAsia="en-GB"/>
              </w:rPr>
              <w:t>(This graph shows the employee turnover)</w:t>
            </w:r>
          </w:p>
          <w:p w14:paraId="2AEAA8E5" w14:textId="77777777" w:rsidR="00AD6103" w:rsidRDefault="00AD6103" w:rsidP="00AD6103">
            <w:pPr>
              <w:spacing w:after="0" w:line="240" w:lineRule="auto"/>
              <w:textAlignment w:val="baseline"/>
              <w:rPr>
                <w:rFonts w:ascii="Calibri" w:eastAsia="Times New Roman" w:hAnsi="Calibri" w:cs="Calibri"/>
                <w:bCs/>
                <w:sz w:val="23"/>
                <w:szCs w:val="23"/>
                <w:lang w:eastAsia="en-GB"/>
              </w:rPr>
            </w:pPr>
          </w:p>
          <w:p w14:paraId="075E210D" w14:textId="77777777" w:rsidR="00AD6103" w:rsidRPr="00C82AC2" w:rsidRDefault="00AD6103" w:rsidP="00AD6103">
            <w:pPr>
              <w:pStyle w:val="ListParagraph"/>
              <w:numPr>
                <w:ilvl w:val="0"/>
                <w:numId w:val="26"/>
              </w:numPr>
              <w:spacing w:after="0" w:line="240" w:lineRule="auto"/>
              <w:textAlignment w:val="baseline"/>
              <w:rPr>
                <w:rFonts w:ascii="Calibri" w:eastAsia="Times New Roman" w:hAnsi="Calibri" w:cs="Calibri"/>
                <w:bCs/>
                <w:szCs w:val="24"/>
                <w:lang w:eastAsia="en-GB"/>
              </w:rPr>
            </w:pPr>
            <w:r w:rsidRPr="00C82AC2">
              <w:rPr>
                <w:rFonts w:ascii="Calibri" w:eastAsia="Times New Roman" w:hAnsi="Calibri" w:cs="Calibri"/>
                <w:bCs/>
                <w:szCs w:val="24"/>
                <w:lang w:eastAsia="en-GB"/>
              </w:rPr>
              <w:lastRenderedPageBreak/>
              <w:t>This quarter, most of our leavers have left due to personal reasons (53%), followed by staff moving to alternative employment (27%). There are no significant issues emerging from the exit questionnaire feedback so far. </w:t>
            </w:r>
          </w:p>
          <w:p w14:paraId="4126AA9E" w14:textId="77777777" w:rsidR="00AD6103" w:rsidRPr="00C82AC2" w:rsidRDefault="00AD6103" w:rsidP="00AD6103">
            <w:pPr>
              <w:pStyle w:val="ListParagraph"/>
              <w:numPr>
                <w:ilvl w:val="0"/>
                <w:numId w:val="27"/>
              </w:numPr>
              <w:spacing w:after="0" w:line="240" w:lineRule="auto"/>
              <w:textAlignment w:val="baseline"/>
              <w:rPr>
                <w:rFonts w:ascii="Calibri" w:eastAsia="Times New Roman" w:hAnsi="Calibri" w:cs="Calibri"/>
                <w:bCs/>
                <w:szCs w:val="24"/>
                <w:lang w:eastAsia="en-GB"/>
              </w:rPr>
            </w:pPr>
            <w:r w:rsidRPr="00C82AC2">
              <w:rPr>
                <w:rFonts w:ascii="Calibri" w:eastAsia="Times New Roman" w:hAnsi="Calibri" w:cs="Calibri"/>
                <w:bCs/>
                <w:szCs w:val="24"/>
                <w:lang w:eastAsia="en-GB"/>
              </w:rPr>
              <w:t xml:space="preserve">Since 2020 we have seen an increase in the percentage of staff leaving to go to alternative employment. </w:t>
            </w:r>
          </w:p>
        </w:tc>
        <w:tc>
          <w:tcPr>
            <w:tcW w:w="879" w:type="dxa"/>
            <w:tcBorders>
              <w:top w:val="single" w:sz="6" w:space="0" w:color="BFBFBF"/>
              <w:left w:val="single" w:sz="6" w:space="0" w:color="BFBFBF"/>
              <w:bottom w:val="single" w:sz="6" w:space="0" w:color="BFBFBF"/>
              <w:right w:val="single" w:sz="6" w:space="0" w:color="BFBFBF"/>
            </w:tcBorders>
            <w:shd w:val="clear" w:color="auto" w:fill="FFFFFF"/>
            <w:hideMark/>
          </w:tcPr>
          <w:p w14:paraId="036C4066" w14:textId="77777777" w:rsidR="00AD6103" w:rsidRPr="008C6DA3" w:rsidRDefault="00AD6103" w:rsidP="00AD6103">
            <w:pPr>
              <w:spacing w:after="0" w:line="240" w:lineRule="auto"/>
              <w:textAlignment w:val="baseline"/>
              <w:rPr>
                <w:rFonts w:ascii="Times New Roman" w:eastAsia="Times New Roman" w:hAnsi="Times New Roman" w:cs="Times New Roman"/>
                <w:szCs w:val="24"/>
                <w:lang w:eastAsia="en-GB"/>
              </w:rPr>
            </w:pPr>
            <w:r w:rsidRPr="00AD6103">
              <w:rPr>
                <w:rFonts w:ascii="Calibri" w:eastAsia="Times New Roman" w:hAnsi="Calibri" w:cs="Calibri"/>
                <w:color w:val="00B050"/>
                <w:sz w:val="22"/>
                <w:lang w:eastAsia="en-GB"/>
              </w:rPr>
              <w:lastRenderedPageBreak/>
              <w:t>Green </w:t>
            </w:r>
          </w:p>
        </w:tc>
      </w:tr>
      <w:tr w:rsidR="00AD6103" w:rsidRPr="008C6DA3" w14:paraId="484D07B3" w14:textId="77777777" w:rsidTr="00AD6103">
        <w:tblPrEx>
          <w:tblCellMar>
            <w:left w:w="108" w:type="dxa"/>
            <w:right w:w="108" w:type="dxa"/>
          </w:tblCellMar>
        </w:tblPrEx>
        <w:trPr>
          <w:trHeight w:val="300"/>
        </w:trPr>
        <w:tc>
          <w:tcPr>
            <w:tcW w:w="8466" w:type="dxa"/>
            <w:tcBorders>
              <w:top w:val="single" w:sz="6" w:space="0" w:color="BFBFBF"/>
              <w:left w:val="single" w:sz="6" w:space="0" w:color="BFBFBF"/>
              <w:bottom w:val="single" w:sz="6" w:space="0" w:color="BFBFBF"/>
              <w:right w:val="single" w:sz="6" w:space="0" w:color="BFBFBF"/>
            </w:tcBorders>
            <w:shd w:val="clear" w:color="auto" w:fill="FFFFFF"/>
            <w:hideMark/>
          </w:tcPr>
          <w:p w14:paraId="78FA47AB" w14:textId="77777777" w:rsidR="00AD6103" w:rsidRPr="008C6DA3" w:rsidRDefault="00AD6103" w:rsidP="00AD6103">
            <w:pPr>
              <w:spacing w:after="0" w:line="240" w:lineRule="auto"/>
              <w:textAlignment w:val="baseline"/>
              <w:rPr>
                <w:rFonts w:ascii="Times New Roman" w:eastAsia="Times New Roman" w:hAnsi="Times New Roman" w:cs="Times New Roman"/>
                <w:b/>
                <w:bCs/>
                <w:szCs w:val="24"/>
                <w:lang w:eastAsia="en-GB"/>
              </w:rPr>
            </w:pPr>
            <w:r w:rsidRPr="008C6DA3">
              <w:rPr>
                <w:rFonts w:ascii="Calibri" w:eastAsia="Times New Roman" w:hAnsi="Calibri" w:cs="Calibri"/>
                <w:b/>
                <w:bCs/>
                <w:szCs w:val="24"/>
                <w:lang w:eastAsia="en-GB"/>
              </w:rPr>
              <w:t>Inter</w:t>
            </w:r>
            <w:r>
              <w:rPr>
                <w:rFonts w:ascii="Calibri" w:eastAsia="Times New Roman" w:hAnsi="Calibri" w:cs="Calibri"/>
                <w:b/>
                <w:bCs/>
                <w:szCs w:val="24"/>
                <w:lang w:eastAsia="en-GB"/>
              </w:rPr>
              <w:t>nal Movement – target: increase internal moves to acceptable level</w:t>
            </w:r>
          </w:p>
          <w:p w14:paraId="349C59F1" w14:textId="77777777" w:rsidR="00AD6103" w:rsidRPr="00F15269" w:rsidRDefault="00AD6103" w:rsidP="00AD6103">
            <w:pPr>
              <w:pStyle w:val="ListParagraph"/>
              <w:numPr>
                <w:ilvl w:val="0"/>
                <w:numId w:val="22"/>
              </w:numPr>
              <w:spacing w:after="0" w:line="240" w:lineRule="auto"/>
              <w:textAlignment w:val="baseline"/>
              <w:rPr>
                <w:rFonts w:ascii="Times New Roman" w:eastAsia="Times New Roman" w:hAnsi="Times New Roman" w:cs="Times New Roman"/>
                <w:bCs/>
                <w:szCs w:val="24"/>
                <w:lang w:eastAsia="en-GB"/>
              </w:rPr>
            </w:pPr>
            <w:r w:rsidRPr="00F15269">
              <w:rPr>
                <w:rFonts w:ascii="Calibri" w:eastAsia="Times New Roman" w:hAnsi="Calibri" w:cs="Calibri"/>
                <w:bCs/>
                <w:szCs w:val="24"/>
                <w:lang w:eastAsia="en-GB"/>
              </w:rPr>
              <w:t>Q1:  Internal moves have reduced, with 37 internal moves. This is 5% of the headcount of employees moving into alternative roles through promotion or level transfers and returning to their substantive post following a reassignment.</w:t>
            </w:r>
          </w:p>
          <w:p w14:paraId="6D333EE6" w14:textId="77777777" w:rsidR="00AD6103" w:rsidRPr="00F15269" w:rsidRDefault="00AD6103" w:rsidP="00AD6103">
            <w:pPr>
              <w:pStyle w:val="ListParagraph"/>
              <w:numPr>
                <w:ilvl w:val="0"/>
                <w:numId w:val="22"/>
              </w:numPr>
              <w:spacing w:after="0" w:line="240" w:lineRule="auto"/>
              <w:textAlignment w:val="baseline"/>
              <w:rPr>
                <w:rFonts w:ascii="Calibri" w:eastAsia="Times New Roman" w:hAnsi="Calibri" w:cs="Calibri"/>
                <w:bCs/>
                <w:szCs w:val="24"/>
                <w:lang w:eastAsia="en-GB"/>
              </w:rPr>
            </w:pPr>
            <w:r w:rsidRPr="00F15269">
              <w:rPr>
                <w:rFonts w:ascii="Calibri" w:eastAsia="Times New Roman" w:hAnsi="Calibri" w:cs="Calibri"/>
                <w:bCs/>
                <w:szCs w:val="24"/>
                <w:lang w:eastAsia="en-GB"/>
              </w:rPr>
              <w:t xml:space="preserve">To date in 2023/24 there have been 54 recruitment campaigns, 6 (11%) of which have failed to attract a successful candidate. In comparison, there were 60 recruitment campaigns in Q1 of 2022/23, and 14 (23%) failed campaigns. </w:t>
            </w:r>
          </w:p>
          <w:p w14:paraId="62010147" w14:textId="77777777" w:rsidR="00AD6103" w:rsidRPr="00F15269" w:rsidRDefault="00AD6103" w:rsidP="00AD6103">
            <w:pPr>
              <w:pStyle w:val="ListParagraph"/>
              <w:numPr>
                <w:ilvl w:val="0"/>
                <w:numId w:val="22"/>
              </w:numPr>
              <w:spacing w:after="0" w:line="240" w:lineRule="auto"/>
              <w:textAlignment w:val="baseline"/>
              <w:rPr>
                <w:rFonts w:ascii="Calibri" w:eastAsia="Times New Roman" w:hAnsi="Calibri" w:cs="Calibri"/>
                <w:bCs/>
                <w:noProof/>
                <w:szCs w:val="24"/>
                <w:lang w:eastAsia="en-GB"/>
              </w:rPr>
            </w:pPr>
            <w:r w:rsidRPr="00F15269">
              <w:rPr>
                <w:rFonts w:ascii="Calibri" w:eastAsia="Times New Roman" w:hAnsi="Calibri" w:cs="Calibri"/>
                <w:bCs/>
                <w:noProof/>
                <w:szCs w:val="24"/>
                <w:lang w:eastAsia="en-GB"/>
              </w:rPr>
              <w:t>17 recruitment campaigns have been filled internally, 7 have been filled by external candidates, 6 have failed to appoint and the remaining 24 vacancies are currently in progress.</w:t>
            </w:r>
          </w:p>
          <w:p w14:paraId="5B9AE738" w14:textId="77777777" w:rsidR="00AD6103" w:rsidRPr="00F15269" w:rsidRDefault="00AD6103" w:rsidP="00AD6103">
            <w:pPr>
              <w:pStyle w:val="ListParagraph"/>
              <w:numPr>
                <w:ilvl w:val="0"/>
                <w:numId w:val="22"/>
              </w:numPr>
              <w:spacing w:after="0" w:line="240" w:lineRule="auto"/>
              <w:textAlignment w:val="baseline"/>
              <w:rPr>
                <w:rFonts w:ascii="Calibri" w:eastAsia="Times New Roman" w:hAnsi="Calibri" w:cs="Calibri"/>
                <w:bCs/>
                <w:szCs w:val="24"/>
                <w:lang w:eastAsia="en-GB"/>
              </w:rPr>
            </w:pPr>
            <w:r w:rsidRPr="00F15269">
              <w:rPr>
                <w:rFonts w:ascii="Calibri" w:eastAsia="Times New Roman" w:hAnsi="Calibri" w:cs="Calibri"/>
                <w:bCs/>
                <w:szCs w:val="24"/>
                <w:lang w:eastAsia="en-GB"/>
              </w:rPr>
              <w:t xml:space="preserve">In Q1 there have been 44 new starts, with the majority being full-time and fixed term posts, which is consistent with the previous quarter. </w:t>
            </w:r>
          </w:p>
          <w:p w14:paraId="60A534CC" w14:textId="77777777" w:rsidR="00AD6103" w:rsidRPr="00F15269" w:rsidRDefault="00AD6103" w:rsidP="00AD6103">
            <w:pPr>
              <w:pStyle w:val="ListParagraph"/>
              <w:numPr>
                <w:ilvl w:val="0"/>
                <w:numId w:val="22"/>
              </w:numPr>
              <w:spacing w:after="0" w:line="240" w:lineRule="auto"/>
              <w:textAlignment w:val="baseline"/>
              <w:rPr>
                <w:rFonts w:ascii="Calibri" w:eastAsia="Times New Roman" w:hAnsi="Calibri" w:cs="Calibri"/>
                <w:bCs/>
                <w:szCs w:val="24"/>
                <w:lang w:eastAsia="en-GB"/>
              </w:rPr>
            </w:pPr>
            <w:r w:rsidRPr="00F15269">
              <w:rPr>
                <w:rFonts w:ascii="Calibri" w:eastAsia="Times New Roman" w:hAnsi="Calibri" w:cs="Calibri"/>
                <w:bCs/>
                <w:szCs w:val="24"/>
                <w:lang w:eastAsia="en-GB"/>
              </w:rPr>
              <w:t>32 of our new starters are in core positions and 11 are project-funded roles.</w:t>
            </w:r>
          </w:p>
          <w:p w14:paraId="3CE74DB3" w14:textId="77777777" w:rsidR="00AD6103" w:rsidRPr="00F15269" w:rsidRDefault="00AD6103" w:rsidP="00AD6103">
            <w:pPr>
              <w:pStyle w:val="ListParagraph"/>
              <w:numPr>
                <w:ilvl w:val="0"/>
                <w:numId w:val="22"/>
              </w:numPr>
              <w:spacing w:after="0" w:line="240" w:lineRule="auto"/>
              <w:textAlignment w:val="baseline"/>
              <w:rPr>
                <w:rFonts w:ascii="Calibri" w:eastAsia="Times New Roman" w:hAnsi="Calibri" w:cs="Calibri"/>
                <w:bCs/>
                <w:szCs w:val="24"/>
                <w:lang w:eastAsia="en-GB"/>
              </w:rPr>
            </w:pPr>
            <w:r w:rsidRPr="00F15269">
              <w:rPr>
                <w:rFonts w:ascii="Calibri" w:eastAsia="Times New Roman" w:hAnsi="Calibri" w:cs="Calibri"/>
                <w:bCs/>
                <w:szCs w:val="24"/>
                <w:lang w:eastAsia="en-GB"/>
              </w:rPr>
              <w:t>The greatest proportion of new starts in Q1 matched Q4, in terms of their age range (25-34). This has resulted in the proportion of employees under the age of 30 almost doubling since Q1 2020/21.</w:t>
            </w:r>
          </w:p>
          <w:p w14:paraId="109CB2D5" w14:textId="77777777" w:rsidR="00AD6103" w:rsidRPr="008C6DA3" w:rsidRDefault="00AD6103" w:rsidP="00AD6103">
            <w:pPr>
              <w:spacing w:after="0" w:line="240" w:lineRule="auto"/>
              <w:textAlignment w:val="baseline"/>
              <w:rPr>
                <w:rFonts w:ascii="Times New Roman" w:eastAsia="Times New Roman" w:hAnsi="Times New Roman" w:cs="Times New Roman"/>
                <w:bCs/>
                <w:szCs w:val="24"/>
                <w:lang w:eastAsia="en-GB"/>
              </w:rPr>
            </w:pPr>
            <w:r w:rsidRPr="008C6DA3">
              <w:rPr>
                <w:rFonts w:ascii="Calibri" w:eastAsia="Times New Roman" w:hAnsi="Calibri" w:cs="Calibri"/>
                <w:bCs/>
                <w:szCs w:val="24"/>
                <w:lang w:eastAsia="en-GB"/>
              </w:rPr>
              <w:t> </w:t>
            </w:r>
          </w:p>
          <w:p w14:paraId="668550F2" w14:textId="77777777" w:rsidR="00AD6103" w:rsidRDefault="00AD6103" w:rsidP="00AD6103">
            <w:pPr>
              <w:spacing w:after="0" w:line="240" w:lineRule="auto"/>
              <w:textAlignment w:val="baseline"/>
              <w:rPr>
                <w:rFonts w:ascii="Calibri" w:eastAsia="Times New Roman" w:hAnsi="Calibri" w:cs="Calibri"/>
                <w:b/>
                <w:bCs/>
                <w:sz w:val="22"/>
                <w:lang w:eastAsia="en-GB"/>
              </w:rPr>
            </w:pPr>
            <w:r w:rsidRPr="008C6DA3">
              <w:rPr>
                <w:rFonts w:ascii="Calibri" w:eastAsiaTheme="majorEastAsia" w:hAnsi="Calibri" w:cs="Calibri"/>
                <w:b/>
                <w:noProof/>
                <w:color w:val="5E8CC0"/>
                <w:sz w:val="28"/>
                <w:szCs w:val="26"/>
                <w:lang w:eastAsia="en-GB"/>
              </w:rPr>
              <w:drawing>
                <wp:inline distT="0" distB="0" distL="0" distR="0" wp14:anchorId="06ECF864" wp14:editId="4C01C901">
                  <wp:extent cx="4708525" cy="1896745"/>
                  <wp:effectExtent l="0" t="0" r="0" b="8255"/>
                  <wp:docPr id="14" name="Picture 14" descr="C:\Users\mhcs1\AppData\Local\Microsoft\Windows\INetCache\Content.MSO\BA019B8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hcs1\AppData\Local\Microsoft\Windows\INetCache\Content.MSO\BA019B85.t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08525" cy="1896745"/>
                          </a:xfrm>
                          <a:prstGeom prst="rect">
                            <a:avLst/>
                          </a:prstGeom>
                          <a:noFill/>
                          <a:ln>
                            <a:noFill/>
                          </a:ln>
                        </pic:spPr>
                      </pic:pic>
                    </a:graphicData>
                  </a:graphic>
                </wp:inline>
              </w:drawing>
            </w:r>
          </w:p>
          <w:p w14:paraId="237F3D44" w14:textId="77777777" w:rsidR="00AD6103" w:rsidRDefault="00AD6103" w:rsidP="00AD6103">
            <w:pPr>
              <w:spacing w:after="0" w:line="240" w:lineRule="auto"/>
              <w:textAlignment w:val="baseline"/>
              <w:rPr>
                <w:rFonts w:ascii="Calibri" w:eastAsia="Times New Roman" w:hAnsi="Calibri" w:cs="Calibri"/>
                <w:bCs/>
                <w:noProof/>
                <w:sz w:val="20"/>
                <w:szCs w:val="20"/>
                <w:lang w:eastAsia="en-GB"/>
              </w:rPr>
            </w:pPr>
            <w:r>
              <w:rPr>
                <w:rFonts w:ascii="Calibri" w:eastAsia="Times New Roman" w:hAnsi="Calibri" w:cs="Calibri"/>
                <w:bCs/>
                <w:noProof/>
                <w:sz w:val="20"/>
                <w:szCs w:val="20"/>
                <w:lang w:eastAsia="en-GB"/>
              </w:rPr>
              <w:t>(This graph shows percentage of 16-30 year olds per headcount)</w:t>
            </w:r>
          </w:p>
          <w:p w14:paraId="635E1C03" w14:textId="77777777" w:rsidR="00AD6103" w:rsidRPr="007207C7" w:rsidRDefault="00AD6103" w:rsidP="00AD6103">
            <w:pPr>
              <w:spacing w:after="0" w:line="240" w:lineRule="auto"/>
              <w:textAlignment w:val="baseline"/>
              <w:rPr>
                <w:rFonts w:ascii="Calibri" w:eastAsia="Times New Roman" w:hAnsi="Calibri" w:cs="Calibri"/>
                <w:bCs/>
                <w:noProof/>
                <w:sz w:val="20"/>
                <w:szCs w:val="20"/>
                <w:lang w:eastAsia="en-GB"/>
              </w:rPr>
            </w:pPr>
          </w:p>
          <w:p w14:paraId="2C6595C7" w14:textId="77777777" w:rsidR="00AD6103" w:rsidRPr="001B3677" w:rsidRDefault="00AD6103" w:rsidP="00AD6103">
            <w:pPr>
              <w:spacing w:after="0" w:line="240" w:lineRule="auto"/>
              <w:textAlignment w:val="baseline"/>
              <w:rPr>
                <w:rFonts w:ascii="Calibri" w:eastAsia="Times New Roman" w:hAnsi="Calibri" w:cs="Calibri"/>
                <w:b/>
                <w:szCs w:val="24"/>
                <w:lang w:eastAsia="en-GB"/>
              </w:rPr>
            </w:pPr>
            <w:r w:rsidRPr="001B3677">
              <w:rPr>
                <w:rFonts w:ascii="Calibri" w:eastAsia="Times New Roman" w:hAnsi="Calibri" w:cs="Calibri"/>
                <w:b/>
                <w:bCs/>
                <w:szCs w:val="24"/>
                <w:lang w:eastAsia="en-GB"/>
              </w:rPr>
              <w:t>Programme for Youth Employment</w:t>
            </w:r>
            <w:r w:rsidRPr="001B3677">
              <w:rPr>
                <w:rFonts w:ascii="Calibri" w:eastAsia="Times New Roman" w:hAnsi="Calibri" w:cs="Calibri"/>
                <w:b/>
                <w:szCs w:val="24"/>
                <w:lang w:eastAsia="en-GB"/>
              </w:rPr>
              <w:t> </w:t>
            </w:r>
          </w:p>
          <w:p w14:paraId="502FC257" w14:textId="77777777" w:rsidR="00AD6103" w:rsidRPr="00AA707D" w:rsidRDefault="00AD6103" w:rsidP="00AD6103">
            <w:pPr>
              <w:pStyle w:val="ListParagraph"/>
              <w:numPr>
                <w:ilvl w:val="0"/>
                <w:numId w:val="22"/>
              </w:numPr>
              <w:spacing w:after="0" w:line="240" w:lineRule="auto"/>
              <w:textAlignment w:val="baseline"/>
              <w:rPr>
                <w:rFonts w:ascii="Segoe UI" w:eastAsia="Times New Roman" w:hAnsi="Segoe UI" w:cs="Segoe UI"/>
                <w:szCs w:val="24"/>
                <w:lang w:eastAsia="en-GB"/>
              </w:rPr>
            </w:pPr>
            <w:r w:rsidRPr="00AA707D">
              <w:rPr>
                <w:rFonts w:ascii="Calibri" w:eastAsia="Times New Roman" w:hAnsi="Calibri" w:cs="Calibri"/>
                <w:szCs w:val="24"/>
                <w:lang w:eastAsia="en-GB"/>
              </w:rPr>
              <w:t xml:space="preserve">The </w:t>
            </w:r>
            <w:r>
              <w:rPr>
                <w:rFonts w:ascii="Calibri" w:eastAsia="Times New Roman" w:hAnsi="Calibri" w:cs="Calibri"/>
                <w:szCs w:val="24"/>
                <w:lang w:eastAsia="en-GB"/>
              </w:rPr>
              <w:t>2-year</w:t>
            </w:r>
            <w:r w:rsidRPr="00AA707D">
              <w:rPr>
                <w:rFonts w:ascii="Calibri" w:eastAsia="Times New Roman" w:hAnsi="Calibri" w:cs="Calibri"/>
                <w:szCs w:val="24"/>
                <w:lang w:eastAsia="en-GB"/>
              </w:rPr>
              <w:t xml:space="preserve"> period for</w:t>
            </w:r>
            <w:r>
              <w:rPr>
                <w:rFonts w:ascii="Calibri" w:eastAsia="Times New Roman" w:hAnsi="Calibri" w:cs="Calibri"/>
                <w:szCs w:val="24"/>
                <w:lang w:eastAsia="en-GB"/>
              </w:rPr>
              <w:t xml:space="preserve"> our first Programme for Youth E</w:t>
            </w:r>
            <w:r w:rsidRPr="00AA707D">
              <w:rPr>
                <w:rFonts w:ascii="Calibri" w:eastAsia="Times New Roman" w:hAnsi="Calibri" w:cs="Calibri"/>
                <w:szCs w:val="24"/>
                <w:lang w:eastAsia="en-GB"/>
              </w:rPr>
              <w:t>mployment will end in Q2; there have been some notable successes of the programme in terms of bringing new talent into NatureScot.</w:t>
            </w:r>
          </w:p>
          <w:p w14:paraId="533F75A5" w14:textId="77777777" w:rsidR="00AD6103" w:rsidRPr="00AA707D" w:rsidRDefault="00AD6103" w:rsidP="00AD6103">
            <w:pPr>
              <w:pStyle w:val="ListParagraph"/>
              <w:numPr>
                <w:ilvl w:val="0"/>
                <w:numId w:val="22"/>
              </w:numPr>
              <w:spacing w:after="0" w:line="240" w:lineRule="auto"/>
              <w:textAlignment w:val="baseline"/>
              <w:rPr>
                <w:rFonts w:ascii="Segoe UI" w:eastAsia="Times New Roman" w:hAnsi="Segoe UI" w:cs="Segoe UI"/>
                <w:szCs w:val="24"/>
                <w:lang w:eastAsia="en-GB"/>
              </w:rPr>
            </w:pPr>
            <w:r w:rsidRPr="00AA707D">
              <w:rPr>
                <w:rFonts w:ascii="Calibri" w:eastAsia="Times New Roman" w:hAnsi="Calibri" w:cs="Calibri"/>
                <w:szCs w:val="24"/>
                <w:lang w:eastAsia="en-GB"/>
              </w:rPr>
              <w:t>The programme hosted 17 modern apprenticeships, 3 trainee Operations Officers, 9 Project Placements and 5-part funded placements from CEMVO and UHI Trainee Rangers.  </w:t>
            </w:r>
          </w:p>
          <w:p w14:paraId="44912650" w14:textId="77777777" w:rsidR="00AD6103" w:rsidRPr="00C82AC2" w:rsidRDefault="00AD6103" w:rsidP="00AD6103">
            <w:pPr>
              <w:pStyle w:val="ListParagraph"/>
              <w:numPr>
                <w:ilvl w:val="0"/>
                <w:numId w:val="22"/>
              </w:numPr>
              <w:spacing w:after="0" w:line="240" w:lineRule="auto"/>
              <w:textAlignment w:val="baseline"/>
              <w:rPr>
                <w:rFonts w:ascii="Calibri" w:eastAsia="Times New Roman" w:hAnsi="Calibri" w:cs="Calibri"/>
                <w:szCs w:val="24"/>
                <w:lang w:eastAsia="en-GB"/>
              </w:rPr>
            </w:pPr>
            <w:r w:rsidRPr="00C82AC2">
              <w:rPr>
                <w:rFonts w:ascii="Calibri" w:eastAsia="Times New Roman" w:hAnsi="Calibri" w:cs="Calibri"/>
                <w:szCs w:val="24"/>
                <w:lang w:eastAsia="en-GB"/>
              </w:rPr>
              <w:t>20 have moved into other roles within NatureScot in terms of both permanent and fixed term roles; 4 of them are moving into nature-based roles in other organisations. 7 from the Programme left NatureScot with other plans. </w:t>
            </w:r>
          </w:p>
          <w:p w14:paraId="0F77B012" w14:textId="77777777" w:rsidR="00AD6103" w:rsidRPr="00AA707D" w:rsidRDefault="00AD6103" w:rsidP="00AD6103">
            <w:pPr>
              <w:pStyle w:val="ListParagraph"/>
              <w:numPr>
                <w:ilvl w:val="0"/>
                <w:numId w:val="22"/>
              </w:numPr>
              <w:spacing w:after="0" w:line="240" w:lineRule="auto"/>
              <w:textAlignment w:val="baseline"/>
              <w:rPr>
                <w:rFonts w:ascii="Segoe UI" w:eastAsia="Times New Roman" w:hAnsi="Segoe UI" w:cs="Segoe UI"/>
                <w:sz w:val="18"/>
                <w:szCs w:val="18"/>
                <w:lang w:eastAsia="en-GB"/>
              </w:rPr>
            </w:pPr>
            <w:r w:rsidRPr="00AA707D">
              <w:rPr>
                <w:rFonts w:ascii="Calibri" w:eastAsia="Times New Roman" w:hAnsi="Calibri" w:cs="Calibri"/>
                <w:szCs w:val="24"/>
                <w:lang w:eastAsia="en-GB"/>
              </w:rPr>
              <w:lastRenderedPageBreak/>
              <w:t>The partnership with UHI is continuing and 2 new Trainee Rangers started in Q1</w:t>
            </w:r>
            <w:r>
              <w:rPr>
                <w:rFonts w:ascii="Calibri" w:eastAsia="Times New Roman" w:hAnsi="Calibri" w:cs="Calibri"/>
                <w:szCs w:val="24"/>
                <w:lang w:eastAsia="en-GB"/>
              </w:rPr>
              <w:t>. W</w:t>
            </w:r>
            <w:r w:rsidRPr="00AA707D">
              <w:rPr>
                <w:rFonts w:ascii="Calibri" w:eastAsia="Times New Roman" w:hAnsi="Calibri" w:cs="Calibri"/>
                <w:szCs w:val="24"/>
                <w:lang w:eastAsia="en-GB"/>
              </w:rPr>
              <w:t>e also have part funding from New to Nature for a 12-month placement</w:t>
            </w:r>
            <w:r>
              <w:rPr>
                <w:rFonts w:ascii="Calibri" w:eastAsia="Times New Roman" w:hAnsi="Calibri" w:cs="Calibri"/>
                <w:szCs w:val="24"/>
                <w:lang w:eastAsia="en-GB"/>
              </w:rPr>
              <w:t xml:space="preserve">, </w:t>
            </w:r>
            <w:r w:rsidRPr="00AA707D">
              <w:rPr>
                <w:rFonts w:ascii="Calibri" w:eastAsia="Times New Roman" w:hAnsi="Calibri" w:cs="Calibri"/>
                <w:szCs w:val="24"/>
                <w:lang w:eastAsia="en-GB"/>
              </w:rPr>
              <w:t>who started in Q1. </w:t>
            </w:r>
          </w:p>
          <w:p w14:paraId="7DAA5051" w14:textId="77777777" w:rsidR="00AD6103" w:rsidRPr="00045D5D" w:rsidRDefault="00AD6103" w:rsidP="00AD6103">
            <w:pPr>
              <w:pStyle w:val="ListParagraph"/>
              <w:numPr>
                <w:ilvl w:val="0"/>
                <w:numId w:val="22"/>
              </w:numPr>
              <w:spacing w:after="0" w:line="240" w:lineRule="auto"/>
              <w:textAlignment w:val="baseline"/>
              <w:rPr>
                <w:rFonts w:ascii="Segoe UI" w:eastAsia="Times New Roman" w:hAnsi="Segoe UI" w:cs="Segoe UI"/>
                <w:sz w:val="18"/>
                <w:szCs w:val="18"/>
                <w:lang w:eastAsia="en-GB"/>
              </w:rPr>
            </w:pPr>
            <w:r w:rsidRPr="00AA707D">
              <w:rPr>
                <w:rFonts w:ascii="Calibri" w:eastAsia="Times New Roman" w:hAnsi="Calibri" w:cs="Calibri"/>
                <w:szCs w:val="24"/>
                <w:lang w:eastAsia="en-GB"/>
              </w:rPr>
              <w:t xml:space="preserve">In Q4 </w:t>
            </w:r>
            <w:r>
              <w:rPr>
                <w:rFonts w:ascii="Calibri" w:eastAsia="Times New Roman" w:hAnsi="Calibri" w:cs="Calibri"/>
                <w:szCs w:val="24"/>
                <w:lang w:eastAsia="en-GB"/>
              </w:rPr>
              <w:t>20</w:t>
            </w:r>
            <w:r w:rsidRPr="00AA707D">
              <w:rPr>
                <w:rFonts w:ascii="Calibri" w:eastAsia="Times New Roman" w:hAnsi="Calibri" w:cs="Calibri"/>
                <w:szCs w:val="24"/>
                <w:lang w:eastAsia="en-GB"/>
              </w:rPr>
              <w:t xml:space="preserve">22/23 we saw </w:t>
            </w:r>
            <w:r>
              <w:rPr>
                <w:rFonts w:ascii="Calibri" w:eastAsia="Times New Roman" w:hAnsi="Calibri" w:cs="Calibri"/>
                <w:szCs w:val="24"/>
                <w:lang w:eastAsia="en-GB"/>
              </w:rPr>
              <w:t>youth employment</w:t>
            </w:r>
            <w:r w:rsidRPr="00AA707D">
              <w:rPr>
                <w:rFonts w:ascii="Calibri" w:eastAsia="Times New Roman" w:hAnsi="Calibri" w:cs="Calibri"/>
                <w:szCs w:val="24"/>
                <w:lang w:eastAsia="en-GB"/>
              </w:rPr>
              <w:t xml:space="preserve"> being mainstreamed into the organisation</w:t>
            </w:r>
            <w:r>
              <w:rPr>
                <w:rFonts w:ascii="Calibri" w:eastAsia="Times New Roman" w:hAnsi="Calibri" w:cs="Calibri"/>
                <w:szCs w:val="24"/>
                <w:lang w:eastAsia="en-GB"/>
              </w:rPr>
              <w:t>’</w:t>
            </w:r>
            <w:r w:rsidRPr="00AA707D">
              <w:rPr>
                <w:rFonts w:ascii="Calibri" w:eastAsia="Times New Roman" w:hAnsi="Calibri" w:cs="Calibri"/>
                <w:szCs w:val="24"/>
                <w:lang w:eastAsia="en-GB"/>
              </w:rPr>
              <w:t>s recruitment process</w:t>
            </w:r>
            <w:r>
              <w:rPr>
                <w:rFonts w:ascii="Calibri" w:eastAsia="Times New Roman" w:hAnsi="Calibri" w:cs="Calibri"/>
                <w:szCs w:val="24"/>
                <w:lang w:eastAsia="en-GB"/>
              </w:rPr>
              <w:t>,</w:t>
            </w:r>
            <w:r w:rsidRPr="00AA707D">
              <w:rPr>
                <w:rFonts w:ascii="Calibri" w:eastAsia="Times New Roman" w:hAnsi="Calibri" w:cs="Calibri"/>
                <w:szCs w:val="24"/>
                <w:lang w:eastAsia="en-GB"/>
              </w:rPr>
              <w:t xml:space="preserve"> with five positions recruited</w:t>
            </w:r>
            <w:r>
              <w:rPr>
                <w:rFonts w:ascii="Calibri" w:eastAsia="Times New Roman" w:hAnsi="Calibri" w:cs="Calibri"/>
                <w:szCs w:val="24"/>
                <w:lang w:eastAsia="en-GB"/>
              </w:rPr>
              <w:t xml:space="preserve"> to</w:t>
            </w:r>
            <w:r w:rsidRPr="00AA707D">
              <w:rPr>
                <w:rFonts w:ascii="Calibri" w:eastAsia="Times New Roman" w:hAnsi="Calibri" w:cs="Calibri"/>
                <w:szCs w:val="24"/>
                <w:lang w:eastAsia="en-GB"/>
              </w:rPr>
              <w:t xml:space="preserve">. </w:t>
            </w:r>
            <w:r>
              <w:rPr>
                <w:rFonts w:ascii="Calibri" w:eastAsia="Times New Roman" w:hAnsi="Calibri" w:cs="Calibri"/>
                <w:szCs w:val="24"/>
                <w:lang w:eastAsia="en-GB"/>
              </w:rPr>
              <w:t>T</w:t>
            </w:r>
            <w:r w:rsidRPr="00AA707D">
              <w:rPr>
                <w:rFonts w:ascii="Calibri" w:eastAsia="Times New Roman" w:hAnsi="Calibri" w:cs="Calibri"/>
                <w:szCs w:val="24"/>
                <w:lang w:eastAsia="en-GB"/>
              </w:rPr>
              <w:t xml:space="preserve">his is 4% of the total recruitments since the beginning of the year. </w:t>
            </w:r>
          </w:p>
          <w:p w14:paraId="09D832F5" w14:textId="77777777" w:rsidR="00AD6103" w:rsidRPr="00F95C53" w:rsidRDefault="00AD6103" w:rsidP="00AD6103">
            <w:pPr>
              <w:pStyle w:val="ListParagraph"/>
              <w:numPr>
                <w:ilvl w:val="0"/>
                <w:numId w:val="22"/>
              </w:num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szCs w:val="24"/>
                <w:lang w:eastAsia="en-GB"/>
              </w:rPr>
              <w:t xml:space="preserve">Future investment in </w:t>
            </w:r>
            <w:r w:rsidRPr="00045D5D">
              <w:rPr>
                <w:rFonts w:ascii="Calibri" w:eastAsia="Times New Roman" w:hAnsi="Calibri" w:cs="Calibri"/>
                <w:szCs w:val="24"/>
                <w:lang w:eastAsia="en-GB"/>
              </w:rPr>
              <w:t xml:space="preserve">youth employment </w:t>
            </w:r>
            <w:r>
              <w:rPr>
                <w:rFonts w:ascii="Calibri" w:eastAsia="Times New Roman" w:hAnsi="Calibri" w:cs="Calibri"/>
                <w:szCs w:val="24"/>
                <w:lang w:eastAsia="en-GB"/>
              </w:rPr>
              <w:t xml:space="preserve">will be a key element in </w:t>
            </w:r>
            <w:r w:rsidRPr="00045D5D">
              <w:rPr>
                <w:rFonts w:ascii="Calibri" w:eastAsia="Times New Roman" w:hAnsi="Calibri" w:cs="Calibri"/>
                <w:szCs w:val="24"/>
                <w:lang w:eastAsia="en-GB"/>
              </w:rPr>
              <w:t>our strategic workforce pla</w:t>
            </w:r>
            <w:r>
              <w:rPr>
                <w:rFonts w:ascii="Calibri" w:eastAsia="Times New Roman" w:hAnsi="Calibri" w:cs="Calibri"/>
                <w:szCs w:val="24"/>
                <w:lang w:eastAsia="en-GB"/>
              </w:rPr>
              <w:t>n</w:t>
            </w:r>
            <w:r w:rsidRPr="00045D5D">
              <w:rPr>
                <w:rFonts w:ascii="Calibri" w:eastAsia="Times New Roman" w:hAnsi="Calibri" w:cs="Calibri"/>
                <w:szCs w:val="24"/>
                <w:lang w:eastAsia="en-GB"/>
              </w:rPr>
              <w:t>n</w:t>
            </w:r>
            <w:r>
              <w:rPr>
                <w:rFonts w:ascii="Calibri" w:eastAsia="Times New Roman" w:hAnsi="Calibri" w:cs="Calibri"/>
                <w:szCs w:val="24"/>
                <w:lang w:eastAsia="en-GB"/>
              </w:rPr>
              <w:t>ing</w:t>
            </w:r>
            <w:r w:rsidRPr="00045D5D">
              <w:rPr>
                <w:rFonts w:ascii="Calibri" w:eastAsia="Times New Roman" w:hAnsi="Calibri" w:cs="Calibri"/>
                <w:szCs w:val="24"/>
                <w:lang w:eastAsia="en-GB"/>
              </w:rPr>
              <w:t xml:space="preserve"> going forward.</w:t>
            </w:r>
          </w:p>
          <w:p w14:paraId="46279A79" w14:textId="77777777" w:rsidR="00AD6103" w:rsidRPr="00045D5D" w:rsidRDefault="00AD6103" w:rsidP="00AD6103">
            <w:pPr>
              <w:pStyle w:val="ListParagraph"/>
              <w:spacing w:after="0" w:line="240" w:lineRule="auto"/>
              <w:textAlignment w:val="baseline"/>
              <w:rPr>
                <w:rFonts w:ascii="Segoe UI" w:eastAsia="Times New Roman" w:hAnsi="Segoe UI" w:cs="Segoe UI"/>
                <w:sz w:val="18"/>
                <w:szCs w:val="18"/>
                <w:lang w:eastAsia="en-GB"/>
              </w:rPr>
            </w:pPr>
          </w:p>
        </w:tc>
        <w:tc>
          <w:tcPr>
            <w:tcW w:w="879" w:type="dxa"/>
            <w:tcBorders>
              <w:top w:val="single" w:sz="6" w:space="0" w:color="BFBFBF"/>
              <w:left w:val="single" w:sz="6" w:space="0" w:color="BFBFBF"/>
              <w:bottom w:val="single" w:sz="6" w:space="0" w:color="BFBFBF"/>
              <w:right w:val="single" w:sz="6" w:space="0" w:color="BFBFBF"/>
            </w:tcBorders>
            <w:shd w:val="clear" w:color="auto" w:fill="FFFFFF"/>
            <w:hideMark/>
          </w:tcPr>
          <w:p w14:paraId="785DFA02" w14:textId="77777777" w:rsidR="00AD6103" w:rsidRPr="008C6DA3" w:rsidRDefault="00AD6103" w:rsidP="00AD6103">
            <w:pPr>
              <w:spacing w:after="0" w:line="240" w:lineRule="auto"/>
              <w:textAlignment w:val="baseline"/>
              <w:rPr>
                <w:rFonts w:ascii="Times New Roman" w:eastAsia="Times New Roman" w:hAnsi="Times New Roman" w:cs="Times New Roman"/>
                <w:szCs w:val="24"/>
                <w:lang w:eastAsia="en-GB"/>
              </w:rPr>
            </w:pPr>
            <w:r w:rsidRPr="00AD6103">
              <w:rPr>
                <w:rFonts w:ascii="Calibri" w:eastAsia="Times New Roman" w:hAnsi="Calibri" w:cs="Calibri"/>
                <w:color w:val="00B050"/>
                <w:sz w:val="22"/>
                <w:lang w:eastAsia="en-GB"/>
              </w:rPr>
              <w:lastRenderedPageBreak/>
              <w:t>Green </w:t>
            </w:r>
          </w:p>
        </w:tc>
      </w:tr>
      <w:tr w:rsidR="00AD6103" w:rsidRPr="008C6DA3" w14:paraId="55F36FB3" w14:textId="77777777" w:rsidTr="00AD6103">
        <w:trPr>
          <w:trHeight w:val="300"/>
        </w:trPr>
        <w:tc>
          <w:tcPr>
            <w:tcW w:w="8466" w:type="dxa"/>
            <w:tcBorders>
              <w:top w:val="single" w:sz="6" w:space="0" w:color="BFBFBF"/>
              <w:left w:val="single" w:sz="6" w:space="0" w:color="BFBFBF"/>
              <w:bottom w:val="single" w:sz="6" w:space="0" w:color="BFBFBF"/>
              <w:right w:val="single" w:sz="6" w:space="0" w:color="BFBFBF"/>
            </w:tcBorders>
            <w:shd w:val="clear" w:color="auto" w:fill="FFFFFF"/>
            <w:hideMark/>
          </w:tcPr>
          <w:p w14:paraId="4E2D4A4C" w14:textId="77777777" w:rsidR="00AD6103" w:rsidRPr="008C6DA3" w:rsidRDefault="00AD6103" w:rsidP="00AD6103">
            <w:pPr>
              <w:spacing w:after="0" w:line="240" w:lineRule="auto"/>
              <w:textAlignment w:val="baseline"/>
              <w:rPr>
                <w:rFonts w:ascii="Times New Roman" w:eastAsia="Times New Roman" w:hAnsi="Times New Roman" w:cs="Times New Roman"/>
                <w:b/>
                <w:bCs/>
                <w:szCs w:val="24"/>
                <w:lang w:eastAsia="en-GB"/>
              </w:rPr>
            </w:pPr>
            <w:r w:rsidRPr="008C6DA3">
              <w:rPr>
                <w:rFonts w:ascii="Calibri" w:eastAsia="Times New Roman" w:hAnsi="Calibri" w:cs="Calibri"/>
                <w:b/>
                <w:bCs/>
                <w:szCs w:val="24"/>
                <w:lang w:eastAsia="en-GB"/>
              </w:rPr>
              <w:t>Retirement Profile  </w:t>
            </w:r>
          </w:p>
          <w:p w14:paraId="3A883182" w14:textId="77777777" w:rsidR="00AD6103" w:rsidRPr="00AA707D" w:rsidRDefault="00AD6103" w:rsidP="00AD6103">
            <w:pPr>
              <w:pStyle w:val="ListParagraph"/>
              <w:numPr>
                <w:ilvl w:val="0"/>
                <w:numId w:val="23"/>
              </w:numPr>
              <w:spacing w:after="0" w:line="240" w:lineRule="auto"/>
              <w:textAlignment w:val="baseline"/>
              <w:rPr>
                <w:rFonts w:ascii="Times New Roman" w:eastAsia="Times New Roman" w:hAnsi="Times New Roman" w:cs="Times New Roman"/>
                <w:bCs/>
                <w:szCs w:val="24"/>
                <w:lang w:eastAsia="en-GB"/>
              </w:rPr>
            </w:pPr>
            <w:r w:rsidRPr="00AA707D">
              <w:rPr>
                <w:rFonts w:ascii="Calibri" w:eastAsia="Times New Roman" w:hAnsi="Calibri" w:cs="Calibri"/>
                <w:bCs/>
                <w:sz w:val="23"/>
                <w:szCs w:val="23"/>
                <w:lang w:eastAsia="en-GB"/>
              </w:rPr>
              <w:t>Q1: 178 employees are aged 57+</w:t>
            </w:r>
            <w:r>
              <w:rPr>
                <w:rFonts w:ascii="Calibri" w:eastAsia="Times New Roman" w:hAnsi="Calibri" w:cs="Calibri"/>
                <w:bCs/>
                <w:sz w:val="23"/>
                <w:szCs w:val="23"/>
                <w:lang w:eastAsia="en-GB"/>
              </w:rPr>
              <w:t xml:space="preserve">. This is </w:t>
            </w:r>
            <w:r w:rsidRPr="00AA707D">
              <w:rPr>
                <w:rFonts w:ascii="Calibri" w:eastAsia="Times New Roman" w:hAnsi="Calibri" w:cs="Calibri"/>
                <w:bCs/>
                <w:sz w:val="23"/>
                <w:szCs w:val="23"/>
                <w:lang w:eastAsia="en-GB"/>
              </w:rPr>
              <w:t xml:space="preserve">predicted to rise to 227 in 2025/26 (28.55% of current headcount). </w:t>
            </w:r>
          </w:p>
          <w:p w14:paraId="15E01149" w14:textId="77777777" w:rsidR="00AD6103" w:rsidRPr="00AA707D" w:rsidRDefault="00AD6103" w:rsidP="00AD6103">
            <w:pPr>
              <w:pStyle w:val="ListParagraph"/>
              <w:numPr>
                <w:ilvl w:val="0"/>
                <w:numId w:val="23"/>
              </w:numPr>
              <w:spacing w:after="0" w:line="240" w:lineRule="auto"/>
              <w:textAlignment w:val="baseline"/>
              <w:rPr>
                <w:rFonts w:ascii="Times New Roman" w:eastAsia="Times New Roman" w:hAnsi="Times New Roman" w:cs="Times New Roman"/>
                <w:bCs/>
                <w:szCs w:val="24"/>
                <w:lang w:eastAsia="en-GB"/>
              </w:rPr>
            </w:pPr>
            <w:r>
              <w:rPr>
                <w:rFonts w:ascii="Calibri" w:eastAsia="Times New Roman" w:hAnsi="Calibri" w:cs="Calibri"/>
                <w:bCs/>
                <w:sz w:val="23"/>
                <w:szCs w:val="23"/>
                <w:lang w:eastAsia="en-GB"/>
              </w:rPr>
              <w:t xml:space="preserve">In </w:t>
            </w:r>
            <w:r w:rsidRPr="00AA707D">
              <w:rPr>
                <w:rFonts w:ascii="Calibri" w:eastAsia="Times New Roman" w:hAnsi="Calibri" w:cs="Calibri"/>
                <w:bCs/>
                <w:sz w:val="23"/>
                <w:szCs w:val="23"/>
                <w:lang w:eastAsia="en-GB"/>
              </w:rPr>
              <w:t>Q1, 2 employees retired</w:t>
            </w:r>
            <w:r>
              <w:rPr>
                <w:rFonts w:ascii="Calibri" w:eastAsia="Times New Roman" w:hAnsi="Calibri" w:cs="Calibri"/>
                <w:bCs/>
                <w:sz w:val="23"/>
                <w:szCs w:val="23"/>
                <w:lang w:eastAsia="en-GB"/>
              </w:rPr>
              <w:t xml:space="preserve"> (14% of leavers in Q1)</w:t>
            </w:r>
            <w:r w:rsidRPr="00AA707D">
              <w:rPr>
                <w:rFonts w:ascii="Calibri" w:eastAsia="Times New Roman" w:hAnsi="Calibri" w:cs="Calibri"/>
                <w:bCs/>
                <w:sz w:val="23"/>
                <w:szCs w:val="23"/>
                <w:lang w:eastAsia="en-GB"/>
              </w:rPr>
              <w:t>. The average retirement age for Q1 is 65; however, this may reduce during the reporting year as shown in the graph below</w:t>
            </w:r>
            <w:r>
              <w:rPr>
                <w:rFonts w:ascii="Calibri" w:eastAsia="Times New Roman" w:hAnsi="Calibri" w:cs="Calibri"/>
                <w:bCs/>
                <w:sz w:val="23"/>
                <w:szCs w:val="23"/>
                <w:lang w:eastAsia="en-GB"/>
              </w:rPr>
              <w:t xml:space="preserve"> and </w:t>
            </w:r>
            <w:r w:rsidRPr="00AA707D">
              <w:rPr>
                <w:rFonts w:ascii="Calibri" w:eastAsia="Times New Roman" w:hAnsi="Calibri" w:cs="Calibri"/>
                <w:bCs/>
                <w:sz w:val="23"/>
                <w:szCs w:val="23"/>
                <w:lang w:eastAsia="en-GB"/>
              </w:rPr>
              <w:t>may be linked to the cost-of-living crisis and employees staying in employment longer.</w:t>
            </w:r>
          </w:p>
          <w:p w14:paraId="5003D4D1" w14:textId="77777777" w:rsidR="00AD6103" w:rsidRPr="00AA707D" w:rsidRDefault="00AD6103" w:rsidP="00AD6103">
            <w:pPr>
              <w:pStyle w:val="ListParagraph"/>
              <w:spacing w:after="0" w:line="240" w:lineRule="auto"/>
              <w:textAlignment w:val="baseline"/>
              <w:rPr>
                <w:rFonts w:ascii="Times New Roman" w:eastAsia="Times New Roman" w:hAnsi="Times New Roman" w:cs="Times New Roman"/>
                <w:bCs/>
                <w:szCs w:val="24"/>
                <w:lang w:eastAsia="en-GB"/>
              </w:rPr>
            </w:pPr>
          </w:p>
          <w:p w14:paraId="3E0831B7" w14:textId="77777777" w:rsidR="00AD6103" w:rsidRPr="008C6DA3" w:rsidRDefault="00AD6103" w:rsidP="00AD6103">
            <w:pPr>
              <w:spacing w:after="0" w:line="240" w:lineRule="auto"/>
              <w:textAlignment w:val="baseline"/>
              <w:rPr>
                <w:rFonts w:ascii="Times New Roman" w:eastAsia="Times New Roman" w:hAnsi="Times New Roman" w:cs="Times New Roman"/>
                <w:b/>
                <w:bCs/>
                <w:szCs w:val="24"/>
                <w:lang w:eastAsia="en-GB"/>
              </w:rPr>
            </w:pPr>
            <w:r w:rsidRPr="008C6DA3">
              <w:rPr>
                <w:rFonts w:ascii="Calibri" w:eastAsiaTheme="majorEastAsia" w:hAnsi="Calibri" w:cs="Calibri"/>
                <w:b/>
                <w:noProof/>
                <w:color w:val="5E8CC0"/>
                <w:sz w:val="28"/>
                <w:szCs w:val="26"/>
                <w:lang w:eastAsia="en-GB"/>
              </w:rPr>
              <w:drawing>
                <wp:inline distT="0" distB="0" distL="0" distR="0" wp14:anchorId="7B88F96F" wp14:editId="50D621DE">
                  <wp:extent cx="4585335" cy="2402205"/>
                  <wp:effectExtent l="0" t="0" r="5715" b="0"/>
                  <wp:docPr id="5" name="Picture 5" descr="C:\Users\mhcs1\AppData\Local\Microsoft\Windows\INetCache\Content.MSO\5724DCD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hcs1\AppData\Local\Microsoft\Windows\INetCache\Content.MSO\5724DCDB.tmp"/>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85335" cy="2402205"/>
                          </a:xfrm>
                          <a:prstGeom prst="rect">
                            <a:avLst/>
                          </a:prstGeom>
                          <a:noFill/>
                          <a:ln>
                            <a:noFill/>
                          </a:ln>
                        </pic:spPr>
                      </pic:pic>
                    </a:graphicData>
                  </a:graphic>
                </wp:inline>
              </w:drawing>
            </w:r>
            <w:r w:rsidRPr="008C6DA3">
              <w:rPr>
                <w:rFonts w:ascii="Calibri" w:eastAsia="Times New Roman" w:hAnsi="Calibri" w:cs="Calibri"/>
                <w:b/>
                <w:bCs/>
                <w:sz w:val="22"/>
                <w:lang w:eastAsia="en-GB"/>
              </w:rPr>
              <w:t> </w:t>
            </w:r>
          </w:p>
          <w:p w14:paraId="5B680083" w14:textId="77777777" w:rsidR="00AD6103" w:rsidRPr="00F95CDE" w:rsidRDefault="00AD6103" w:rsidP="00AD6103">
            <w:pPr>
              <w:spacing w:after="0" w:line="240" w:lineRule="auto"/>
              <w:textAlignment w:val="baseline"/>
              <w:rPr>
                <w:rFonts w:ascii="Times New Roman" w:eastAsia="Times New Roman" w:hAnsi="Times New Roman" w:cs="Times New Roman"/>
                <w:bCs/>
                <w:sz w:val="20"/>
                <w:szCs w:val="20"/>
                <w:lang w:eastAsia="en-GB"/>
              </w:rPr>
            </w:pPr>
            <w:r w:rsidRPr="008C6DA3">
              <w:rPr>
                <w:rFonts w:ascii="Calibri" w:eastAsia="Times New Roman" w:hAnsi="Calibri" w:cs="Calibri"/>
                <w:b/>
                <w:bCs/>
                <w:sz w:val="22"/>
                <w:lang w:eastAsia="en-GB"/>
              </w:rPr>
              <w:t> </w:t>
            </w:r>
            <w:r>
              <w:rPr>
                <w:rFonts w:ascii="Calibri" w:eastAsia="Times New Roman" w:hAnsi="Calibri" w:cs="Calibri"/>
                <w:bCs/>
                <w:sz w:val="20"/>
                <w:szCs w:val="20"/>
                <w:lang w:eastAsia="en-GB"/>
              </w:rPr>
              <w:t>(This graph shows average of employees retiring)</w:t>
            </w:r>
          </w:p>
        </w:tc>
        <w:tc>
          <w:tcPr>
            <w:tcW w:w="879" w:type="dxa"/>
            <w:tcBorders>
              <w:top w:val="single" w:sz="6" w:space="0" w:color="BFBFBF"/>
              <w:left w:val="single" w:sz="6" w:space="0" w:color="BFBFBF"/>
              <w:bottom w:val="single" w:sz="6" w:space="0" w:color="BFBFBF"/>
              <w:right w:val="single" w:sz="6" w:space="0" w:color="BFBFBF"/>
            </w:tcBorders>
            <w:shd w:val="clear" w:color="auto" w:fill="FFFFFF"/>
            <w:hideMark/>
          </w:tcPr>
          <w:p w14:paraId="3FE882EC" w14:textId="77777777" w:rsidR="00AD6103" w:rsidRPr="008C6DA3" w:rsidRDefault="00AD6103" w:rsidP="00AD6103">
            <w:pPr>
              <w:spacing w:after="0" w:line="240" w:lineRule="auto"/>
              <w:textAlignment w:val="baseline"/>
              <w:rPr>
                <w:rFonts w:ascii="Times New Roman" w:eastAsia="Times New Roman" w:hAnsi="Times New Roman" w:cs="Times New Roman"/>
                <w:szCs w:val="24"/>
                <w:lang w:eastAsia="en-GB"/>
              </w:rPr>
            </w:pPr>
            <w:r w:rsidRPr="00583C83">
              <w:rPr>
                <w:rFonts w:ascii="Calibri" w:eastAsia="Times New Roman" w:hAnsi="Calibri" w:cs="Calibri"/>
                <w:color w:val="E36C0A" w:themeColor="accent6" w:themeShade="BF"/>
                <w:sz w:val="22"/>
                <w:lang w:eastAsia="en-GB"/>
              </w:rPr>
              <w:t>Amber </w:t>
            </w:r>
          </w:p>
        </w:tc>
      </w:tr>
    </w:tbl>
    <w:p w14:paraId="7711094E" w14:textId="77777777" w:rsidR="00AD6103" w:rsidRPr="00583C83" w:rsidRDefault="00AD6103" w:rsidP="00AD6103">
      <w:pPr>
        <w:spacing w:after="0" w:line="240" w:lineRule="auto"/>
        <w:textAlignment w:val="baseline"/>
        <w:rPr>
          <w:rFonts w:ascii="Calibri" w:eastAsia="Times New Roman" w:hAnsi="Calibri" w:cs="Calibri"/>
          <w:b/>
          <w:bCs/>
          <w:szCs w:val="24"/>
          <w:lang w:eastAsia="en-GB"/>
        </w:rPr>
      </w:pPr>
      <w:r w:rsidRPr="008C6DA3">
        <w:rPr>
          <w:rFonts w:ascii="Calibri" w:eastAsia="Times New Roman" w:hAnsi="Calibri" w:cs="Calibri"/>
          <w:b/>
          <w:bCs/>
          <w:szCs w:val="24"/>
          <w:lang w:eastAsia="en-GB"/>
        </w:rPr>
        <w:t> </w:t>
      </w:r>
    </w:p>
    <w:p w14:paraId="639EE906" w14:textId="77777777" w:rsidR="00AD6103" w:rsidRPr="008C6DA3" w:rsidRDefault="00AD6103" w:rsidP="00AD6103">
      <w:pPr>
        <w:spacing w:after="0" w:line="240" w:lineRule="auto"/>
        <w:textAlignment w:val="baseline"/>
        <w:rPr>
          <w:rFonts w:ascii="Segoe UI" w:eastAsia="Times New Roman" w:hAnsi="Segoe UI" w:cs="Segoe UI"/>
          <w:sz w:val="18"/>
          <w:szCs w:val="18"/>
          <w:lang w:eastAsia="en-GB"/>
        </w:rPr>
      </w:pPr>
      <w:r w:rsidRPr="008C6DA3">
        <w:rPr>
          <w:rFonts w:ascii="Calibri" w:eastAsia="Times New Roman" w:hAnsi="Calibri" w:cs="Calibri"/>
          <w:szCs w:val="24"/>
          <w:lang w:eastAsia="en-GB"/>
        </w:rPr>
        <w:t> </w:t>
      </w:r>
    </w:p>
    <w:p w14:paraId="3867E802" w14:textId="77777777" w:rsidR="007E32E6" w:rsidRDefault="007E32E6" w:rsidP="007E32E6">
      <w:pPr>
        <w:pStyle w:val="Heading2"/>
        <w:spacing w:before="0" w:after="120" w:line="240" w:lineRule="auto"/>
        <w:rPr>
          <w:rFonts w:ascii="Calibri" w:hAnsi="Calibri" w:cs="Calibri"/>
          <w:szCs w:val="24"/>
        </w:rPr>
      </w:pPr>
      <w:r w:rsidRPr="005B5B5E">
        <w:rPr>
          <w:rFonts w:ascii="Calibri" w:hAnsi="Calibri" w:cs="Calibri"/>
          <w:szCs w:val="24"/>
        </w:rPr>
        <w:t>Recommendations</w:t>
      </w:r>
    </w:p>
    <w:p w14:paraId="053C75FD" w14:textId="77777777" w:rsidR="007E32E6" w:rsidRPr="005B5B5E" w:rsidRDefault="007E32E6" w:rsidP="007E32E6">
      <w:pPr>
        <w:pStyle w:val="ListParagraph"/>
        <w:jc w:val="both"/>
      </w:pPr>
    </w:p>
    <w:p w14:paraId="7B87158B" w14:textId="77777777" w:rsidR="007E32E6" w:rsidRPr="005E2EB0" w:rsidRDefault="007E32E6" w:rsidP="007E32E6">
      <w:pPr>
        <w:pStyle w:val="ListParagraph"/>
        <w:numPr>
          <w:ilvl w:val="0"/>
          <w:numId w:val="1"/>
        </w:numPr>
        <w:spacing w:after="0"/>
        <w:rPr>
          <w:rFonts w:ascii="Calibri" w:eastAsia="Arial" w:hAnsi="Calibri" w:cs="Calibri"/>
          <w:i/>
          <w:color w:val="000000" w:themeColor="text1"/>
          <w:szCs w:val="24"/>
        </w:rPr>
      </w:pPr>
      <w:r>
        <w:rPr>
          <w:rFonts w:ascii="Calibri" w:eastAsia="Arial" w:hAnsi="Calibri" w:cs="Calibri"/>
          <w:color w:val="000000" w:themeColor="text1"/>
          <w:szCs w:val="24"/>
        </w:rPr>
        <w:t>Board</w:t>
      </w:r>
      <w:r w:rsidRPr="005E2EB0">
        <w:rPr>
          <w:rFonts w:ascii="Calibri" w:eastAsia="Arial" w:hAnsi="Calibri" w:cs="Calibri"/>
          <w:color w:val="000000" w:themeColor="text1"/>
          <w:szCs w:val="24"/>
        </w:rPr>
        <w:t xml:space="preserve"> are asked to:</w:t>
      </w:r>
    </w:p>
    <w:p w14:paraId="08525CE7" w14:textId="77777777" w:rsidR="007E32E6" w:rsidRPr="005E2EB0" w:rsidRDefault="007E32E6" w:rsidP="007E32E6">
      <w:pPr>
        <w:pStyle w:val="ListParagraph"/>
        <w:spacing w:after="0"/>
        <w:ind w:left="360"/>
        <w:rPr>
          <w:rFonts w:ascii="Calibri" w:eastAsia="Arial" w:hAnsi="Calibri" w:cs="Calibri"/>
          <w:i/>
          <w:color w:val="000000" w:themeColor="text1"/>
          <w:szCs w:val="24"/>
        </w:rPr>
      </w:pPr>
    </w:p>
    <w:p w14:paraId="5AC2B081" w14:textId="77777777" w:rsidR="007E32E6" w:rsidRPr="00B41BBB" w:rsidRDefault="007E32E6" w:rsidP="007E32E6">
      <w:pPr>
        <w:pStyle w:val="ListParagraph"/>
        <w:numPr>
          <w:ilvl w:val="1"/>
          <w:numId w:val="2"/>
        </w:numPr>
        <w:rPr>
          <w:rFonts w:ascii="Calibri" w:eastAsia="Arial" w:hAnsi="Calibri" w:cs="Calibri"/>
          <w:szCs w:val="24"/>
        </w:rPr>
      </w:pPr>
      <w:r w:rsidRPr="00B41BBB">
        <w:rPr>
          <w:rFonts w:ascii="Calibri" w:eastAsia="Arial" w:hAnsi="Calibri" w:cs="Calibri"/>
          <w:szCs w:val="24"/>
        </w:rPr>
        <w:t xml:space="preserve">Note the overall performance of the Corporate Plan objectives </w:t>
      </w:r>
      <w:r>
        <w:rPr>
          <w:rFonts w:ascii="Calibri" w:eastAsia="Arial" w:hAnsi="Calibri" w:cs="Calibri"/>
          <w:szCs w:val="24"/>
        </w:rPr>
        <w:t>(Performance Report)</w:t>
      </w:r>
    </w:p>
    <w:p w14:paraId="79FA339B" w14:textId="77777777" w:rsidR="007E32E6" w:rsidRPr="00B41BBB" w:rsidRDefault="007E32E6" w:rsidP="007E32E6">
      <w:pPr>
        <w:pStyle w:val="ListParagraph"/>
        <w:numPr>
          <w:ilvl w:val="1"/>
          <w:numId w:val="2"/>
        </w:numPr>
        <w:rPr>
          <w:rFonts w:ascii="Calibri" w:eastAsia="Arial" w:hAnsi="Calibri" w:cs="Calibri"/>
          <w:szCs w:val="24"/>
        </w:rPr>
      </w:pPr>
      <w:r w:rsidRPr="00B41BBB">
        <w:rPr>
          <w:rFonts w:ascii="Calibri" w:eastAsia="Arial" w:hAnsi="Calibri" w:cs="Calibri"/>
          <w:szCs w:val="24"/>
        </w:rPr>
        <w:t>Note the position of the operating and capital budgets (Finance Report)</w:t>
      </w:r>
    </w:p>
    <w:p w14:paraId="0E9AACFC" w14:textId="77777777" w:rsidR="007E32E6" w:rsidRPr="005E2EB0" w:rsidRDefault="007E32E6" w:rsidP="007E32E6">
      <w:pPr>
        <w:pStyle w:val="ListParagraph"/>
        <w:numPr>
          <w:ilvl w:val="1"/>
          <w:numId w:val="2"/>
        </w:numPr>
        <w:jc w:val="both"/>
        <w:rPr>
          <w:rFonts w:ascii="Calibri" w:hAnsi="Calibri" w:cs="Calibri"/>
          <w:szCs w:val="24"/>
        </w:rPr>
      </w:pPr>
      <w:r w:rsidRPr="005E2EB0">
        <w:rPr>
          <w:rFonts w:ascii="Calibri" w:eastAsia="Arial" w:hAnsi="Calibri" w:cs="Calibri"/>
          <w:szCs w:val="24"/>
        </w:rPr>
        <w:t>Note the performance of the corp</w:t>
      </w:r>
      <w:r>
        <w:rPr>
          <w:rFonts w:ascii="Calibri" w:eastAsia="Arial" w:hAnsi="Calibri" w:cs="Calibri"/>
          <w:szCs w:val="24"/>
        </w:rPr>
        <w:t xml:space="preserve">orate risks noted in paragraph </w:t>
      </w:r>
      <w:r w:rsidRPr="00CA2B20">
        <w:rPr>
          <w:rFonts w:ascii="Calibri" w:eastAsia="Arial" w:hAnsi="Calibri" w:cs="Calibri"/>
          <w:szCs w:val="24"/>
        </w:rPr>
        <w:t>5</w:t>
      </w:r>
      <w:r w:rsidRPr="005E2EB0">
        <w:rPr>
          <w:rFonts w:ascii="Calibri" w:eastAsia="Arial" w:hAnsi="Calibri" w:cs="Calibri"/>
          <w:szCs w:val="24"/>
        </w:rPr>
        <w:t xml:space="preserve"> (Risk Report)</w:t>
      </w:r>
    </w:p>
    <w:p w14:paraId="5EEAF3C5" w14:textId="77777777" w:rsidR="007E32E6" w:rsidRPr="00C42EE5" w:rsidRDefault="007E32E6" w:rsidP="007E32E6">
      <w:pPr>
        <w:pStyle w:val="ListParagraph"/>
        <w:numPr>
          <w:ilvl w:val="1"/>
          <w:numId w:val="2"/>
        </w:numPr>
        <w:jc w:val="both"/>
        <w:rPr>
          <w:rFonts w:ascii="Calibri" w:hAnsi="Calibri" w:cs="Calibri"/>
          <w:szCs w:val="24"/>
        </w:rPr>
      </w:pPr>
      <w:r w:rsidRPr="005E2EB0">
        <w:rPr>
          <w:rFonts w:ascii="Calibri" w:eastAsia="Arial" w:hAnsi="Calibri" w:cs="Calibri"/>
          <w:szCs w:val="24"/>
        </w:rPr>
        <w:t>Note the overall performance of the People Measures (People Report</w:t>
      </w:r>
    </w:p>
    <w:p w14:paraId="7696BD8E" w14:textId="77777777" w:rsidR="007E32E6" w:rsidRPr="00C42EE5" w:rsidRDefault="007E32E6" w:rsidP="007E32E6">
      <w:pPr>
        <w:pStyle w:val="ListParagraph"/>
        <w:ind w:left="360"/>
        <w:jc w:val="both"/>
        <w:rPr>
          <w:rFonts w:ascii="Calibri" w:hAnsi="Calibri" w:cs="Calibri"/>
          <w:szCs w:val="24"/>
        </w:rPr>
      </w:pPr>
    </w:p>
    <w:p w14:paraId="3D8F9A06" w14:textId="4914A0EF" w:rsidR="00C42EE5" w:rsidRDefault="00C42EE5" w:rsidP="0092491F">
      <w:pPr>
        <w:rPr>
          <w:rFonts w:ascii="Calibri" w:hAnsi="Calibri" w:cs="Calibri"/>
          <w:b/>
        </w:rPr>
      </w:pPr>
    </w:p>
    <w:p w14:paraId="1D167307" w14:textId="0147836D" w:rsidR="00C42EE5" w:rsidRDefault="00C42EE5" w:rsidP="0092491F">
      <w:pPr>
        <w:rPr>
          <w:rFonts w:ascii="Calibri" w:hAnsi="Calibri" w:cs="Calibri"/>
          <w:b/>
        </w:rPr>
      </w:pPr>
    </w:p>
    <w:p w14:paraId="2F89A2B2" w14:textId="4E33660C" w:rsidR="00C42EE5" w:rsidRDefault="00C42EE5" w:rsidP="0092491F">
      <w:pPr>
        <w:rPr>
          <w:rFonts w:ascii="Calibri" w:hAnsi="Calibri" w:cs="Calibri"/>
          <w:b/>
        </w:rPr>
      </w:pPr>
    </w:p>
    <w:p w14:paraId="24DEC878" w14:textId="11BD672F" w:rsidR="00C42EE5" w:rsidRDefault="00C42EE5" w:rsidP="0092491F">
      <w:pPr>
        <w:rPr>
          <w:rFonts w:ascii="Calibri" w:hAnsi="Calibri" w:cs="Calibri"/>
          <w:b/>
        </w:rPr>
      </w:pPr>
    </w:p>
    <w:p w14:paraId="3EBF1195" w14:textId="4A2227BD" w:rsidR="00C42EE5" w:rsidRPr="00845966" w:rsidRDefault="00C42EE5" w:rsidP="00C42EE5">
      <w:pPr>
        <w:pStyle w:val="Heading2"/>
        <w:rPr>
          <w:rFonts w:ascii="Calibri" w:hAnsi="Calibri" w:cs="Calibri"/>
          <w:szCs w:val="24"/>
        </w:rPr>
      </w:pPr>
      <w:bookmarkStart w:id="1" w:name="_Annex_A_–"/>
      <w:bookmarkEnd w:id="1"/>
      <w:r w:rsidRPr="00800CE2">
        <w:rPr>
          <w:rFonts w:ascii="Calibri" w:hAnsi="Calibri" w:cs="Calibri"/>
        </w:rPr>
        <w:t>Annex A – National Performance Framework Indicators</w:t>
      </w:r>
      <w:r w:rsidRPr="00800CE2">
        <w:rPr>
          <w:rFonts w:ascii="Calibri" w:hAnsi="Calibri" w:cs="Calibri"/>
        </w:rPr>
        <w:br/>
      </w:r>
    </w:p>
    <w:tbl>
      <w:tblPr>
        <w:tblStyle w:val="ListTable4-Accent1"/>
        <w:tblW w:w="0" w:type="auto"/>
        <w:tblLook w:val="04A0" w:firstRow="1" w:lastRow="0" w:firstColumn="1" w:lastColumn="0" w:noHBand="0" w:noVBand="1"/>
        <w:tblCaption w:val="National Performance Indicator progress"/>
        <w:tblDescription w:val="Progress on National Performance Indicators that NatureScot lead on"/>
      </w:tblPr>
      <w:tblGrid>
        <w:gridCol w:w="4860"/>
        <w:gridCol w:w="2223"/>
        <w:gridCol w:w="1902"/>
      </w:tblGrid>
      <w:tr w:rsidR="00EF3FC6" w14:paraId="73FBC007" w14:textId="1E5B76F7" w:rsidTr="00EF3FC6">
        <w:trPr>
          <w:cnfStyle w:val="100000000000" w:firstRow="1" w:lastRow="0" w:firstColumn="0" w:lastColumn="0" w:oddVBand="0" w:evenVBand="0" w:oddHBand="0" w:evenHBand="0" w:firstRowFirstColumn="0" w:firstRowLastColumn="0" w:lastRowFirstColumn="0" w:lastRowLastColumn="0"/>
          <w:cantSplit/>
          <w:trHeight w:val="300"/>
          <w:tblHeader/>
        </w:trPr>
        <w:tc>
          <w:tcPr>
            <w:cnfStyle w:val="001000000000" w:firstRow="0" w:lastRow="0" w:firstColumn="1" w:lastColumn="0" w:oddVBand="0" w:evenVBand="0" w:oddHBand="0" w:evenHBand="0" w:firstRowFirstColumn="0" w:firstRowLastColumn="0" w:lastRowFirstColumn="0" w:lastRowLastColumn="0"/>
            <w:tcW w:w="4860" w:type="dxa"/>
          </w:tcPr>
          <w:p w14:paraId="43125FFD" w14:textId="77777777" w:rsidR="00EF3FC6" w:rsidRDefault="00EF3FC6" w:rsidP="00C42EE5">
            <w:pPr>
              <w:rPr>
                <w:rFonts w:ascii="Calibri" w:hAnsi="Calibri" w:cs="Calibri"/>
                <w:b w:val="0"/>
                <w:color w:val="85BE00"/>
                <w:sz w:val="32"/>
              </w:rPr>
            </w:pPr>
            <w:r w:rsidRPr="002F0192">
              <w:rPr>
                <w:rFonts w:ascii="Calibri" w:hAnsi="Calibri" w:cs="Calibri"/>
                <w:szCs w:val="24"/>
              </w:rPr>
              <w:t>NPF Indicator</w:t>
            </w:r>
            <w:r>
              <w:rPr>
                <w:rFonts w:ascii="Calibri" w:hAnsi="Calibri" w:cs="Calibri"/>
                <w:b w:val="0"/>
                <w:szCs w:val="24"/>
              </w:rPr>
              <w:t xml:space="preserve"> (NatureScot lead reporting on)</w:t>
            </w:r>
          </w:p>
        </w:tc>
        <w:tc>
          <w:tcPr>
            <w:tcW w:w="2223" w:type="dxa"/>
          </w:tcPr>
          <w:p w14:paraId="32F9451A" w14:textId="77777777" w:rsidR="00EF3FC6" w:rsidRDefault="00EF3FC6" w:rsidP="00C42EE5">
            <w:pPr>
              <w:cnfStyle w:val="100000000000" w:firstRow="1" w:lastRow="0" w:firstColumn="0" w:lastColumn="0" w:oddVBand="0" w:evenVBand="0" w:oddHBand="0" w:evenHBand="0" w:firstRowFirstColumn="0" w:firstRowLastColumn="0" w:lastRowFirstColumn="0" w:lastRowLastColumn="0"/>
              <w:rPr>
                <w:rFonts w:ascii="Calibri" w:hAnsi="Calibri" w:cs="Calibri"/>
                <w:b w:val="0"/>
                <w:color w:val="85BE00"/>
                <w:sz w:val="32"/>
              </w:rPr>
            </w:pPr>
            <w:r w:rsidRPr="002F0192">
              <w:rPr>
                <w:rFonts w:ascii="Calibri" w:hAnsi="Calibri" w:cs="Calibri"/>
                <w:szCs w:val="24"/>
              </w:rPr>
              <w:t>Status</w:t>
            </w:r>
          </w:p>
        </w:tc>
        <w:tc>
          <w:tcPr>
            <w:tcW w:w="1902" w:type="dxa"/>
          </w:tcPr>
          <w:p w14:paraId="35EFB307" w14:textId="7FBF13C1" w:rsidR="00EF3FC6" w:rsidRPr="002F0192" w:rsidRDefault="00EF3FC6" w:rsidP="00C42EE5">
            <w:pPr>
              <w:cnfStyle w:val="100000000000" w:firstRow="1"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Latest Update</w:t>
            </w:r>
          </w:p>
        </w:tc>
      </w:tr>
      <w:tr w:rsidR="00EF3FC6" w14:paraId="3A2B4161" w14:textId="5D1C74F8" w:rsidTr="00EF3FC6">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4860" w:type="dxa"/>
          </w:tcPr>
          <w:p w14:paraId="1C02B8E4" w14:textId="77777777" w:rsidR="00EF3FC6" w:rsidRDefault="00EF3FC6" w:rsidP="00C42EE5">
            <w:pPr>
              <w:rPr>
                <w:rFonts w:ascii="Calibri" w:hAnsi="Calibri" w:cs="Calibri"/>
                <w:b w:val="0"/>
                <w:color w:val="85BE00"/>
                <w:sz w:val="32"/>
              </w:rPr>
            </w:pPr>
            <w:r w:rsidRPr="002F0192">
              <w:rPr>
                <w:rFonts w:ascii="Calibri" w:hAnsi="Calibri" w:cs="Calibri"/>
                <w:szCs w:val="24"/>
              </w:rPr>
              <w:t>Improve the condition of protected nature sites</w:t>
            </w:r>
          </w:p>
        </w:tc>
        <w:tc>
          <w:tcPr>
            <w:tcW w:w="2223" w:type="dxa"/>
          </w:tcPr>
          <w:p w14:paraId="2F7BCF7B" w14:textId="57DD88E2" w:rsidR="00EF3FC6" w:rsidRDefault="00EF3FC6" w:rsidP="00C42EE5">
            <w:pPr>
              <w:cnfStyle w:val="000000100000" w:firstRow="0" w:lastRow="0" w:firstColumn="0" w:lastColumn="0" w:oddVBand="0" w:evenVBand="0" w:oddHBand="1" w:evenHBand="0" w:firstRowFirstColumn="0" w:firstRowLastColumn="0" w:lastRowFirstColumn="0" w:lastRowLastColumn="0"/>
              <w:rPr>
                <w:rFonts w:ascii="Calibri" w:hAnsi="Calibri" w:cs="Calibri"/>
                <w:b/>
                <w:color w:val="85BE00"/>
                <w:sz w:val="32"/>
              </w:rPr>
            </w:pPr>
            <w:r>
              <w:rPr>
                <w:rFonts w:ascii="Calibri" w:hAnsi="Calibri" w:cs="Calibri"/>
                <w:szCs w:val="24"/>
              </w:rPr>
              <w:t>Performance  Worsening</w:t>
            </w:r>
          </w:p>
        </w:tc>
        <w:tc>
          <w:tcPr>
            <w:tcW w:w="1902" w:type="dxa"/>
          </w:tcPr>
          <w:p w14:paraId="27C03E57" w14:textId="35960058" w:rsidR="00EF3FC6" w:rsidRDefault="00EF3FC6" w:rsidP="00C42EE5">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March 2023</w:t>
            </w:r>
          </w:p>
        </w:tc>
      </w:tr>
      <w:tr w:rsidR="00EF3FC6" w14:paraId="3CC969C3" w14:textId="2BBE07D6" w:rsidTr="00EF3FC6">
        <w:trPr>
          <w:trHeight w:val="300"/>
        </w:trPr>
        <w:tc>
          <w:tcPr>
            <w:cnfStyle w:val="001000000000" w:firstRow="0" w:lastRow="0" w:firstColumn="1" w:lastColumn="0" w:oddVBand="0" w:evenVBand="0" w:oddHBand="0" w:evenHBand="0" w:firstRowFirstColumn="0" w:firstRowLastColumn="0" w:lastRowFirstColumn="0" w:lastRowLastColumn="0"/>
            <w:tcW w:w="4860" w:type="dxa"/>
          </w:tcPr>
          <w:p w14:paraId="2877FF41" w14:textId="77777777" w:rsidR="00EF3FC6" w:rsidRDefault="00EF3FC6" w:rsidP="00C42EE5">
            <w:pPr>
              <w:rPr>
                <w:rFonts w:ascii="Calibri" w:hAnsi="Calibri" w:cs="Calibri"/>
                <w:b w:val="0"/>
                <w:color w:val="85BE00"/>
                <w:sz w:val="32"/>
              </w:rPr>
            </w:pPr>
            <w:r>
              <w:rPr>
                <w:rFonts w:ascii="Calibri" w:hAnsi="Calibri" w:cs="Calibri"/>
                <w:szCs w:val="24"/>
              </w:rPr>
              <w:t>Biodiversity</w:t>
            </w:r>
          </w:p>
        </w:tc>
        <w:tc>
          <w:tcPr>
            <w:tcW w:w="2223" w:type="dxa"/>
          </w:tcPr>
          <w:p w14:paraId="1E88325D" w14:textId="77777777" w:rsidR="00EF3FC6" w:rsidRDefault="00EF3FC6" w:rsidP="00C42EE5">
            <w:pPr>
              <w:cnfStyle w:val="000000000000" w:firstRow="0" w:lastRow="0" w:firstColumn="0" w:lastColumn="0" w:oddVBand="0" w:evenVBand="0" w:oddHBand="0" w:evenHBand="0" w:firstRowFirstColumn="0" w:firstRowLastColumn="0" w:lastRowFirstColumn="0" w:lastRowLastColumn="0"/>
              <w:rPr>
                <w:rFonts w:ascii="Calibri" w:hAnsi="Calibri" w:cs="Calibri"/>
                <w:b/>
                <w:color w:val="85BE00"/>
                <w:sz w:val="32"/>
              </w:rPr>
            </w:pPr>
            <w:r>
              <w:rPr>
                <w:rFonts w:ascii="Calibri" w:hAnsi="Calibri" w:cs="Calibri"/>
                <w:szCs w:val="24"/>
              </w:rPr>
              <w:t>Maintaining</w:t>
            </w:r>
          </w:p>
        </w:tc>
        <w:tc>
          <w:tcPr>
            <w:tcW w:w="1902" w:type="dxa"/>
          </w:tcPr>
          <w:p w14:paraId="343F67E5" w14:textId="5D842EEA" w:rsidR="00EF3FC6" w:rsidRDefault="00EF3FC6" w:rsidP="00C42EE5">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2016</w:t>
            </w:r>
          </w:p>
        </w:tc>
      </w:tr>
      <w:tr w:rsidR="00EF3FC6" w14:paraId="3821ED0B" w14:textId="2A76964B" w:rsidTr="00EF3F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60" w:type="dxa"/>
          </w:tcPr>
          <w:p w14:paraId="15EB29F8" w14:textId="77777777" w:rsidR="00EF3FC6" w:rsidRDefault="00EF3FC6" w:rsidP="00C42EE5">
            <w:pPr>
              <w:rPr>
                <w:rFonts w:ascii="Calibri" w:hAnsi="Calibri" w:cs="Calibri"/>
                <w:b w:val="0"/>
                <w:color w:val="85BE00"/>
                <w:sz w:val="32"/>
              </w:rPr>
            </w:pPr>
            <w:r w:rsidRPr="002F0192">
              <w:rPr>
                <w:rFonts w:ascii="Calibri" w:hAnsi="Calibri" w:cs="Calibri"/>
                <w:szCs w:val="24"/>
              </w:rPr>
              <w:t>Increase natural capital</w:t>
            </w:r>
          </w:p>
        </w:tc>
        <w:tc>
          <w:tcPr>
            <w:tcW w:w="2223" w:type="dxa"/>
          </w:tcPr>
          <w:p w14:paraId="79B5D78C" w14:textId="77777777" w:rsidR="00EF3FC6" w:rsidRDefault="00EF3FC6" w:rsidP="00C42EE5">
            <w:pPr>
              <w:cnfStyle w:val="000000100000" w:firstRow="0" w:lastRow="0" w:firstColumn="0" w:lastColumn="0" w:oddVBand="0" w:evenVBand="0" w:oddHBand="1" w:evenHBand="0" w:firstRowFirstColumn="0" w:firstRowLastColumn="0" w:lastRowFirstColumn="0" w:lastRowLastColumn="0"/>
              <w:rPr>
                <w:rFonts w:ascii="Calibri" w:hAnsi="Calibri" w:cs="Calibri"/>
                <w:b/>
                <w:color w:val="85BE00"/>
                <w:sz w:val="32"/>
              </w:rPr>
            </w:pPr>
            <w:r w:rsidRPr="002F0192">
              <w:rPr>
                <w:rFonts w:ascii="Calibri" w:hAnsi="Calibri" w:cs="Calibri"/>
                <w:szCs w:val="24"/>
              </w:rPr>
              <w:t>Maintaining</w:t>
            </w:r>
          </w:p>
        </w:tc>
        <w:tc>
          <w:tcPr>
            <w:tcW w:w="1902" w:type="dxa"/>
          </w:tcPr>
          <w:p w14:paraId="22708CD8" w14:textId="088ECB8A" w:rsidR="00EF3FC6" w:rsidRPr="002F0192" w:rsidRDefault="00EF3FC6" w:rsidP="00C42EE5">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EF3FC6">
              <w:rPr>
                <w:rFonts w:ascii="Calibri" w:hAnsi="Calibri" w:cs="Calibri"/>
                <w:szCs w:val="24"/>
              </w:rPr>
              <w:t>July 2023</w:t>
            </w:r>
          </w:p>
        </w:tc>
      </w:tr>
    </w:tbl>
    <w:p w14:paraId="088F90F9" w14:textId="77777777" w:rsidR="00C42EE5" w:rsidRPr="00D5149A" w:rsidRDefault="00C42EE5" w:rsidP="00C42EE5">
      <w:pPr>
        <w:rPr>
          <w:rFonts w:ascii="Calibri" w:hAnsi="Calibri" w:cs="Calibri"/>
          <w:b/>
          <w:color w:val="85BE00"/>
          <w:sz w:val="16"/>
        </w:rPr>
      </w:pPr>
    </w:p>
    <w:tbl>
      <w:tblPr>
        <w:tblStyle w:val="ListTable4-Accent1"/>
        <w:tblW w:w="0" w:type="auto"/>
        <w:tblLook w:val="04A0" w:firstRow="1" w:lastRow="0" w:firstColumn="1" w:lastColumn="0" w:noHBand="0" w:noVBand="1"/>
        <w:tblCaption w:val="National Performance Indicators"/>
        <w:tblDescription w:val="Progress on National Performance Indicators that NatureScot contribute to"/>
      </w:tblPr>
      <w:tblGrid>
        <w:gridCol w:w="4981"/>
        <w:gridCol w:w="2189"/>
        <w:gridCol w:w="1846"/>
      </w:tblGrid>
      <w:tr w:rsidR="00EF3FC6" w14:paraId="41D5D9AA" w14:textId="1A0DA336" w:rsidTr="00EF3FC6">
        <w:trPr>
          <w:cnfStyle w:val="100000000000" w:firstRow="1" w:lastRow="0" w:firstColumn="0" w:lastColumn="0" w:oddVBand="0" w:evenVBand="0" w:oddHBand="0" w:evenHBand="0" w:firstRowFirstColumn="0" w:firstRowLastColumn="0" w:lastRowFirstColumn="0" w:lastRowLastColumn="0"/>
          <w:cantSplit/>
          <w:trHeight w:val="357"/>
          <w:tblHeader/>
        </w:trPr>
        <w:tc>
          <w:tcPr>
            <w:cnfStyle w:val="001000000000" w:firstRow="0" w:lastRow="0" w:firstColumn="1" w:lastColumn="0" w:oddVBand="0" w:evenVBand="0" w:oddHBand="0" w:evenHBand="0" w:firstRowFirstColumn="0" w:firstRowLastColumn="0" w:lastRowFirstColumn="0" w:lastRowLastColumn="0"/>
            <w:tcW w:w="4981" w:type="dxa"/>
          </w:tcPr>
          <w:p w14:paraId="06B948FF" w14:textId="77777777" w:rsidR="00EF3FC6" w:rsidRDefault="00EF3FC6" w:rsidP="00C42EE5">
            <w:pPr>
              <w:rPr>
                <w:rFonts w:ascii="Calibri" w:hAnsi="Calibri" w:cs="Calibri"/>
                <w:b w:val="0"/>
                <w:color w:val="85BE00"/>
                <w:sz w:val="32"/>
              </w:rPr>
            </w:pPr>
            <w:r w:rsidRPr="002F0192">
              <w:rPr>
                <w:rFonts w:ascii="Calibri" w:hAnsi="Calibri" w:cs="Calibri"/>
                <w:szCs w:val="24"/>
              </w:rPr>
              <w:t>NPF Indicator</w:t>
            </w:r>
            <w:r>
              <w:rPr>
                <w:rFonts w:ascii="Calibri" w:hAnsi="Calibri" w:cs="Calibri"/>
                <w:b w:val="0"/>
                <w:szCs w:val="24"/>
              </w:rPr>
              <w:t xml:space="preserve"> (NatureScot contribute towards)</w:t>
            </w:r>
          </w:p>
        </w:tc>
        <w:tc>
          <w:tcPr>
            <w:tcW w:w="2189" w:type="dxa"/>
          </w:tcPr>
          <w:p w14:paraId="0D321C62" w14:textId="77777777" w:rsidR="00EF3FC6" w:rsidRDefault="00EF3FC6" w:rsidP="00C42EE5">
            <w:pPr>
              <w:cnfStyle w:val="100000000000" w:firstRow="1" w:lastRow="0" w:firstColumn="0" w:lastColumn="0" w:oddVBand="0" w:evenVBand="0" w:oddHBand="0" w:evenHBand="0" w:firstRowFirstColumn="0" w:firstRowLastColumn="0" w:lastRowFirstColumn="0" w:lastRowLastColumn="0"/>
              <w:rPr>
                <w:rFonts w:ascii="Calibri" w:hAnsi="Calibri" w:cs="Calibri"/>
                <w:b w:val="0"/>
                <w:color w:val="85BE00"/>
                <w:sz w:val="32"/>
              </w:rPr>
            </w:pPr>
            <w:r w:rsidRPr="002F0192">
              <w:rPr>
                <w:rFonts w:ascii="Calibri" w:hAnsi="Calibri" w:cs="Calibri"/>
                <w:szCs w:val="24"/>
              </w:rPr>
              <w:t>Status</w:t>
            </w:r>
          </w:p>
        </w:tc>
        <w:tc>
          <w:tcPr>
            <w:tcW w:w="1846" w:type="dxa"/>
          </w:tcPr>
          <w:p w14:paraId="183B138E" w14:textId="43B7B699" w:rsidR="00EF3FC6" w:rsidRPr="002F0192" w:rsidRDefault="00EF3FC6" w:rsidP="00C42EE5">
            <w:pPr>
              <w:cnfStyle w:val="100000000000" w:firstRow="1"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Latest Update</w:t>
            </w:r>
          </w:p>
        </w:tc>
      </w:tr>
      <w:tr w:rsidR="00EF3FC6" w14:paraId="079A323E" w14:textId="2D69E642" w:rsidTr="00EF3FC6">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981" w:type="dxa"/>
          </w:tcPr>
          <w:p w14:paraId="440C29F2" w14:textId="77777777" w:rsidR="00EF3FC6" w:rsidRDefault="00EF3FC6" w:rsidP="00C42EE5">
            <w:pPr>
              <w:rPr>
                <w:rFonts w:ascii="Calibri" w:hAnsi="Calibri" w:cs="Calibri"/>
                <w:b w:val="0"/>
                <w:color w:val="85BE00"/>
                <w:sz w:val="32"/>
              </w:rPr>
            </w:pPr>
            <w:r w:rsidRPr="002F0192">
              <w:rPr>
                <w:rFonts w:ascii="Calibri" w:hAnsi="Calibri" w:cs="Calibri"/>
                <w:szCs w:val="24"/>
              </w:rPr>
              <w:t>Increase people’s use of Scotland’s outdoors</w:t>
            </w:r>
          </w:p>
        </w:tc>
        <w:tc>
          <w:tcPr>
            <w:tcW w:w="2189" w:type="dxa"/>
          </w:tcPr>
          <w:p w14:paraId="21B204EE" w14:textId="77777777" w:rsidR="00EF3FC6" w:rsidRDefault="00EF3FC6" w:rsidP="00C42EE5">
            <w:pPr>
              <w:cnfStyle w:val="000000100000" w:firstRow="0" w:lastRow="0" w:firstColumn="0" w:lastColumn="0" w:oddVBand="0" w:evenVBand="0" w:oddHBand="1" w:evenHBand="0" w:firstRowFirstColumn="0" w:firstRowLastColumn="0" w:lastRowFirstColumn="0" w:lastRowLastColumn="0"/>
              <w:rPr>
                <w:rFonts w:ascii="Calibri" w:hAnsi="Calibri" w:cs="Calibri"/>
                <w:b/>
                <w:color w:val="85BE00"/>
                <w:sz w:val="32"/>
              </w:rPr>
            </w:pPr>
            <w:r>
              <w:rPr>
                <w:rFonts w:ascii="Calibri" w:hAnsi="Calibri" w:cs="Calibri"/>
                <w:szCs w:val="24"/>
              </w:rPr>
              <w:t>To be confirmed</w:t>
            </w:r>
          </w:p>
        </w:tc>
        <w:tc>
          <w:tcPr>
            <w:tcW w:w="1846" w:type="dxa"/>
          </w:tcPr>
          <w:p w14:paraId="52B34A3E" w14:textId="2440A189" w:rsidR="00EF3FC6" w:rsidRDefault="00086CEC" w:rsidP="00C42EE5">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2020</w:t>
            </w:r>
          </w:p>
        </w:tc>
      </w:tr>
      <w:tr w:rsidR="00EF3FC6" w14:paraId="4410E193" w14:textId="43340550" w:rsidTr="00EF3FC6">
        <w:trPr>
          <w:trHeight w:val="368"/>
        </w:trPr>
        <w:tc>
          <w:tcPr>
            <w:cnfStyle w:val="001000000000" w:firstRow="0" w:lastRow="0" w:firstColumn="1" w:lastColumn="0" w:oddVBand="0" w:evenVBand="0" w:oddHBand="0" w:evenHBand="0" w:firstRowFirstColumn="0" w:firstRowLastColumn="0" w:lastRowFirstColumn="0" w:lastRowLastColumn="0"/>
            <w:tcW w:w="4981" w:type="dxa"/>
          </w:tcPr>
          <w:p w14:paraId="41862740" w14:textId="77777777" w:rsidR="00EF3FC6" w:rsidRDefault="00EF3FC6" w:rsidP="00C42EE5">
            <w:pPr>
              <w:rPr>
                <w:rFonts w:ascii="Calibri" w:hAnsi="Calibri" w:cs="Calibri"/>
                <w:b w:val="0"/>
                <w:color w:val="85BE00"/>
                <w:sz w:val="32"/>
              </w:rPr>
            </w:pPr>
            <w:r w:rsidRPr="002F0192">
              <w:rPr>
                <w:rFonts w:ascii="Calibri" w:hAnsi="Calibri" w:cs="Calibri"/>
                <w:szCs w:val="24"/>
              </w:rPr>
              <w:t>Improve access to local green and blue space</w:t>
            </w:r>
          </w:p>
        </w:tc>
        <w:tc>
          <w:tcPr>
            <w:tcW w:w="2189" w:type="dxa"/>
          </w:tcPr>
          <w:p w14:paraId="529C9AF7" w14:textId="77777777" w:rsidR="00EF3FC6" w:rsidRDefault="00EF3FC6" w:rsidP="00C42EE5">
            <w:pPr>
              <w:cnfStyle w:val="000000000000" w:firstRow="0" w:lastRow="0" w:firstColumn="0" w:lastColumn="0" w:oddVBand="0" w:evenVBand="0" w:oddHBand="0" w:evenHBand="0" w:firstRowFirstColumn="0" w:firstRowLastColumn="0" w:lastRowFirstColumn="0" w:lastRowLastColumn="0"/>
              <w:rPr>
                <w:rFonts w:ascii="Calibri" w:hAnsi="Calibri" w:cs="Calibri"/>
                <w:b/>
                <w:color w:val="85BE00"/>
                <w:sz w:val="32"/>
              </w:rPr>
            </w:pPr>
            <w:r>
              <w:rPr>
                <w:rFonts w:ascii="Calibri" w:hAnsi="Calibri" w:cs="Calibri"/>
                <w:szCs w:val="24"/>
              </w:rPr>
              <w:t>To be confirmed</w:t>
            </w:r>
          </w:p>
        </w:tc>
        <w:tc>
          <w:tcPr>
            <w:tcW w:w="1846" w:type="dxa"/>
          </w:tcPr>
          <w:p w14:paraId="3DBCB145" w14:textId="77A07364" w:rsidR="00EF3FC6" w:rsidRDefault="00086CEC" w:rsidP="00C42EE5">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2020</w:t>
            </w:r>
          </w:p>
        </w:tc>
      </w:tr>
      <w:tr w:rsidR="00EF3FC6" w14:paraId="31ACB42D" w14:textId="0AE96A6D" w:rsidTr="00EF3FC6">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981" w:type="dxa"/>
          </w:tcPr>
          <w:p w14:paraId="56AA8D02" w14:textId="77777777" w:rsidR="00EF3FC6" w:rsidRDefault="00EF3FC6" w:rsidP="00C42EE5">
            <w:pPr>
              <w:rPr>
                <w:rFonts w:ascii="Calibri" w:hAnsi="Calibri" w:cs="Calibri"/>
                <w:b w:val="0"/>
                <w:color w:val="85BE00"/>
                <w:sz w:val="32"/>
              </w:rPr>
            </w:pPr>
            <w:r w:rsidRPr="002F0192">
              <w:rPr>
                <w:rFonts w:ascii="Calibri" w:hAnsi="Calibri" w:cs="Calibri"/>
                <w:szCs w:val="24"/>
              </w:rPr>
              <w:t>Reduce Scotland’s carbon footprint</w:t>
            </w:r>
          </w:p>
        </w:tc>
        <w:tc>
          <w:tcPr>
            <w:tcW w:w="2189" w:type="dxa"/>
          </w:tcPr>
          <w:p w14:paraId="67F05FF0" w14:textId="77777777" w:rsidR="00EF3FC6" w:rsidRDefault="00EF3FC6" w:rsidP="00C42EE5">
            <w:pPr>
              <w:cnfStyle w:val="000000100000" w:firstRow="0" w:lastRow="0" w:firstColumn="0" w:lastColumn="0" w:oddVBand="0" w:evenVBand="0" w:oddHBand="1" w:evenHBand="0" w:firstRowFirstColumn="0" w:firstRowLastColumn="0" w:lastRowFirstColumn="0" w:lastRowLastColumn="0"/>
              <w:rPr>
                <w:rFonts w:ascii="Calibri" w:hAnsi="Calibri" w:cs="Calibri"/>
                <w:b/>
                <w:color w:val="85BE00"/>
                <w:sz w:val="32"/>
              </w:rPr>
            </w:pPr>
            <w:r>
              <w:rPr>
                <w:rFonts w:ascii="Calibri" w:hAnsi="Calibri" w:cs="Calibri"/>
                <w:szCs w:val="24"/>
              </w:rPr>
              <w:t>Maintaining</w:t>
            </w:r>
          </w:p>
        </w:tc>
        <w:tc>
          <w:tcPr>
            <w:tcW w:w="1846" w:type="dxa"/>
          </w:tcPr>
          <w:p w14:paraId="37A4A094" w14:textId="504CD0DE" w:rsidR="00EF3FC6" w:rsidRDefault="00086CEC" w:rsidP="00C42EE5">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July 2023</w:t>
            </w:r>
          </w:p>
        </w:tc>
      </w:tr>
    </w:tbl>
    <w:p w14:paraId="4988F272" w14:textId="5697DBD3" w:rsidR="00C42EE5" w:rsidRPr="007E32E6" w:rsidRDefault="00000000" w:rsidP="007E32E6">
      <w:pPr>
        <w:spacing w:before="240" w:after="0" w:line="240" w:lineRule="auto"/>
        <w:rPr>
          <w:rFonts w:ascii="Calibri" w:hAnsi="Calibri" w:cs="Calibri"/>
          <w:sz w:val="20"/>
          <w:szCs w:val="24"/>
        </w:rPr>
      </w:pPr>
      <w:hyperlink r:id="rId33" w:history="1">
        <w:r w:rsidR="00C42EE5" w:rsidRPr="007E32E6">
          <w:rPr>
            <w:rStyle w:val="Hyperlink"/>
            <w:rFonts w:ascii="Calibri" w:hAnsi="Calibri" w:cs="Calibri"/>
            <w:szCs w:val="24"/>
          </w:rPr>
          <w:t>Progress on each Indicator</w:t>
        </w:r>
      </w:hyperlink>
      <w:r w:rsidR="00C42EE5" w:rsidRPr="007E32E6">
        <w:rPr>
          <w:rFonts w:ascii="Calibri" w:hAnsi="Calibri" w:cs="Calibri"/>
          <w:szCs w:val="24"/>
        </w:rPr>
        <w:t xml:space="preserve"> is undertaken annually and where an update occurs we shall provide a report below.  Where the status states to be confirmed, this is because, as a result of the Covid-19 pandemic, the approach to gathering the data has changed and it is therefore not directly comparable with previous years.</w:t>
      </w:r>
      <w:r w:rsidR="00C42EE5" w:rsidRPr="007E32E6">
        <w:rPr>
          <w:rFonts w:ascii="Calibri" w:hAnsi="Calibri" w:cs="Calibri"/>
          <w:szCs w:val="24"/>
        </w:rPr>
        <w:br/>
      </w:r>
    </w:p>
    <w:p w14:paraId="25C9DFEC" w14:textId="77777777" w:rsidR="00C42EE5" w:rsidRPr="00D5149A" w:rsidRDefault="00C42EE5" w:rsidP="00C42EE5">
      <w:pPr>
        <w:rPr>
          <w:rFonts w:ascii="Calibri" w:hAnsi="Calibri" w:cs="Calibri"/>
          <w:szCs w:val="24"/>
        </w:rPr>
      </w:pPr>
      <w:r w:rsidRPr="00D5149A">
        <w:rPr>
          <w:rFonts w:ascii="Calibri" w:hAnsi="Calibri" w:cs="Calibri"/>
          <w:b/>
          <w:szCs w:val="24"/>
        </w:rPr>
        <w:t xml:space="preserve">Protected nature sites </w:t>
      </w:r>
    </w:p>
    <w:p w14:paraId="4CA038C6" w14:textId="77777777" w:rsidR="00C42EE5" w:rsidRPr="008E70BD" w:rsidRDefault="00C42EE5" w:rsidP="00C42EE5">
      <w:pPr>
        <w:rPr>
          <w:rFonts w:ascii="Calibri" w:hAnsi="Calibri" w:cs="Calibri"/>
          <w:szCs w:val="24"/>
        </w:rPr>
      </w:pPr>
      <w:r w:rsidRPr="008E70BD">
        <w:rPr>
          <w:rFonts w:ascii="Calibri" w:hAnsi="Calibri" w:cs="Calibri"/>
          <w:szCs w:val="24"/>
        </w:rPr>
        <w:t>This indicator reports the percentage of natural features on protected nature sites found to be in favourable condition.</w:t>
      </w:r>
    </w:p>
    <w:p w14:paraId="46D38074" w14:textId="49564FC0" w:rsidR="00AD6103" w:rsidRPr="00D5149A" w:rsidRDefault="00FB2729" w:rsidP="00C42EE5">
      <w:pPr>
        <w:rPr>
          <w:rFonts w:ascii="Calibri" w:hAnsi="Calibri" w:cs="Calibri"/>
          <w:szCs w:val="24"/>
        </w:rPr>
      </w:pPr>
      <w:r>
        <w:rPr>
          <w:rFonts w:ascii="Calibri" w:hAnsi="Calibri" w:cs="Calibri"/>
          <w:szCs w:val="24"/>
        </w:rPr>
        <w:t>By the end of March 2023, 76.4</w:t>
      </w:r>
      <w:r w:rsidR="00C42EE5" w:rsidRPr="008E70BD">
        <w:rPr>
          <w:rFonts w:ascii="Calibri" w:hAnsi="Calibri" w:cs="Calibri"/>
          <w:szCs w:val="24"/>
        </w:rPr>
        <w:t>% of natural features were assessed as be</w:t>
      </w:r>
      <w:r>
        <w:rPr>
          <w:rFonts w:ascii="Calibri" w:hAnsi="Calibri" w:cs="Calibri"/>
          <w:szCs w:val="24"/>
        </w:rPr>
        <w:t>ing in a favourable condition, 1</w:t>
      </w:r>
      <w:r w:rsidR="00C42EE5" w:rsidRPr="008E70BD">
        <w:rPr>
          <w:rFonts w:ascii="Calibri" w:hAnsi="Calibri" w:cs="Calibri"/>
          <w:szCs w:val="24"/>
        </w:rPr>
        <w:t>.4 percentage points l</w:t>
      </w:r>
      <w:r>
        <w:rPr>
          <w:rFonts w:ascii="Calibri" w:hAnsi="Calibri" w:cs="Calibri"/>
          <w:szCs w:val="24"/>
        </w:rPr>
        <w:t>ower than recorded in March 2022</w:t>
      </w:r>
      <w:r w:rsidR="00C42EE5" w:rsidRPr="008E70BD">
        <w:rPr>
          <w:rFonts w:ascii="Calibri" w:hAnsi="Calibri" w:cs="Calibri"/>
          <w:szCs w:val="24"/>
        </w:rPr>
        <w:t xml:space="preserve"> and </w:t>
      </w:r>
      <w:r>
        <w:rPr>
          <w:rFonts w:ascii="Calibri" w:hAnsi="Calibri" w:cs="Calibri"/>
          <w:szCs w:val="24"/>
        </w:rPr>
        <w:t>0.4</w:t>
      </w:r>
      <w:r w:rsidR="00C42EE5" w:rsidRPr="008E70BD">
        <w:rPr>
          <w:rFonts w:ascii="Calibri" w:hAnsi="Calibri" w:cs="Calibri"/>
          <w:szCs w:val="24"/>
        </w:rPr>
        <w:t xml:space="preserve"> percentage points higher than recorded in 2007.</w:t>
      </w:r>
    </w:p>
    <w:p w14:paraId="5F12B39A" w14:textId="77777777" w:rsidR="00C42EE5" w:rsidRDefault="00C42EE5" w:rsidP="00C42EE5">
      <w:pPr>
        <w:rPr>
          <w:rFonts w:ascii="Calibri" w:hAnsi="Calibri" w:cs="Calibri"/>
          <w:b/>
          <w:szCs w:val="24"/>
        </w:rPr>
      </w:pPr>
      <w:r w:rsidRPr="00D5149A">
        <w:rPr>
          <w:rFonts w:ascii="Calibri" w:hAnsi="Calibri" w:cs="Calibri"/>
          <w:b/>
          <w:szCs w:val="24"/>
        </w:rPr>
        <w:t xml:space="preserve">Biodiversity </w:t>
      </w:r>
    </w:p>
    <w:p w14:paraId="6B8114DA" w14:textId="57E2A7EA" w:rsidR="00C42EE5" w:rsidRPr="008E70BD" w:rsidRDefault="00C42EE5" w:rsidP="00C42EE5">
      <w:pPr>
        <w:rPr>
          <w:rFonts w:ascii="Calibri" w:hAnsi="Calibri" w:cs="Calibri"/>
          <w:b/>
          <w:szCs w:val="24"/>
        </w:rPr>
      </w:pPr>
      <w:r w:rsidRPr="008E70BD">
        <w:rPr>
          <w:rFonts w:ascii="Calibri" w:hAnsi="Calibri" w:cs="Calibri"/>
          <w:szCs w:val="24"/>
        </w:rPr>
        <w:t>This indicator is a combination of trends for three measures of Scottish species, index of abundance of marine species (based on seabirds), index of abundance of terrestrial species and index of occupancy of terrestrial species. </w:t>
      </w:r>
    </w:p>
    <w:p w14:paraId="5209DD57" w14:textId="77777777" w:rsidR="00C42EE5" w:rsidRPr="008E70BD" w:rsidRDefault="00C42EE5" w:rsidP="00C42EE5">
      <w:pPr>
        <w:rPr>
          <w:rFonts w:ascii="Calibri" w:hAnsi="Calibri" w:cs="Calibri"/>
          <w:szCs w:val="24"/>
        </w:rPr>
      </w:pPr>
      <w:r w:rsidRPr="008E70BD">
        <w:rPr>
          <w:rFonts w:ascii="Calibri" w:hAnsi="Calibri" w:cs="Calibri"/>
          <w:szCs w:val="24"/>
        </w:rPr>
        <w:t>All three measures were stable over the period 2015 to 2016. The index of abundance of marine species rose by 2.7%, the index of abundance of terrestrial species fell by 4.8% and the index of occupancy of terrestrial species rose by 0.8%.</w:t>
      </w:r>
    </w:p>
    <w:p w14:paraId="5F7D2D0B" w14:textId="77777777" w:rsidR="00C42EE5" w:rsidRPr="008E70BD" w:rsidRDefault="00C42EE5" w:rsidP="00C42EE5">
      <w:pPr>
        <w:rPr>
          <w:rFonts w:ascii="Calibri" w:hAnsi="Calibri" w:cs="Calibri"/>
          <w:szCs w:val="24"/>
        </w:rPr>
      </w:pPr>
      <w:r w:rsidRPr="008E70BD">
        <w:rPr>
          <w:rFonts w:ascii="Calibri" w:hAnsi="Calibri" w:cs="Calibri"/>
          <w:szCs w:val="24"/>
        </w:rPr>
        <w:t>Over the longer term, between 1994 and 2016, the index of abundance of marine species fell by 36%, the index of abundance of terrestrial species fell by 31% and the index of occupancy of terrestrial species rose by 24%. The marine elements of the indicator continue to be under development as new species data becomes available. Breakdowns for the three measures are available for the main taxonomic groups.</w:t>
      </w:r>
    </w:p>
    <w:p w14:paraId="6035E20D" w14:textId="77777777" w:rsidR="00C42EE5" w:rsidRPr="00D5149A" w:rsidRDefault="00C42EE5" w:rsidP="00C42EE5">
      <w:pPr>
        <w:rPr>
          <w:rFonts w:ascii="Calibri" w:hAnsi="Calibri" w:cs="Calibri"/>
          <w:szCs w:val="24"/>
        </w:rPr>
      </w:pPr>
      <w:r w:rsidRPr="00D5149A">
        <w:rPr>
          <w:rFonts w:ascii="Calibri" w:hAnsi="Calibri" w:cs="Calibri"/>
          <w:szCs w:val="24"/>
        </w:rPr>
        <w:t xml:space="preserve"> </w:t>
      </w:r>
    </w:p>
    <w:p w14:paraId="0E2DEB83" w14:textId="77777777" w:rsidR="00C42EE5" w:rsidRPr="00D5149A" w:rsidRDefault="00C42EE5" w:rsidP="00C42EE5">
      <w:pPr>
        <w:rPr>
          <w:rFonts w:ascii="Calibri" w:hAnsi="Calibri" w:cs="Calibri"/>
          <w:b/>
          <w:szCs w:val="24"/>
        </w:rPr>
      </w:pPr>
      <w:r w:rsidRPr="00D5149A">
        <w:rPr>
          <w:rFonts w:ascii="Calibri" w:hAnsi="Calibri" w:cs="Calibri"/>
          <w:b/>
          <w:szCs w:val="24"/>
        </w:rPr>
        <w:lastRenderedPageBreak/>
        <w:t>Natural Capital</w:t>
      </w:r>
    </w:p>
    <w:p w14:paraId="12B0AB74" w14:textId="0D07EB7F" w:rsidR="00C42EE5" w:rsidRPr="008E70BD" w:rsidRDefault="00C42EE5" w:rsidP="00C42EE5">
      <w:pPr>
        <w:rPr>
          <w:rFonts w:ascii="Calibri" w:hAnsi="Calibri" w:cs="Calibri"/>
          <w:szCs w:val="24"/>
        </w:rPr>
      </w:pPr>
      <w:r w:rsidRPr="008E70BD">
        <w:rPr>
          <w:rFonts w:ascii="Calibri" w:hAnsi="Calibri" w:cs="Calibri"/>
          <w:szCs w:val="24"/>
        </w:rPr>
        <w:t xml:space="preserve">The Natural Capital Asset Index (NCAI) monitors the quality and quantity of terrestrial habitats in Scotland, and tracks their potential to deliver ecosystem services now and into the future. It is a composite index, based (i.e. equal to 100) in the year </w:t>
      </w:r>
      <w:r w:rsidR="00FB2729">
        <w:rPr>
          <w:rFonts w:ascii="Calibri" w:hAnsi="Calibri" w:cs="Calibri"/>
          <w:szCs w:val="24"/>
        </w:rPr>
        <w:t>2000.  The NCAI in 2021 at 102.7</w:t>
      </w:r>
      <w:r w:rsidRPr="008E70BD">
        <w:rPr>
          <w:rFonts w:ascii="Calibri" w:hAnsi="Calibri" w:cs="Calibri"/>
          <w:szCs w:val="24"/>
        </w:rPr>
        <w:t xml:space="preserve"> </w:t>
      </w:r>
      <w:r w:rsidR="00FB2729" w:rsidRPr="00FB2729">
        <w:rPr>
          <w:rFonts w:ascii="Calibri" w:hAnsi="Calibri" w:cs="Calibri"/>
          <w:szCs w:val="24"/>
        </w:rPr>
        <w:t>unchanged from its 2020 value and 0.2 points higher than its 2018 value</w:t>
      </w:r>
      <w:r w:rsidRPr="008E70BD">
        <w:rPr>
          <w:rFonts w:ascii="Calibri" w:hAnsi="Calibri" w:cs="Calibri"/>
          <w:szCs w:val="24"/>
        </w:rPr>
        <w:t>.</w:t>
      </w:r>
    </w:p>
    <w:p w14:paraId="1EAE30B9" w14:textId="77777777" w:rsidR="00C42EE5" w:rsidRPr="008E70BD" w:rsidRDefault="00C42EE5" w:rsidP="00C42EE5">
      <w:pPr>
        <w:spacing w:after="160" w:line="259" w:lineRule="auto"/>
        <w:rPr>
          <w:rFonts w:ascii="Calibri" w:eastAsia="Times New Roman" w:hAnsi="Calibri" w:cs="Calibri"/>
          <w:color w:val="FF0000"/>
          <w:szCs w:val="24"/>
        </w:rPr>
      </w:pPr>
      <w:r w:rsidRPr="008E70BD">
        <w:rPr>
          <w:rFonts w:ascii="Calibri" w:hAnsi="Calibri" w:cs="Calibri"/>
          <w:szCs w:val="24"/>
        </w:rPr>
        <w:t>It is recognised that at this point in time, the NCAI still requires further development and refinement to produce a fully satisfactory measure. Despite this it is seen as a valuable addition to the indicator set. We will continue to work closely with key stakeholders over time to develop the NCAI and other potential future measures.</w:t>
      </w:r>
    </w:p>
    <w:p w14:paraId="73F54AD7" w14:textId="04C0A455" w:rsidR="00C42EE5" w:rsidRDefault="00C42EE5" w:rsidP="0092491F">
      <w:pPr>
        <w:rPr>
          <w:rFonts w:ascii="Calibri" w:hAnsi="Calibri" w:cs="Calibri"/>
          <w:b/>
        </w:rPr>
      </w:pPr>
    </w:p>
    <w:p w14:paraId="31334E3E" w14:textId="77777777" w:rsidR="00477B13" w:rsidRDefault="00477B13" w:rsidP="005B5B5E">
      <w:pPr>
        <w:pStyle w:val="Heading2"/>
        <w:spacing w:before="0" w:after="120" w:line="240" w:lineRule="auto"/>
        <w:rPr>
          <w:rFonts w:ascii="Calibri" w:hAnsi="Calibri" w:cs="Calibri"/>
          <w:szCs w:val="24"/>
        </w:rPr>
      </w:pPr>
    </w:p>
    <w:p w14:paraId="6E67BE72" w14:textId="77777777" w:rsidR="00477B13" w:rsidRDefault="00477B13" w:rsidP="005B5B5E">
      <w:pPr>
        <w:pStyle w:val="Heading2"/>
        <w:spacing w:before="0" w:after="120" w:line="240" w:lineRule="auto"/>
        <w:rPr>
          <w:rFonts w:ascii="Calibri" w:hAnsi="Calibri" w:cs="Calibri"/>
          <w:szCs w:val="24"/>
        </w:rPr>
      </w:pPr>
    </w:p>
    <w:p w14:paraId="7599A62E" w14:textId="77777777" w:rsidR="00477B13" w:rsidRDefault="00477B13" w:rsidP="005B5B5E">
      <w:pPr>
        <w:pStyle w:val="Heading2"/>
        <w:spacing w:before="0" w:after="120" w:line="240" w:lineRule="auto"/>
        <w:rPr>
          <w:rFonts w:ascii="Calibri" w:hAnsi="Calibri" w:cs="Calibri"/>
          <w:szCs w:val="24"/>
        </w:rPr>
      </w:pPr>
    </w:p>
    <w:p w14:paraId="01345235" w14:textId="77777777" w:rsidR="00477B13" w:rsidRDefault="00477B13" w:rsidP="005B5B5E">
      <w:pPr>
        <w:pStyle w:val="Heading2"/>
        <w:spacing w:before="0" w:after="120" w:line="240" w:lineRule="auto"/>
        <w:rPr>
          <w:rFonts w:ascii="Calibri" w:hAnsi="Calibri" w:cs="Calibri"/>
          <w:szCs w:val="24"/>
        </w:rPr>
      </w:pPr>
    </w:p>
    <w:p w14:paraId="44E6535A" w14:textId="77777777" w:rsidR="00477B13" w:rsidRDefault="00477B13" w:rsidP="005B5B5E">
      <w:pPr>
        <w:pStyle w:val="Heading2"/>
        <w:spacing w:before="0" w:after="120" w:line="240" w:lineRule="auto"/>
        <w:rPr>
          <w:rFonts w:ascii="Calibri" w:hAnsi="Calibri" w:cs="Calibri"/>
          <w:szCs w:val="24"/>
        </w:rPr>
      </w:pPr>
    </w:p>
    <w:p w14:paraId="7057E2A0" w14:textId="77777777" w:rsidR="00477B13" w:rsidRDefault="00477B13" w:rsidP="005B5B5E">
      <w:pPr>
        <w:pStyle w:val="Heading2"/>
        <w:spacing w:before="0" w:after="120" w:line="240" w:lineRule="auto"/>
        <w:rPr>
          <w:rFonts w:ascii="Calibri" w:hAnsi="Calibri" w:cs="Calibri"/>
          <w:szCs w:val="24"/>
        </w:rPr>
      </w:pPr>
    </w:p>
    <w:p w14:paraId="26FAC93C" w14:textId="77777777" w:rsidR="00477B13" w:rsidRDefault="00477B13" w:rsidP="005B5B5E">
      <w:pPr>
        <w:pStyle w:val="Heading2"/>
        <w:spacing w:before="0" w:after="120" w:line="240" w:lineRule="auto"/>
        <w:rPr>
          <w:rFonts w:ascii="Calibri" w:hAnsi="Calibri" w:cs="Calibri"/>
          <w:szCs w:val="24"/>
        </w:rPr>
      </w:pPr>
    </w:p>
    <w:p w14:paraId="63E45D95" w14:textId="77777777" w:rsidR="00477B13" w:rsidRDefault="00477B13" w:rsidP="005B5B5E">
      <w:pPr>
        <w:pStyle w:val="Heading2"/>
        <w:spacing w:before="0" w:after="120" w:line="240" w:lineRule="auto"/>
        <w:rPr>
          <w:rFonts w:ascii="Calibri" w:hAnsi="Calibri" w:cs="Calibri"/>
          <w:szCs w:val="24"/>
        </w:rPr>
      </w:pPr>
    </w:p>
    <w:p w14:paraId="1A32D30B" w14:textId="77777777" w:rsidR="00477B13" w:rsidRDefault="00477B13" w:rsidP="005B5B5E">
      <w:pPr>
        <w:pStyle w:val="Heading2"/>
        <w:spacing w:before="0" w:after="120" w:line="240" w:lineRule="auto"/>
        <w:rPr>
          <w:rFonts w:ascii="Calibri" w:hAnsi="Calibri" w:cs="Calibri"/>
          <w:szCs w:val="24"/>
        </w:rPr>
      </w:pPr>
    </w:p>
    <w:p w14:paraId="178A18FE" w14:textId="77777777" w:rsidR="00477B13" w:rsidRDefault="00477B13" w:rsidP="005B5B5E">
      <w:pPr>
        <w:pStyle w:val="Heading2"/>
        <w:spacing w:before="0" w:after="120" w:line="240" w:lineRule="auto"/>
        <w:rPr>
          <w:rFonts w:ascii="Calibri" w:hAnsi="Calibri" w:cs="Calibri"/>
          <w:szCs w:val="24"/>
        </w:rPr>
      </w:pPr>
    </w:p>
    <w:p w14:paraId="5BE24FBB" w14:textId="77777777" w:rsidR="00477B13" w:rsidRDefault="00477B13" w:rsidP="005B5B5E">
      <w:pPr>
        <w:pStyle w:val="Heading2"/>
        <w:spacing w:before="0" w:after="120" w:line="240" w:lineRule="auto"/>
        <w:rPr>
          <w:rFonts w:ascii="Calibri" w:hAnsi="Calibri" w:cs="Calibri"/>
          <w:szCs w:val="24"/>
        </w:rPr>
      </w:pPr>
    </w:p>
    <w:p w14:paraId="384817C0" w14:textId="77777777" w:rsidR="00477B13" w:rsidRDefault="00477B13" w:rsidP="005B5B5E">
      <w:pPr>
        <w:pStyle w:val="Heading2"/>
        <w:spacing w:before="0" w:after="120" w:line="240" w:lineRule="auto"/>
        <w:rPr>
          <w:rFonts w:ascii="Calibri" w:hAnsi="Calibri" w:cs="Calibri"/>
          <w:szCs w:val="24"/>
        </w:rPr>
      </w:pPr>
    </w:p>
    <w:p w14:paraId="3AD5B47E" w14:textId="77777777" w:rsidR="00477B13" w:rsidRDefault="00477B13" w:rsidP="005B5B5E">
      <w:pPr>
        <w:pStyle w:val="Heading2"/>
        <w:spacing w:before="0" w:after="120" w:line="240" w:lineRule="auto"/>
        <w:rPr>
          <w:rFonts w:ascii="Calibri" w:hAnsi="Calibri" w:cs="Calibri"/>
          <w:szCs w:val="24"/>
        </w:rPr>
      </w:pPr>
    </w:p>
    <w:p w14:paraId="40FB0E82" w14:textId="509B3F2C" w:rsidR="00477B13" w:rsidRDefault="00477B13" w:rsidP="005B5B5E">
      <w:pPr>
        <w:pStyle w:val="Heading2"/>
        <w:spacing w:before="0" w:after="120" w:line="240" w:lineRule="auto"/>
        <w:rPr>
          <w:rFonts w:ascii="Calibri" w:hAnsi="Calibri" w:cs="Calibri"/>
          <w:szCs w:val="24"/>
        </w:rPr>
      </w:pPr>
    </w:p>
    <w:p w14:paraId="6ED3495B" w14:textId="3AB2281D" w:rsidR="00BC5EEC" w:rsidRDefault="00BC5EEC" w:rsidP="00BC5EEC"/>
    <w:p w14:paraId="5FB9A458" w14:textId="6FE2AC91" w:rsidR="00BC5EEC" w:rsidRDefault="00BC5EEC" w:rsidP="00BC5EEC"/>
    <w:p w14:paraId="66032664" w14:textId="21E4C3F0" w:rsidR="00BC5EEC" w:rsidRDefault="00BC5EEC" w:rsidP="00BC5EEC"/>
    <w:p w14:paraId="603DA075" w14:textId="37419347" w:rsidR="00BC5EEC" w:rsidRDefault="00BC5EEC" w:rsidP="00BC5EEC"/>
    <w:p w14:paraId="69BBDE69" w14:textId="67505741" w:rsidR="00BC5EEC" w:rsidRDefault="00BC5EEC" w:rsidP="00BC5EEC"/>
    <w:p w14:paraId="10305526" w14:textId="293F41F0" w:rsidR="00BC5EEC" w:rsidRDefault="00BC5EEC" w:rsidP="00BC5EEC"/>
    <w:p w14:paraId="4F550F1C" w14:textId="77777777" w:rsidR="00BC5EEC" w:rsidRDefault="00BC5EEC" w:rsidP="00BC5EEC">
      <w:pPr>
        <w:sectPr w:rsidR="00BC5EEC" w:rsidSect="000419B1">
          <w:pgSz w:w="11906" w:h="16838"/>
          <w:pgMar w:top="993" w:right="1440" w:bottom="1440" w:left="1440" w:header="567" w:footer="708" w:gutter="0"/>
          <w:cols w:space="708"/>
          <w:docGrid w:linePitch="360"/>
        </w:sectPr>
      </w:pPr>
    </w:p>
    <w:p w14:paraId="253BF85C" w14:textId="77777777" w:rsidR="00665954" w:rsidRPr="00665954" w:rsidRDefault="00665954" w:rsidP="00665954">
      <w:pPr>
        <w:keepNext/>
        <w:keepLines/>
        <w:spacing w:before="40" w:after="0" w:line="259" w:lineRule="auto"/>
        <w:outlineLvl w:val="1"/>
        <w:rPr>
          <w:rFonts w:ascii="Calibri" w:eastAsiaTheme="majorEastAsia" w:hAnsi="Calibri" w:cs="Calibri"/>
          <w:b/>
          <w:color w:val="4F81BD" w:themeColor="accent1"/>
          <w:sz w:val="28"/>
          <w:szCs w:val="28"/>
        </w:rPr>
      </w:pPr>
      <w:bookmarkStart w:id="2" w:name="AnnexA"/>
      <w:bookmarkStart w:id="3" w:name="AnnexB"/>
      <w:r w:rsidRPr="00665954">
        <w:rPr>
          <w:rFonts w:ascii="Calibri" w:eastAsia="Times New Roman" w:hAnsi="Calibri" w:cs="Calibri"/>
          <w:b/>
          <w:color w:val="4F81BD" w:themeColor="accent1"/>
          <w:sz w:val="28"/>
          <w:szCs w:val="28"/>
        </w:rPr>
        <w:lastRenderedPageBreak/>
        <w:t>Annex B – Corporate Risk Register (High Risks</w:t>
      </w:r>
      <w:r w:rsidRPr="00665954">
        <w:rPr>
          <w:rFonts w:ascii="Calibri" w:eastAsiaTheme="majorEastAsia" w:hAnsi="Calibri" w:cs="Calibri"/>
          <w:b/>
          <w:color w:val="4F81BD" w:themeColor="accent1"/>
          <w:sz w:val="28"/>
          <w:szCs w:val="28"/>
        </w:rPr>
        <w:t>)</w:t>
      </w:r>
    </w:p>
    <w:tbl>
      <w:tblPr>
        <w:tblStyle w:val="TableGrid5"/>
        <w:tblW w:w="22113" w:type="dxa"/>
        <w:tblInd w:w="-572" w:type="dxa"/>
        <w:tblLayout w:type="fixed"/>
        <w:tblLook w:val="04A0" w:firstRow="1" w:lastRow="0" w:firstColumn="1" w:lastColumn="0" w:noHBand="0" w:noVBand="1"/>
        <w:tblCaption w:val="Risks"/>
      </w:tblPr>
      <w:tblGrid>
        <w:gridCol w:w="2494"/>
        <w:gridCol w:w="3035"/>
        <w:gridCol w:w="5811"/>
        <w:gridCol w:w="1134"/>
        <w:gridCol w:w="851"/>
        <w:gridCol w:w="992"/>
        <w:gridCol w:w="7796"/>
      </w:tblGrid>
      <w:tr w:rsidR="00665954" w:rsidRPr="00665954" w14:paraId="078A99E8" w14:textId="77777777" w:rsidTr="007E32E6">
        <w:trPr>
          <w:trHeight w:val="442"/>
          <w:tblHeader/>
        </w:trPr>
        <w:tc>
          <w:tcPr>
            <w:tcW w:w="2494" w:type="dxa"/>
            <w:shd w:val="clear" w:color="auto" w:fill="244061" w:themeFill="accent1" w:themeFillShade="80"/>
            <w:hideMark/>
          </w:tcPr>
          <w:bookmarkEnd w:id="2"/>
          <w:bookmarkEnd w:id="3"/>
          <w:p w14:paraId="08B3AFF3" w14:textId="77777777" w:rsidR="00665954" w:rsidRPr="00665954" w:rsidRDefault="00665954" w:rsidP="00665954">
            <w:pPr>
              <w:jc w:val="both"/>
              <w:rPr>
                <w:rFonts w:ascii="Calibri" w:hAnsi="Calibri" w:cs="Calibri"/>
                <w:b/>
                <w:bCs/>
                <w:szCs w:val="24"/>
              </w:rPr>
            </w:pPr>
            <w:r w:rsidRPr="00665954">
              <w:rPr>
                <w:b/>
              </w:rPr>
              <w:t>RISK TITLE</w:t>
            </w:r>
          </w:p>
        </w:tc>
        <w:tc>
          <w:tcPr>
            <w:tcW w:w="3035" w:type="dxa"/>
            <w:shd w:val="clear" w:color="auto" w:fill="244061" w:themeFill="accent1" w:themeFillShade="80"/>
            <w:hideMark/>
          </w:tcPr>
          <w:p w14:paraId="7071BE8A" w14:textId="77777777" w:rsidR="00665954" w:rsidRPr="00665954" w:rsidRDefault="00665954" w:rsidP="00665954">
            <w:pPr>
              <w:ind w:left="360" w:hanging="360"/>
              <w:contextualSpacing/>
              <w:jc w:val="both"/>
              <w:rPr>
                <w:rFonts w:ascii="Calibri" w:hAnsi="Calibri" w:cs="Calibri"/>
                <w:b/>
                <w:bCs/>
                <w:szCs w:val="24"/>
              </w:rPr>
            </w:pPr>
            <w:r w:rsidRPr="00665954">
              <w:rPr>
                <w:rFonts w:ascii="Calibri" w:hAnsi="Calibri" w:cs="Calibri"/>
                <w:b/>
                <w:bCs/>
                <w:szCs w:val="24"/>
              </w:rPr>
              <w:t>DESCRIPTION</w:t>
            </w:r>
          </w:p>
        </w:tc>
        <w:tc>
          <w:tcPr>
            <w:tcW w:w="5811" w:type="dxa"/>
            <w:shd w:val="clear" w:color="auto" w:fill="244061" w:themeFill="accent1" w:themeFillShade="80"/>
            <w:hideMark/>
          </w:tcPr>
          <w:p w14:paraId="56A795FD" w14:textId="77777777" w:rsidR="00665954" w:rsidRPr="00665954" w:rsidRDefault="00665954" w:rsidP="00665954">
            <w:pPr>
              <w:ind w:left="-113" w:firstLine="113"/>
              <w:contextualSpacing/>
              <w:jc w:val="both"/>
              <w:rPr>
                <w:rFonts w:ascii="Calibri" w:hAnsi="Calibri" w:cs="Calibri"/>
                <w:b/>
                <w:bCs/>
                <w:szCs w:val="24"/>
              </w:rPr>
            </w:pPr>
            <w:r w:rsidRPr="00665954">
              <w:rPr>
                <w:rFonts w:ascii="Calibri" w:hAnsi="Calibri" w:cs="Calibri"/>
                <w:b/>
                <w:bCs/>
                <w:szCs w:val="24"/>
              </w:rPr>
              <w:t>CONTROLS</w:t>
            </w:r>
          </w:p>
        </w:tc>
        <w:tc>
          <w:tcPr>
            <w:tcW w:w="1134" w:type="dxa"/>
            <w:shd w:val="clear" w:color="auto" w:fill="244061" w:themeFill="accent1" w:themeFillShade="80"/>
            <w:hideMark/>
          </w:tcPr>
          <w:p w14:paraId="7631ED70" w14:textId="77777777" w:rsidR="00665954" w:rsidRPr="00665954" w:rsidRDefault="00665954" w:rsidP="00665954">
            <w:pPr>
              <w:ind w:left="315" w:right="-102" w:hanging="371"/>
              <w:contextualSpacing/>
              <w:jc w:val="both"/>
              <w:rPr>
                <w:rFonts w:ascii="Calibri" w:hAnsi="Calibri" w:cs="Calibri"/>
                <w:b/>
                <w:bCs/>
                <w:szCs w:val="24"/>
              </w:rPr>
            </w:pPr>
            <w:r w:rsidRPr="00665954">
              <w:rPr>
                <w:rFonts w:ascii="Calibri" w:hAnsi="Calibri" w:cs="Calibri"/>
                <w:b/>
                <w:bCs/>
                <w:szCs w:val="24"/>
              </w:rPr>
              <w:t>IMPACT</w:t>
            </w:r>
          </w:p>
        </w:tc>
        <w:tc>
          <w:tcPr>
            <w:tcW w:w="851" w:type="dxa"/>
            <w:shd w:val="clear" w:color="auto" w:fill="244061" w:themeFill="accent1" w:themeFillShade="80"/>
            <w:hideMark/>
          </w:tcPr>
          <w:p w14:paraId="746EDC6B" w14:textId="77777777" w:rsidR="00665954" w:rsidRPr="00665954" w:rsidRDefault="00665954" w:rsidP="00665954">
            <w:pPr>
              <w:contextualSpacing/>
              <w:jc w:val="both"/>
              <w:rPr>
                <w:rFonts w:ascii="Calibri" w:hAnsi="Calibri" w:cs="Calibri"/>
                <w:b/>
                <w:bCs/>
                <w:szCs w:val="24"/>
              </w:rPr>
            </w:pPr>
            <w:r w:rsidRPr="00665954">
              <w:rPr>
                <w:rFonts w:ascii="Calibri" w:hAnsi="Calibri" w:cs="Calibri"/>
                <w:b/>
                <w:bCs/>
                <w:szCs w:val="24"/>
              </w:rPr>
              <w:t>LIKLE-HOOD</w:t>
            </w:r>
          </w:p>
        </w:tc>
        <w:tc>
          <w:tcPr>
            <w:tcW w:w="992" w:type="dxa"/>
            <w:shd w:val="clear" w:color="auto" w:fill="244061" w:themeFill="accent1" w:themeFillShade="80"/>
            <w:hideMark/>
          </w:tcPr>
          <w:p w14:paraId="5C0AE317" w14:textId="77777777" w:rsidR="00665954" w:rsidRPr="00665954" w:rsidRDefault="00665954" w:rsidP="00665954">
            <w:pPr>
              <w:ind w:right="-13" w:hanging="20"/>
              <w:contextualSpacing/>
              <w:jc w:val="both"/>
              <w:rPr>
                <w:rFonts w:ascii="Calibri" w:hAnsi="Calibri" w:cs="Calibri"/>
                <w:b/>
                <w:bCs/>
                <w:szCs w:val="24"/>
              </w:rPr>
            </w:pPr>
            <w:r w:rsidRPr="00665954">
              <w:rPr>
                <w:rFonts w:ascii="Calibri" w:hAnsi="Calibri" w:cs="Calibri"/>
                <w:b/>
                <w:bCs/>
                <w:szCs w:val="24"/>
              </w:rPr>
              <w:t>RISK LEVEL</w:t>
            </w:r>
          </w:p>
        </w:tc>
        <w:tc>
          <w:tcPr>
            <w:tcW w:w="7796" w:type="dxa"/>
            <w:shd w:val="clear" w:color="auto" w:fill="244061" w:themeFill="accent1" w:themeFillShade="80"/>
            <w:hideMark/>
          </w:tcPr>
          <w:p w14:paraId="28B6CAB0" w14:textId="77777777" w:rsidR="00665954" w:rsidRPr="00665954" w:rsidRDefault="00665954" w:rsidP="00665954">
            <w:pPr>
              <w:ind w:left="360" w:hanging="360"/>
              <w:contextualSpacing/>
              <w:jc w:val="both"/>
              <w:rPr>
                <w:rFonts w:ascii="Calibri" w:hAnsi="Calibri" w:cs="Calibri"/>
                <w:b/>
                <w:bCs/>
                <w:szCs w:val="24"/>
              </w:rPr>
            </w:pPr>
            <w:r w:rsidRPr="00665954">
              <w:rPr>
                <w:rFonts w:ascii="Calibri" w:hAnsi="Calibri" w:cs="Calibri"/>
                <w:b/>
                <w:bCs/>
                <w:szCs w:val="24"/>
              </w:rPr>
              <w:t>COMMENTS</w:t>
            </w:r>
          </w:p>
        </w:tc>
      </w:tr>
      <w:tr w:rsidR="00665954" w:rsidRPr="00665954" w14:paraId="62F3BEBA" w14:textId="77777777" w:rsidTr="007E32E6">
        <w:trPr>
          <w:trHeight w:val="1857"/>
        </w:trPr>
        <w:tc>
          <w:tcPr>
            <w:tcW w:w="2494" w:type="dxa"/>
            <w:hideMark/>
          </w:tcPr>
          <w:p w14:paraId="6B3F1632" w14:textId="77777777" w:rsidR="00665954" w:rsidRPr="00665954" w:rsidRDefault="00665954" w:rsidP="00665954">
            <w:pPr>
              <w:ind w:left="-19" w:right="12" w:firstLine="19"/>
              <w:contextualSpacing/>
              <w:rPr>
                <w:rFonts w:ascii="Calibri" w:hAnsi="Calibri" w:cs="Calibri"/>
                <w:sz w:val="22"/>
              </w:rPr>
            </w:pPr>
            <w:r w:rsidRPr="00665954">
              <w:rPr>
                <w:rFonts w:ascii="Calibri" w:hAnsi="Calibri" w:cs="Calibri"/>
                <w:sz w:val="22"/>
              </w:rPr>
              <w:t xml:space="preserve">47 - Computer Virus/Malware </w:t>
            </w:r>
          </w:p>
        </w:tc>
        <w:tc>
          <w:tcPr>
            <w:tcW w:w="3035" w:type="dxa"/>
            <w:hideMark/>
          </w:tcPr>
          <w:p w14:paraId="6E436FDA" w14:textId="77777777" w:rsidR="00665954" w:rsidRPr="00665954" w:rsidRDefault="00665954" w:rsidP="00665954">
            <w:pPr>
              <w:ind w:left="-19" w:right="12" w:firstLine="19"/>
              <w:contextualSpacing/>
              <w:rPr>
                <w:rFonts w:ascii="Calibri" w:hAnsi="Calibri" w:cs="Calibri"/>
                <w:sz w:val="22"/>
              </w:rPr>
            </w:pPr>
            <w:r w:rsidRPr="00665954">
              <w:rPr>
                <w:rFonts w:ascii="Calibri" w:hAnsi="Calibri" w:cs="Calibri"/>
                <w:sz w:val="22"/>
              </w:rPr>
              <w:t>As a result of inadequate protection, or inappropriate system use, including accidental activation of email links by that lead to malware downloads, there is a risk that NatureScot systems becoming infected  with a malware or virus agent, resulting in NatureScot systems and data become unavailable, encrypted or corrupted, significant system downtime and huge operational impacts</w:t>
            </w:r>
          </w:p>
        </w:tc>
        <w:tc>
          <w:tcPr>
            <w:tcW w:w="5811" w:type="dxa"/>
            <w:hideMark/>
          </w:tcPr>
          <w:p w14:paraId="2C26E96B" w14:textId="77777777" w:rsidR="00665954" w:rsidRPr="00665954" w:rsidRDefault="00665954" w:rsidP="00665954">
            <w:pPr>
              <w:ind w:left="-19" w:right="12" w:firstLine="19"/>
              <w:contextualSpacing/>
              <w:rPr>
                <w:rFonts w:ascii="Calibri" w:hAnsi="Calibri" w:cs="Calibri"/>
                <w:sz w:val="22"/>
              </w:rPr>
            </w:pPr>
            <w:r w:rsidRPr="00665954">
              <w:rPr>
                <w:rFonts w:ascii="Calibri" w:hAnsi="Calibri" w:cs="Calibri"/>
                <w:sz w:val="22"/>
              </w:rPr>
              <w:t>*All file servers are protected by Sophos antivirus protection. Upgrades are performed automatically and can also be applied in an ad-hoc manner</w:t>
            </w:r>
            <w:r w:rsidRPr="00665954">
              <w:rPr>
                <w:rFonts w:ascii="Calibri" w:hAnsi="Calibri" w:cs="Calibri"/>
                <w:sz w:val="22"/>
              </w:rPr>
              <w:br/>
              <w:t>*All PCs are protected by Sophos antivirus protection. Upgrades are received on a daily basis but can be applied ad-hoc</w:t>
            </w:r>
            <w:r w:rsidRPr="00665954">
              <w:rPr>
                <w:rFonts w:ascii="Calibri" w:hAnsi="Calibri" w:cs="Calibri"/>
                <w:sz w:val="22"/>
              </w:rPr>
              <w:br/>
              <w:t xml:space="preserve">*All incoming emails are scanned for viruses. </w:t>
            </w:r>
            <w:r w:rsidRPr="00665954">
              <w:rPr>
                <w:rFonts w:ascii="Calibri" w:hAnsi="Calibri" w:cs="Calibri"/>
                <w:sz w:val="22"/>
              </w:rPr>
              <w:br/>
              <w:t xml:space="preserve">*All internet access, are scanned for viruses via </w:t>
            </w:r>
            <w:proofErr w:type="spellStart"/>
            <w:r w:rsidRPr="00665954">
              <w:rPr>
                <w:rFonts w:ascii="Calibri" w:hAnsi="Calibri" w:cs="Calibri"/>
                <w:sz w:val="22"/>
              </w:rPr>
              <w:t>Zscaler</w:t>
            </w:r>
            <w:proofErr w:type="spellEnd"/>
            <w:r w:rsidRPr="00665954">
              <w:rPr>
                <w:rFonts w:ascii="Calibri" w:hAnsi="Calibri" w:cs="Calibri"/>
                <w:sz w:val="22"/>
              </w:rPr>
              <w:t xml:space="preserve"> service.</w:t>
            </w:r>
            <w:r w:rsidRPr="00665954">
              <w:rPr>
                <w:rFonts w:ascii="Calibri" w:hAnsi="Calibri" w:cs="Calibri"/>
                <w:sz w:val="22"/>
              </w:rPr>
              <w:br/>
              <w:t>*Raise staff awareness of potential risks relating to email links and infected documents through regular communications.</w:t>
            </w:r>
            <w:r w:rsidRPr="00665954">
              <w:rPr>
                <w:rFonts w:ascii="Calibri" w:hAnsi="Calibri" w:cs="Calibri"/>
                <w:sz w:val="22"/>
              </w:rPr>
              <w:br/>
              <w:t>*Sandbox controls/ environment implemented</w:t>
            </w:r>
            <w:r w:rsidRPr="00665954">
              <w:rPr>
                <w:rFonts w:ascii="Calibri" w:hAnsi="Calibri" w:cs="Calibri"/>
                <w:sz w:val="22"/>
              </w:rPr>
              <w:br/>
              <w:t xml:space="preserve">*Control of USB devices </w:t>
            </w:r>
            <w:r w:rsidRPr="00665954">
              <w:rPr>
                <w:rFonts w:ascii="Calibri" w:hAnsi="Calibri" w:cs="Calibri"/>
                <w:sz w:val="22"/>
              </w:rPr>
              <w:br/>
              <w:t>*Awareness raising with staff via Blogs and update articles</w:t>
            </w:r>
            <w:r w:rsidRPr="00665954">
              <w:rPr>
                <w:rFonts w:ascii="Calibri" w:hAnsi="Calibri" w:cs="Calibri"/>
                <w:sz w:val="22"/>
              </w:rPr>
              <w:br/>
              <w:t>*Incident Management Group in place</w:t>
            </w:r>
            <w:r w:rsidRPr="00665954">
              <w:rPr>
                <w:rFonts w:ascii="Calibri" w:hAnsi="Calibri" w:cs="Calibri"/>
                <w:sz w:val="22"/>
              </w:rPr>
              <w:br/>
              <w:t xml:space="preserve">*Corporate data backed up to cloud </w:t>
            </w:r>
          </w:p>
        </w:tc>
        <w:tc>
          <w:tcPr>
            <w:tcW w:w="1134" w:type="dxa"/>
            <w:hideMark/>
          </w:tcPr>
          <w:p w14:paraId="6BD58503" w14:textId="77777777" w:rsidR="00665954" w:rsidRPr="00665954" w:rsidRDefault="00665954" w:rsidP="00665954">
            <w:pPr>
              <w:ind w:left="-19" w:right="12" w:firstLine="19"/>
              <w:contextualSpacing/>
              <w:rPr>
                <w:rFonts w:ascii="Calibri" w:hAnsi="Calibri" w:cs="Calibri"/>
                <w:sz w:val="22"/>
              </w:rPr>
            </w:pPr>
            <w:r w:rsidRPr="00665954">
              <w:rPr>
                <w:rFonts w:ascii="Calibri" w:hAnsi="Calibri" w:cs="Calibri"/>
                <w:sz w:val="22"/>
              </w:rPr>
              <w:t>4</w:t>
            </w:r>
          </w:p>
        </w:tc>
        <w:tc>
          <w:tcPr>
            <w:tcW w:w="851" w:type="dxa"/>
            <w:hideMark/>
          </w:tcPr>
          <w:p w14:paraId="795CA771" w14:textId="77777777" w:rsidR="00665954" w:rsidRPr="00665954" w:rsidRDefault="00665954" w:rsidP="00665954">
            <w:pPr>
              <w:ind w:left="-19" w:right="12" w:firstLine="19"/>
              <w:contextualSpacing/>
              <w:rPr>
                <w:rFonts w:ascii="Calibri" w:hAnsi="Calibri" w:cs="Calibri"/>
                <w:sz w:val="22"/>
              </w:rPr>
            </w:pPr>
            <w:r w:rsidRPr="00665954">
              <w:rPr>
                <w:rFonts w:ascii="Calibri" w:hAnsi="Calibri" w:cs="Calibri"/>
                <w:sz w:val="22"/>
              </w:rPr>
              <w:t>3</w:t>
            </w:r>
          </w:p>
        </w:tc>
        <w:tc>
          <w:tcPr>
            <w:tcW w:w="992" w:type="dxa"/>
            <w:hideMark/>
          </w:tcPr>
          <w:p w14:paraId="729094DB" w14:textId="77777777" w:rsidR="00665954" w:rsidRPr="00665954" w:rsidRDefault="00665954" w:rsidP="00665954">
            <w:pPr>
              <w:ind w:left="-19" w:right="12" w:firstLine="19"/>
              <w:contextualSpacing/>
              <w:rPr>
                <w:rFonts w:ascii="Calibri" w:hAnsi="Calibri" w:cs="Calibri"/>
                <w:sz w:val="22"/>
              </w:rPr>
            </w:pPr>
            <w:r w:rsidRPr="00665954">
              <w:rPr>
                <w:rFonts w:ascii="Calibri" w:hAnsi="Calibri" w:cs="Calibri"/>
                <w:sz w:val="22"/>
              </w:rPr>
              <w:t>High</w:t>
            </w:r>
          </w:p>
        </w:tc>
        <w:tc>
          <w:tcPr>
            <w:tcW w:w="7796" w:type="dxa"/>
            <w:hideMark/>
          </w:tcPr>
          <w:p w14:paraId="4490F196" w14:textId="2F0476EC" w:rsidR="00665954" w:rsidRDefault="00665954" w:rsidP="00665954">
            <w:pPr>
              <w:rPr>
                <w:rFonts w:ascii="Calibri" w:hAnsi="Calibri" w:cs="Calibri"/>
                <w:sz w:val="22"/>
              </w:rPr>
            </w:pPr>
            <w:r>
              <w:rPr>
                <w:rFonts w:ascii="Calibri" w:hAnsi="Calibri" w:cs="Calibri"/>
                <w:sz w:val="22"/>
              </w:rPr>
              <w:t xml:space="preserve">Continue to monitor </w:t>
            </w:r>
            <w:proofErr w:type="spellStart"/>
            <w:r>
              <w:rPr>
                <w:rFonts w:ascii="Calibri" w:hAnsi="Calibri" w:cs="Calibri"/>
                <w:sz w:val="22"/>
              </w:rPr>
              <w:t>Zscaler</w:t>
            </w:r>
            <w:proofErr w:type="spellEnd"/>
            <w:r>
              <w:rPr>
                <w:rFonts w:ascii="Calibri" w:hAnsi="Calibri" w:cs="Calibri"/>
                <w:sz w:val="22"/>
              </w:rPr>
              <w:t xml:space="preserve"> and initial deployment of SIEM environment. Further plans to strengthen the infrastructure and reduce complexity underway by the closure of SH house and removal/redesign of C</w:t>
            </w:r>
            <w:r w:rsidR="00905F19">
              <w:rPr>
                <w:rFonts w:ascii="Calibri" w:hAnsi="Calibri" w:cs="Calibri"/>
                <w:sz w:val="22"/>
              </w:rPr>
              <w:t>AG service and shift to inverne</w:t>
            </w:r>
            <w:r>
              <w:rPr>
                <w:rFonts w:ascii="Calibri" w:hAnsi="Calibri" w:cs="Calibri"/>
                <w:sz w:val="22"/>
              </w:rPr>
              <w:t xml:space="preserve">ss.  Extensive amount of technical redesign is about to take place so we are looking at a large amount of pen testing to ensure the new solution is secure. </w:t>
            </w:r>
          </w:p>
          <w:p w14:paraId="2FAB8AAC" w14:textId="1EE5FC53" w:rsidR="00665954" w:rsidRPr="00665954" w:rsidRDefault="00665954" w:rsidP="00665954">
            <w:pPr>
              <w:ind w:left="-19" w:right="12" w:firstLine="19"/>
              <w:contextualSpacing/>
              <w:rPr>
                <w:rFonts w:ascii="Calibri" w:hAnsi="Calibri" w:cs="Calibri"/>
                <w:sz w:val="22"/>
              </w:rPr>
            </w:pPr>
          </w:p>
        </w:tc>
      </w:tr>
      <w:tr w:rsidR="00665954" w:rsidRPr="00665954" w14:paraId="3144CC2D" w14:textId="77777777" w:rsidTr="007E32E6">
        <w:trPr>
          <w:trHeight w:val="1857"/>
        </w:trPr>
        <w:tc>
          <w:tcPr>
            <w:tcW w:w="2494" w:type="dxa"/>
            <w:shd w:val="clear" w:color="auto" w:fill="auto"/>
          </w:tcPr>
          <w:p w14:paraId="3BE8C208" w14:textId="77777777" w:rsidR="00665954" w:rsidRPr="00665954" w:rsidRDefault="00665954" w:rsidP="00665954">
            <w:pPr>
              <w:ind w:left="-19" w:right="12" w:firstLine="19"/>
              <w:contextualSpacing/>
              <w:rPr>
                <w:rFonts w:ascii="Calibri" w:hAnsi="Calibri" w:cs="Calibri"/>
                <w:sz w:val="22"/>
              </w:rPr>
            </w:pPr>
            <w:r w:rsidRPr="00665954">
              <w:rPr>
                <w:sz w:val="22"/>
              </w:rPr>
              <w:t>253 - Peatland restoration target and budget.</w:t>
            </w:r>
          </w:p>
        </w:tc>
        <w:tc>
          <w:tcPr>
            <w:tcW w:w="3035" w:type="dxa"/>
            <w:shd w:val="clear" w:color="auto" w:fill="auto"/>
          </w:tcPr>
          <w:p w14:paraId="6B688C4A" w14:textId="77777777" w:rsidR="00665954" w:rsidRPr="00665954" w:rsidRDefault="00665954" w:rsidP="00665954">
            <w:pPr>
              <w:ind w:left="-19" w:right="12" w:firstLine="19"/>
              <w:contextualSpacing/>
              <w:rPr>
                <w:rFonts w:ascii="Calibri" w:hAnsi="Calibri" w:cs="Calibri"/>
                <w:sz w:val="22"/>
              </w:rPr>
            </w:pPr>
            <w:r w:rsidRPr="00665954">
              <w:rPr>
                <w:sz w:val="22"/>
              </w:rPr>
              <w:t>As a result of the immature and complex operating environment, there is a risk to: meeting the annual Peatland ACTION restoration hectare target; and spending the annual budget.</w:t>
            </w:r>
          </w:p>
        </w:tc>
        <w:tc>
          <w:tcPr>
            <w:tcW w:w="5811" w:type="dxa"/>
            <w:shd w:val="clear" w:color="auto" w:fill="auto"/>
          </w:tcPr>
          <w:p w14:paraId="24DAD57E" w14:textId="77777777" w:rsidR="00665954" w:rsidRPr="00665954" w:rsidRDefault="00665954" w:rsidP="00665954">
            <w:pPr>
              <w:rPr>
                <w:sz w:val="22"/>
              </w:rPr>
            </w:pPr>
            <w:r w:rsidRPr="00665954">
              <w:rPr>
                <w:sz w:val="22"/>
              </w:rPr>
              <w:t>• Realistic planning</w:t>
            </w:r>
          </w:p>
          <w:p w14:paraId="7A3CF7BF" w14:textId="77777777" w:rsidR="00665954" w:rsidRPr="00665954" w:rsidRDefault="00665954" w:rsidP="00665954">
            <w:pPr>
              <w:rPr>
                <w:sz w:val="22"/>
              </w:rPr>
            </w:pPr>
            <w:r w:rsidRPr="00665954">
              <w:rPr>
                <w:sz w:val="22"/>
              </w:rPr>
              <w:t>• Invigorating demand</w:t>
            </w:r>
          </w:p>
          <w:p w14:paraId="0FF94457" w14:textId="77777777" w:rsidR="00665954" w:rsidRPr="00665954" w:rsidRDefault="00665954" w:rsidP="00665954">
            <w:pPr>
              <w:rPr>
                <w:sz w:val="22"/>
              </w:rPr>
            </w:pPr>
            <w:r w:rsidRPr="00665954">
              <w:rPr>
                <w:sz w:val="22"/>
              </w:rPr>
              <w:t>• Real-time monitoring</w:t>
            </w:r>
          </w:p>
          <w:p w14:paraId="68BF6B16" w14:textId="77777777" w:rsidR="00665954" w:rsidRPr="00665954" w:rsidRDefault="00665954" w:rsidP="00665954">
            <w:pPr>
              <w:rPr>
                <w:sz w:val="22"/>
              </w:rPr>
            </w:pPr>
            <w:r w:rsidRPr="00665954">
              <w:rPr>
                <w:sz w:val="22"/>
              </w:rPr>
              <w:t>• Increasing resilience to change in projections</w:t>
            </w:r>
          </w:p>
          <w:p w14:paraId="127C0EA6" w14:textId="77777777" w:rsidR="00665954" w:rsidRPr="00665954" w:rsidRDefault="00665954" w:rsidP="00665954">
            <w:pPr>
              <w:rPr>
                <w:sz w:val="22"/>
              </w:rPr>
            </w:pPr>
            <w:r w:rsidRPr="00665954">
              <w:rPr>
                <w:sz w:val="22"/>
              </w:rPr>
              <w:t>• Regular and robust review and control</w:t>
            </w:r>
          </w:p>
          <w:p w14:paraId="3C4AC01C" w14:textId="77777777" w:rsidR="00665954" w:rsidRPr="00665954" w:rsidRDefault="00665954" w:rsidP="00665954">
            <w:pPr>
              <w:ind w:left="-19" w:right="12" w:firstLine="19"/>
              <w:contextualSpacing/>
              <w:rPr>
                <w:rFonts w:ascii="Calibri" w:hAnsi="Calibri" w:cs="Calibri"/>
                <w:sz w:val="22"/>
              </w:rPr>
            </w:pPr>
            <w:r w:rsidRPr="00665954">
              <w:rPr>
                <w:sz w:val="22"/>
              </w:rPr>
              <w:t>• New Guidance on operating during nesting season being update to allow risk based approach to operations during that period.</w:t>
            </w:r>
          </w:p>
        </w:tc>
        <w:tc>
          <w:tcPr>
            <w:tcW w:w="1134" w:type="dxa"/>
            <w:shd w:val="clear" w:color="auto" w:fill="auto"/>
          </w:tcPr>
          <w:p w14:paraId="1AB8C8CB" w14:textId="77777777" w:rsidR="00665954" w:rsidRPr="00665954" w:rsidRDefault="00665954" w:rsidP="00665954">
            <w:pPr>
              <w:ind w:left="-19" w:right="12" w:firstLine="19"/>
              <w:contextualSpacing/>
              <w:rPr>
                <w:rFonts w:ascii="Calibri" w:hAnsi="Calibri" w:cs="Calibri"/>
                <w:sz w:val="22"/>
              </w:rPr>
            </w:pPr>
            <w:r w:rsidRPr="00665954">
              <w:rPr>
                <w:sz w:val="22"/>
              </w:rPr>
              <w:t>4</w:t>
            </w:r>
          </w:p>
        </w:tc>
        <w:tc>
          <w:tcPr>
            <w:tcW w:w="851" w:type="dxa"/>
            <w:shd w:val="clear" w:color="auto" w:fill="auto"/>
          </w:tcPr>
          <w:p w14:paraId="3DFBC653" w14:textId="0A3E8124" w:rsidR="00665954" w:rsidRPr="00665954" w:rsidRDefault="00665954" w:rsidP="00665954">
            <w:pPr>
              <w:ind w:left="-19" w:right="12" w:firstLine="19"/>
              <w:contextualSpacing/>
              <w:rPr>
                <w:rFonts w:ascii="Calibri" w:hAnsi="Calibri" w:cs="Calibri"/>
                <w:sz w:val="22"/>
              </w:rPr>
            </w:pPr>
            <w:r>
              <w:rPr>
                <w:sz w:val="22"/>
              </w:rPr>
              <w:t>3</w:t>
            </w:r>
          </w:p>
        </w:tc>
        <w:tc>
          <w:tcPr>
            <w:tcW w:w="992" w:type="dxa"/>
            <w:shd w:val="clear" w:color="auto" w:fill="auto"/>
          </w:tcPr>
          <w:p w14:paraId="7EF428ED" w14:textId="77777777" w:rsidR="00665954" w:rsidRPr="00665954" w:rsidRDefault="00665954" w:rsidP="00665954">
            <w:pPr>
              <w:ind w:left="-19" w:right="12" w:firstLine="19"/>
              <w:contextualSpacing/>
              <w:rPr>
                <w:rFonts w:ascii="Calibri" w:hAnsi="Calibri" w:cs="Calibri"/>
                <w:sz w:val="22"/>
              </w:rPr>
            </w:pPr>
            <w:r w:rsidRPr="00665954">
              <w:rPr>
                <w:sz w:val="22"/>
              </w:rPr>
              <w:t>High</w:t>
            </w:r>
          </w:p>
        </w:tc>
        <w:tc>
          <w:tcPr>
            <w:tcW w:w="7796" w:type="dxa"/>
            <w:shd w:val="clear" w:color="auto" w:fill="auto"/>
          </w:tcPr>
          <w:p w14:paraId="53099277" w14:textId="6A04FA36" w:rsidR="00665954" w:rsidRPr="00665954" w:rsidRDefault="00665954" w:rsidP="007E32E6">
            <w:pPr>
              <w:rPr>
                <w:rFonts w:ascii="Calibri" w:hAnsi="Calibri" w:cs="Calibri"/>
                <w:sz w:val="22"/>
              </w:rPr>
            </w:pPr>
            <w:r>
              <w:rPr>
                <w:rFonts w:ascii="Calibri" w:hAnsi="Calibri" w:cs="Calibri"/>
                <w:sz w:val="22"/>
              </w:rPr>
              <w:t>Likelihood of risk reduced to 3 by: - Realistic planning - targets reduced and Programme Plan in place to deliver full spend. • Invigorating demand - clarified that PA and PC can operated in tandem. Delays in Code validation reduced by two additional validators. • Real-time monitoring - good. Programme Plan Monitoring allowed for return of £2.5m • Increasing resilience to change in projections - resilience still poor. Our pipeline is not sufficient to cope with slippage. • Regular and robust review and control - monthly reports identifying slippage • New Guidance on operating during nesting season being update to allow risk based approach to operations during that period. - Guidance published, 9 projects operating</w:t>
            </w:r>
            <w:r w:rsidR="006A781A">
              <w:rPr>
                <w:rFonts w:ascii="Calibri" w:hAnsi="Calibri" w:cs="Calibri"/>
                <w:sz w:val="22"/>
              </w:rPr>
              <w:t xml:space="preserve"> in the bird breeding season</w:t>
            </w:r>
            <w:r>
              <w:rPr>
                <w:rFonts w:ascii="Calibri" w:hAnsi="Calibri" w:cs="Calibri"/>
                <w:sz w:val="22"/>
              </w:rPr>
              <w:t>.</w:t>
            </w:r>
          </w:p>
        </w:tc>
      </w:tr>
      <w:tr w:rsidR="00665954" w:rsidRPr="00665954" w14:paraId="6C534B8A" w14:textId="77777777" w:rsidTr="007E32E6">
        <w:trPr>
          <w:trHeight w:val="1857"/>
        </w:trPr>
        <w:tc>
          <w:tcPr>
            <w:tcW w:w="2494" w:type="dxa"/>
            <w:shd w:val="clear" w:color="auto" w:fill="auto"/>
          </w:tcPr>
          <w:p w14:paraId="3759B83C" w14:textId="77777777" w:rsidR="00665954" w:rsidRPr="00665954" w:rsidRDefault="00665954" w:rsidP="00665954">
            <w:pPr>
              <w:ind w:left="-19" w:right="12" w:firstLine="19"/>
              <w:contextualSpacing/>
              <w:rPr>
                <w:sz w:val="22"/>
              </w:rPr>
            </w:pPr>
            <w:r w:rsidRPr="00665954">
              <w:rPr>
                <w:sz w:val="22"/>
              </w:rPr>
              <w:t>393 - Future Funding of NatureScot</w:t>
            </w:r>
          </w:p>
        </w:tc>
        <w:tc>
          <w:tcPr>
            <w:tcW w:w="3035" w:type="dxa"/>
            <w:shd w:val="clear" w:color="auto" w:fill="auto"/>
          </w:tcPr>
          <w:p w14:paraId="07FDA021" w14:textId="77777777" w:rsidR="00665954" w:rsidRPr="00665954" w:rsidRDefault="00665954" w:rsidP="00665954">
            <w:pPr>
              <w:ind w:left="-19" w:right="12" w:firstLine="19"/>
              <w:contextualSpacing/>
              <w:rPr>
                <w:sz w:val="22"/>
              </w:rPr>
            </w:pPr>
            <w:r w:rsidRPr="00665954">
              <w:rPr>
                <w:rFonts w:ascii="Calibri" w:hAnsi="Calibri" w:cs="Calibri"/>
                <w:bCs/>
                <w:sz w:val="22"/>
              </w:rPr>
              <w:t>As a result of on-going reductions in public expenditure or new cost pressures there is a risk our grant-in-aid settlement may not match statutory and fixed costs as well as corporate plan priorities.  Unless other funding sources are secured this could result in an inability to adequately resource delivery of agreed priorities, leading to failed outcomes and reputational damage.</w:t>
            </w:r>
          </w:p>
        </w:tc>
        <w:tc>
          <w:tcPr>
            <w:tcW w:w="5811" w:type="dxa"/>
            <w:shd w:val="clear" w:color="auto" w:fill="auto"/>
          </w:tcPr>
          <w:p w14:paraId="27F4CCA9" w14:textId="77777777" w:rsidR="00665954" w:rsidRPr="00665954" w:rsidRDefault="00665954" w:rsidP="00665954">
            <w:pPr>
              <w:contextualSpacing/>
              <w:rPr>
                <w:rFonts w:ascii="Calibri" w:hAnsi="Calibri" w:cs="Calibri"/>
                <w:bCs/>
                <w:sz w:val="22"/>
              </w:rPr>
            </w:pPr>
            <w:r w:rsidRPr="00665954">
              <w:rPr>
                <w:rFonts w:ascii="Calibri" w:hAnsi="Calibri" w:cs="Calibri"/>
                <w:bCs/>
                <w:sz w:val="22"/>
              </w:rPr>
              <w:t>* Ensure that our priorities are aligned with published Programmes for Government and ministerial portfolio priorities, specifically those aligned to the Programme for Government and Bute House Agreement</w:t>
            </w:r>
          </w:p>
          <w:p w14:paraId="755C2B7C" w14:textId="77777777" w:rsidR="00665954" w:rsidRPr="00665954" w:rsidRDefault="00665954" w:rsidP="00665954">
            <w:pPr>
              <w:contextualSpacing/>
              <w:rPr>
                <w:rFonts w:ascii="Calibri" w:hAnsi="Calibri" w:cs="Calibri"/>
                <w:bCs/>
                <w:sz w:val="22"/>
              </w:rPr>
            </w:pPr>
            <w:r w:rsidRPr="00665954">
              <w:rPr>
                <w:rFonts w:ascii="Calibri" w:hAnsi="Calibri" w:cs="Calibri"/>
                <w:bCs/>
                <w:sz w:val="22"/>
              </w:rPr>
              <w:t>* Provide realistic and evidenced assessment of the impact of possible cuts in our grant-in-aid budget through the annual Spending Review process.</w:t>
            </w:r>
          </w:p>
          <w:p w14:paraId="6BFD27CF" w14:textId="77777777" w:rsidR="00665954" w:rsidRPr="00665954" w:rsidRDefault="00665954" w:rsidP="00665954">
            <w:pPr>
              <w:contextualSpacing/>
              <w:rPr>
                <w:rFonts w:ascii="Calibri" w:hAnsi="Calibri" w:cs="Calibri"/>
                <w:bCs/>
                <w:sz w:val="22"/>
              </w:rPr>
            </w:pPr>
            <w:r w:rsidRPr="00665954">
              <w:rPr>
                <w:rFonts w:ascii="Calibri" w:hAnsi="Calibri" w:cs="Calibri"/>
                <w:bCs/>
                <w:sz w:val="22"/>
              </w:rPr>
              <w:t xml:space="preserve">* Develop and put forward proposals, through the annual Spending Review process and other avenues with Scottish Government, for delivering more and better outcomes for nature and people through wider Scottish Government funding. </w:t>
            </w:r>
          </w:p>
          <w:p w14:paraId="69ED2276" w14:textId="77777777" w:rsidR="00665954" w:rsidRPr="00665954" w:rsidRDefault="00665954" w:rsidP="00665954">
            <w:pPr>
              <w:contextualSpacing/>
              <w:rPr>
                <w:rFonts w:ascii="Calibri" w:hAnsi="Calibri" w:cs="Calibri"/>
                <w:bCs/>
                <w:sz w:val="22"/>
              </w:rPr>
            </w:pPr>
            <w:r w:rsidRPr="00665954">
              <w:rPr>
                <w:rFonts w:ascii="Calibri" w:hAnsi="Calibri" w:cs="Calibri"/>
                <w:bCs/>
                <w:sz w:val="22"/>
              </w:rPr>
              <w:t>* Reduce expenditure in some business areas through budget setting processes aligned to business planning cycle.</w:t>
            </w:r>
          </w:p>
          <w:p w14:paraId="49500938" w14:textId="77777777" w:rsidR="00665954" w:rsidRPr="00665954" w:rsidRDefault="00665954" w:rsidP="00665954">
            <w:pPr>
              <w:contextualSpacing/>
              <w:rPr>
                <w:rFonts w:ascii="Calibri" w:hAnsi="Calibri" w:cs="Calibri"/>
                <w:bCs/>
                <w:sz w:val="22"/>
              </w:rPr>
            </w:pPr>
            <w:r w:rsidRPr="00665954">
              <w:rPr>
                <w:rFonts w:ascii="Calibri" w:hAnsi="Calibri" w:cs="Calibri"/>
                <w:bCs/>
                <w:sz w:val="22"/>
              </w:rPr>
              <w:t>* Identify efficiencies and savings in our current spending and ways of working to maximise the resources available for front line delivery.</w:t>
            </w:r>
          </w:p>
          <w:p w14:paraId="1E7E88F4" w14:textId="77777777" w:rsidR="00665954" w:rsidRPr="00665954" w:rsidRDefault="00665954" w:rsidP="00665954">
            <w:pPr>
              <w:contextualSpacing/>
              <w:rPr>
                <w:rFonts w:ascii="Calibri" w:hAnsi="Calibri" w:cs="Calibri"/>
                <w:bCs/>
                <w:sz w:val="22"/>
              </w:rPr>
            </w:pPr>
            <w:r w:rsidRPr="00665954">
              <w:rPr>
                <w:rFonts w:ascii="Calibri" w:hAnsi="Calibri" w:cs="Calibri"/>
                <w:bCs/>
                <w:sz w:val="22"/>
              </w:rPr>
              <w:t>* Have an effective communications strategy in place which promotes the added value of our work.</w:t>
            </w:r>
          </w:p>
          <w:p w14:paraId="7758C9C9" w14:textId="77777777" w:rsidR="00665954" w:rsidRPr="00665954" w:rsidRDefault="00665954" w:rsidP="00665954">
            <w:pPr>
              <w:contextualSpacing/>
              <w:rPr>
                <w:rFonts w:ascii="Calibri" w:hAnsi="Calibri" w:cs="Calibri"/>
                <w:bCs/>
                <w:sz w:val="22"/>
              </w:rPr>
            </w:pPr>
            <w:r w:rsidRPr="00665954">
              <w:rPr>
                <w:rFonts w:ascii="Calibri" w:hAnsi="Calibri" w:cs="Calibri"/>
                <w:bCs/>
                <w:sz w:val="22"/>
              </w:rPr>
              <w:t>* Identify and implement opportunities to generate income from the services we provide.</w:t>
            </w:r>
          </w:p>
          <w:p w14:paraId="2442195C" w14:textId="77777777" w:rsidR="00665954" w:rsidRPr="00665954" w:rsidRDefault="00665954" w:rsidP="00665954">
            <w:pPr>
              <w:contextualSpacing/>
              <w:rPr>
                <w:rFonts w:ascii="Calibri" w:hAnsi="Calibri" w:cs="Calibri"/>
                <w:bCs/>
                <w:sz w:val="22"/>
              </w:rPr>
            </w:pPr>
            <w:r w:rsidRPr="00665954">
              <w:rPr>
                <w:rFonts w:ascii="Calibri" w:hAnsi="Calibri" w:cs="Calibri"/>
                <w:bCs/>
                <w:sz w:val="22"/>
              </w:rPr>
              <w:lastRenderedPageBreak/>
              <w:t>* Identify and implement opportunities for external funding of NatureScot-led work through the business planning process (including at Outcome and Activity levels) and at the project development stage for significant scale projects.</w:t>
            </w:r>
          </w:p>
          <w:p w14:paraId="16D3A349" w14:textId="77777777" w:rsidR="00665954" w:rsidRPr="00665954" w:rsidRDefault="00665954" w:rsidP="00665954">
            <w:pPr>
              <w:contextualSpacing/>
              <w:rPr>
                <w:rFonts w:ascii="Calibri" w:hAnsi="Calibri" w:cs="Calibri"/>
                <w:bCs/>
                <w:sz w:val="22"/>
              </w:rPr>
            </w:pPr>
            <w:r w:rsidRPr="00665954">
              <w:rPr>
                <w:rFonts w:ascii="Calibri" w:hAnsi="Calibri" w:cs="Calibri"/>
                <w:bCs/>
                <w:sz w:val="22"/>
              </w:rPr>
              <w:t>* Develop proposals for new, preventative projects that can help deliver a wider set of SG priorities, and build awareness and support of these.</w:t>
            </w:r>
          </w:p>
          <w:p w14:paraId="502BD839" w14:textId="77777777" w:rsidR="00665954" w:rsidRPr="00665954" w:rsidRDefault="00665954" w:rsidP="00665954">
            <w:pPr>
              <w:rPr>
                <w:sz w:val="22"/>
              </w:rPr>
            </w:pPr>
            <w:r w:rsidRPr="00665954">
              <w:rPr>
                <w:rFonts w:ascii="Calibri" w:hAnsi="Calibri" w:cs="Calibri"/>
                <w:bCs/>
                <w:sz w:val="22"/>
              </w:rPr>
              <w:t>* Develop and refresh a short, medium and longer term financial plan based on potential financial scenarios.</w:t>
            </w:r>
          </w:p>
        </w:tc>
        <w:tc>
          <w:tcPr>
            <w:tcW w:w="1134" w:type="dxa"/>
            <w:shd w:val="clear" w:color="auto" w:fill="auto"/>
          </w:tcPr>
          <w:p w14:paraId="3D12DF18" w14:textId="77777777" w:rsidR="00665954" w:rsidRPr="00665954" w:rsidRDefault="00665954" w:rsidP="00665954">
            <w:pPr>
              <w:ind w:left="-19" w:right="12" w:firstLine="19"/>
              <w:contextualSpacing/>
              <w:rPr>
                <w:sz w:val="22"/>
              </w:rPr>
            </w:pPr>
            <w:r w:rsidRPr="00665954">
              <w:rPr>
                <w:rFonts w:ascii="Calibri" w:hAnsi="Calibri" w:cs="Calibri"/>
                <w:bCs/>
                <w:sz w:val="22"/>
              </w:rPr>
              <w:lastRenderedPageBreak/>
              <w:t>4</w:t>
            </w:r>
          </w:p>
        </w:tc>
        <w:tc>
          <w:tcPr>
            <w:tcW w:w="851" w:type="dxa"/>
            <w:shd w:val="clear" w:color="auto" w:fill="auto"/>
          </w:tcPr>
          <w:p w14:paraId="18057423" w14:textId="77777777" w:rsidR="00665954" w:rsidRPr="00665954" w:rsidRDefault="00665954" w:rsidP="00665954">
            <w:pPr>
              <w:ind w:left="-19" w:right="12" w:firstLine="19"/>
              <w:contextualSpacing/>
              <w:rPr>
                <w:sz w:val="22"/>
              </w:rPr>
            </w:pPr>
            <w:r w:rsidRPr="00665954">
              <w:rPr>
                <w:rFonts w:ascii="Calibri" w:hAnsi="Calibri" w:cs="Calibri"/>
                <w:bCs/>
                <w:sz w:val="22"/>
              </w:rPr>
              <w:t>3</w:t>
            </w:r>
          </w:p>
        </w:tc>
        <w:tc>
          <w:tcPr>
            <w:tcW w:w="992" w:type="dxa"/>
            <w:shd w:val="clear" w:color="auto" w:fill="auto"/>
          </w:tcPr>
          <w:p w14:paraId="24452315" w14:textId="77777777" w:rsidR="00665954" w:rsidRPr="00665954" w:rsidRDefault="00665954" w:rsidP="00665954">
            <w:pPr>
              <w:ind w:left="-19" w:right="12" w:firstLine="19"/>
              <w:contextualSpacing/>
              <w:rPr>
                <w:sz w:val="22"/>
              </w:rPr>
            </w:pPr>
            <w:r w:rsidRPr="00665954">
              <w:rPr>
                <w:rFonts w:ascii="Calibri" w:hAnsi="Calibri" w:cs="Calibri"/>
                <w:bCs/>
                <w:sz w:val="22"/>
              </w:rPr>
              <w:t>High</w:t>
            </w:r>
          </w:p>
        </w:tc>
        <w:tc>
          <w:tcPr>
            <w:tcW w:w="7796" w:type="dxa"/>
            <w:shd w:val="clear" w:color="auto" w:fill="auto"/>
          </w:tcPr>
          <w:p w14:paraId="21B02954" w14:textId="18DEDB69" w:rsidR="00665954" w:rsidRDefault="00665954" w:rsidP="00665954">
            <w:pPr>
              <w:rPr>
                <w:rFonts w:ascii="Calibri" w:hAnsi="Calibri" w:cs="Calibri"/>
                <w:sz w:val="22"/>
              </w:rPr>
            </w:pPr>
            <w:r>
              <w:rPr>
                <w:rFonts w:ascii="Calibri" w:hAnsi="Calibri" w:cs="Calibri"/>
                <w:sz w:val="22"/>
              </w:rPr>
              <w:t>Risk continues to be High for NatureScot. Additional effort this month submitting a response to the Strategic Approach to Budgeting exercise and a request for a follow up discussion with Scottish Government. Additionally, Objective leads are developing drop/defer/delay plans in preparat</w:t>
            </w:r>
            <w:r w:rsidR="00A67AC1">
              <w:rPr>
                <w:rFonts w:ascii="Calibri" w:hAnsi="Calibri" w:cs="Calibri"/>
                <w:sz w:val="22"/>
              </w:rPr>
              <w:t>ion for 24/25 planning.</w:t>
            </w:r>
          </w:p>
          <w:p w14:paraId="0B5F913B" w14:textId="60786D0C" w:rsidR="00665954" w:rsidRPr="00665954" w:rsidRDefault="00665954" w:rsidP="00665954">
            <w:pPr>
              <w:rPr>
                <w:sz w:val="22"/>
              </w:rPr>
            </w:pPr>
          </w:p>
        </w:tc>
      </w:tr>
    </w:tbl>
    <w:tbl>
      <w:tblPr>
        <w:tblStyle w:val="TableGrid6"/>
        <w:tblW w:w="22113" w:type="dxa"/>
        <w:tblInd w:w="-572" w:type="dxa"/>
        <w:tblLayout w:type="fixed"/>
        <w:tblLook w:val="04A0" w:firstRow="1" w:lastRow="0" w:firstColumn="1" w:lastColumn="0" w:noHBand="0" w:noVBand="1"/>
        <w:tblCaption w:val="Risks"/>
      </w:tblPr>
      <w:tblGrid>
        <w:gridCol w:w="2494"/>
        <w:gridCol w:w="3035"/>
        <w:gridCol w:w="5811"/>
        <w:gridCol w:w="1134"/>
        <w:gridCol w:w="851"/>
        <w:gridCol w:w="992"/>
        <w:gridCol w:w="7796"/>
      </w:tblGrid>
      <w:tr w:rsidR="00555599" w:rsidRPr="00C13090" w14:paraId="368CCD9B" w14:textId="77777777" w:rsidTr="009E2FEE">
        <w:trPr>
          <w:trHeight w:val="1857"/>
        </w:trPr>
        <w:tc>
          <w:tcPr>
            <w:tcW w:w="2494" w:type="dxa"/>
            <w:shd w:val="clear" w:color="auto" w:fill="auto"/>
          </w:tcPr>
          <w:p w14:paraId="1273F665" w14:textId="77777777" w:rsidR="00555599" w:rsidRPr="00EC3882" w:rsidRDefault="00555599" w:rsidP="00E16295">
            <w:pPr>
              <w:pStyle w:val="ListParagraph"/>
              <w:ind w:left="-19" w:right="12" w:firstLine="19"/>
              <w:rPr>
                <w:sz w:val="22"/>
              </w:rPr>
            </w:pPr>
            <w:r>
              <w:rPr>
                <w:sz w:val="22"/>
              </w:rPr>
              <w:t>691 - Lack of support for Fusion</w:t>
            </w:r>
          </w:p>
        </w:tc>
        <w:tc>
          <w:tcPr>
            <w:tcW w:w="3035" w:type="dxa"/>
            <w:shd w:val="clear" w:color="auto" w:fill="auto"/>
          </w:tcPr>
          <w:p w14:paraId="05C03ED0" w14:textId="77777777" w:rsidR="00555599" w:rsidRPr="00EC3882" w:rsidRDefault="00555599" w:rsidP="00E16295">
            <w:pPr>
              <w:pStyle w:val="ListParagraph"/>
              <w:ind w:left="-19" w:right="12" w:firstLine="19"/>
              <w:rPr>
                <w:rFonts w:ascii="Calibri" w:hAnsi="Calibri" w:cs="Calibri"/>
                <w:bCs/>
                <w:sz w:val="22"/>
              </w:rPr>
            </w:pPr>
            <w:r w:rsidRPr="00257C14">
              <w:rPr>
                <w:rFonts w:ascii="Calibri" w:hAnsi="Calibri" w:cs="Calibri"/>
                <w:bCs/>
                <w:sz w:val="22"/>
              </w:rPr>
              <w:t xml:space="preserve">Due to the specialised nature of Oracle Fusion and the interface with </w:t>
            </w:r>
            <w:proofErr w:type="spellStart"/>
            <w:r w:rsidRPr="00257C14">
              <w:rPr>
                <w:rFonts w:ascii="Calibri" w:hAnsi="Calibri" w:cs="Calibri"/>
                <w:bCs/>
                <w:sz w:val="22"/>
              </w:rPr>
              <w:t>NatureScot’s</w:t>
            </w:r>
            <w:proofErr w:type="spellEnd"/>
            <w:r w:rsidRPr="00257C14">
              <w:rPr>
                <w:rFonts w:ascii="Calibri" w:hAnsi="Calibri" w:cs="Calibri"/>
                <w:bCs/>
                <w:sz w:val="22"/>
              </w:rPr>
              <w:t xml:space="preserve"> Business Planning System, as a result of key system support staff leaving the organisation, there is a risk that there will be insufficient knowledge and ability to operate key processes or to develop the system and reports.  This may result in an inability to adapt the system to changing business needs, reporting delays or to operational inefficiencies and payment challenges that could affect all users of the system.</w:t>
            </w:r>
          </w:p>
        </w:tc>
        <w:tc>
          <w:tcPr>
            <w:tcW w:w="5811" w:type="dxa"/>
            <w:shd w:val="clear" w:color="auto" w:fill="auto"/>
          </w:tcPr>
          <w:p w14:paraId="3B3654EE" w14:textId="77777777" w:rsidR="00555599" w:rsidRPr="00257C14" w:rsidRDefault="00555599" w:rsidP="00555599">
            <w:pPr>
              <w:pStyle w:val="ListParagraph"/>
              <w:numPr>
                <w:ilvl w:val="0"/>
                <w:numId w:val="49"/>
              </w:numPr>
              <w:ind w:left="179" w:hanging="179"/>
              <w:rPr>
                <w:rFonts w:ascii="Calibri" w:hAnsi="Calibri" w:cs="Calibri"/>
                <w:bCs/>
                <w:sz w:val="22"/>
              </w:rPr>
            </w:pPr>
            <w:r w:rsidRPr="00257C14">
              <w:rPr>
                <w:rFonts w:ascii="Calibri" w:hAnsi="Calibri" w:cs="Calibri"/>
                <w:bCs/>
                <w:sz w:val="22"/>
              </w:rPr>
              <w:t>Engage in a shared service arrangement with other organisations using Fusion e.g. HES, SLAB</w:t>
            </w:r>
          </w:p>
          <w:p w14:paraId="2E64FE1C" w14:textId="77777777" w:rsidR="00555599" w:rsidRPr="00257C14" w:rsidRDefault="00555599" w:rsidP="00555599">
            <w:pPr>
              <w:pStyle w:val="ListParagraph"/>
              <w:numPr>
                <w:ilvl w:val="0"/>
                <w:numId w:val="49"/>
              </w:numPr>
              <w:ind w:left="179" w:hanging="179"/>
              <w:rPr>
                <w:rFonts w:ascii="Calibri" w:hAnsi="Calibri" w:cs="Calibri"/>
                <w:bCs/>
                <w:sz w:val="22"/>
              </w:rPr>
            </w:pPr>
            <w:r w:rsidRPr="00257C14">
              <w:rPr>
                <w:rFonts w:ascii="Calibri" w:hAnsi="Calibri" w:cs="Calibri"/>
                <w:bCs/>
                <w:sz w:val="22"/>
              </w:rPr>
              <w:t xml:space="preserve">Make use of the support arrangement from </w:t>
            </w:r>
            <w:proofErr w:type="spellStart"/>
            <w:r w:rsidRPr="00257C14">
              <w:rPr>
                <w:rFonts w:ascii="Calibri" w:hAnsi="Calibri" w:cs="Calibri"/>
                <w:bCs/>
                <w:sz w:val="22"/>
              </w:rPr>
              <w:t>Inoapps</w:t>
            </w:r>
            <w:proofErr w:type="spellEnd"/>
            <w:r w:rsidRPr="00257C14">
              <w:rPr>
                <w:rFonts w:ascii="Calibri" w:hAnsi="Calibri" w:cs="Calibri"/>
                <w:bCs/>
                <w:sz w:val="22"/>
              </w:rPr>
              <w:t xml:space="preserve"> currently utilised by POD.  There may not be sufficient knowledge from </w:t>
            </w:r>
            <w:proofErr w:type="spellStart"/>
            <w:r w:rsidRPr="00257C14">
              <w:rPr>
                <w:rFonts w:ascii="Calibri" w:hAnsi="Calibri" w:cs="Calibri"/>
                <w:bCs/>
                <w:sz w:val="22"/>
              </w:rPr>
              <w:t>Inoapps</w:t>
            </w:r>
            <w:proofErr w:type="spellEnd"/>
            <w:r w:rsidRPr="00257C14">
              <w:rPr>
                <w:rFonts w:ascii="Calibri" w:hAnsi="Calibri" w:cs="Calibri"/>
                <w:bCs/>
                <w:sz w:val="22"/>
              </w:rPr>
              <w:t xml:space="preserve"> to initially support some finance and procurement processes.</w:t>
            </w:r>
          </w:p>
          <w:p w14:paraId="7375553B" w14:textId="77777777" w:rsidR="00555599" w:rsidRDefault="00555599" w:rsidP="00555599">
            <w:pPr>
              <w:pStyle w:val="ListParagraph"/>
              <w:numPr>
                <w:ilvl w:val="0"/>
                <w:numId w:val="49"/>
              </w:numPr>
              <w:ind w:left="179" w:hanging="179"/>
              <w:rPr>
                <w:rFonts w:ascii="Calibri" w:hAnsi="Calibri" w:cs="Calibri"/>
                <w:bCs/>
                <w:sz w:val="22"/>
              </w:rPr>
            </w:pPr>
            <w:r w:rsidRPr="00257C14">
              <w:rPr>
                <w:rFonts w:ascii="Calibri" w:hAnsi="Calibri" w:cs="Calibri"/>
                <w:bCs/>
                <w:sz w:val="22"/>
              </w:rPr>
              <w:t>Explore potential for a third party to provide level 2 support to assist that provided by NatureScot staff.</w:t>
            </w:r>
          </w:p>
          <w:p w14:paraId="7753A933" w14:textId="77777777" w:rsidR="00555599" w:rsidRPr="00257C14" w:rsidRDefault="00555599" w:rsidP="00555599">
            <w:pPr>
              <w:pStyle w:val="ListParagraph"/>
              <w:numPr>
                <w:ilvl w:val="0"/>
                <w:numId w:val="49"/>
              </w:numPr>
              <w:ind w:left="179" w:hanging="179"/>
              <w:rPr>
                <w:rFonts w:ascii="Calibri" w:hAnsi="Calibri" w:cs="Calibri"/>
                <w:bCs/>
                <w:sz w:val="22"/>
              </w:rPr>
            </w:pPr>
            <w:r w:rsidRPr="00257C14">
              <w:rPr>
                <w:rFonts w:ascii="Calibri" w:hAnsi="Calibri" w:cs="Calibri"/>
                <w:bCs/>
                <w:sz w:val="22"/>
              </w:rPr>
              <w:t>Recruit to the two vacant functional analyst positions.</w:t>
            </w:r>
          </w:p>
          <w:p w14:paraId="5F8EF19A" w14:textId="77777777" w:rsidR="00555599" w:rsidRPr="00257C14" w:rsidRDefault="00555599" w:rsidP="00555599">
            <w:pPr>
              <w:pStyle w:val="ListParagraph"/>
              <w:numPr>
                <w:ilvl w:val="0"/>
                <w:numId w:val="49"/>
              </w:numPr>
              <w:ind w:left="179" w:hanging="179"/>
              <w:rPr>
                <w:rFonts w:ascii="Calibri" w:hAnsi="Calibri" w:cs="Calibri"/>
                <w:bCs/>
                <w:sz w:val="22"/>
              </w:rPr>
            </w:pPr>
            <w:r w:rsidRPr="00257C14">
              <w:rPr>
                <w:rFonts w:ascii="Calibri" w:hAnsi="Calibri" w:cs="Calibri"/>
                <w:bCs/>
                <w:sz w:val="22"/>
              </w:rPr>
              <w:t xml:space="preserve">Recruit to the vacant Oracle Cloud Service Manager position </w:t>
            </w:r>
          </w:p>
          <w:p w14:paraId="09D78654" w14:textId="77777777" w:rsidR="00555599" w:rsidRDefault="00555599" w:rsidP="00555599">
            <w:pPr>
              <w:pStyle w:val="ListParagraph"/>
              <w:numPr>
                <w:ilvl w:val="0"/>
                <w:numId w:val="49"/>
              </w:numPr>
              <w:ind w:left="179" w:hanging="179"/>
              <w:rPr>
                <w:rFonts w:ascii="Calibri" w:hAnsi="Calibri" w:cs="Calibri"/>
                <w:bCs/>
                <w:sz w:val="22"/>
              </w:rPr>
            </w:pPr>
            <w:r w:rsidRPr="00257C14">
              <w:rPr>
                <w:rFonts w:ascii="Calibri" w:hAnsi="Calibri" w:cs="Calibri"/>
                <w:bCs/>
                <w:sz w:val="22"/>
              </w:rPr>
              <w:t>Draw on finance staff with an awareness of Fusion and the interface with Business Planning as well as the functional analysts who support the POD elements of Fusion, in order to support the finance elements of Fusion.  It should be noted that this will not provide all of the specialist knowledge required.</w:t>
            </w:r>
          </w:p>
          <w:p w14:paraId="2C48EEC7" w14:textId="77777777" w:rsidR="00555599" w:rsidRPr="00436F2C" w:rsidRDefault="00555599" w:rsidP="00555599">
            <w:pPr>
              <w:pStyle w:val="ListParagraph"/>
              <w:numPr>
                <w:ilvl w:val="0"/>
                <w:numId w:val="49"/>
              </w:numPr>
              <w:ind w:left="179" w:hanging="179"/>
              <w:rPr>
                <w:rFonts w:ascii="Calibri" w:hAnsi="Calibri" w:cs="Calibri"/>
                <w:bCs/>
                <w:sz w:val="22"/>
              </w:rPr>
            </w:pPr>
            <w:r>
              <w:rPr>
                <w:rFonts w:ascii="Calibri" w:hAnsi="Calibri" w:cs="Calibri"/>
                <w:bCs/>
                <w:sz w:val="22"/>
              </w:rPr>
              <w:t>I</w:t>
            </w:r>
            <w:r w:rsidRPr="00436F2C">
              <w:rPr>
                <w:rFonts w:ascii="Calibri" w:hAnsi="Calibri" w:cs="Calibri"/>
                <w:bCs/>
                <w:sz w:val="22"/>
              </w:rPr>
              <w:t xml:space="preserve">mplement a networked team approach to involve staff from a wider group to share knowledge and provide resilience in future.  </w:t>
            </w:r>
          </w:p>
        </w:tc>
        <w:tc>
          <w:tcPr>
            <w:tcW w:w="1134" w:type="dxa"/>
            <w:shd w:val="clear" w:color="auto" w:fill="auto"/>
          </w:tcPr>
          <w:p w14:paraId="04FD0CDB" w14:textId="77777777" w:rsidR="00555599" w:rsidRDefault="00555599" w:rsidP="00E16295">
            <w:pPr>
              <w:pStyle w:val="ListParagraph"/>
              <w:ind w:left="-19" w:right="12" w:firstLine="19"/>
              <w:rPr>
                <w:rFonts w:ascii="Calibri" w:hAnsi="Calibri" w:cs="Calibri"/>
                <w:bCs/>
                <w:sz w:val="22"/>
              </w:rPr>
            </w:pPr>
            <w:r>
              <w:rPr>
                <w:rFonts w:ascii="Calibri" w:hAnsi="Calibri" w:cs="Calibri"/>
                <w:bCs/>
                <w:sz w:val="22"/>
              </w:rPr>
              <w:t>4</w:t>
            </w:r>
          </w:p>
        </w:tc>
        <w:tc>
          <w:tcPr>
            <w:tcW w:w="851" w:type="dxa"/>
            <w:shd w:val="clear" w:color="auto" w:fill="auto"/>
          </w:tcPr>
          <w:p w14:paraId="7AE2E8C0" w14:textId="77777777" w:rsidR="00555599" w:rsidRDefault="00555599" w:rsidP="00E16295">
            <w:pPr>
              <w:pStyle w:val="ListParagraph"/>
              <w:ind w:left="-19" w:right="12" w:firstLine="19"/>
              <w:rPr>
                <w:rFonts w:ascii="Calibri" w:hAnsi="Calibri" w:cs="Calibri"/>
                <w:bCs/>
                <w:sz w:val="22"/>
              </w:rPr>
            </w:pPr>
            <w:r>
              <w:rPr>
                <w:rFonts w:ascii="Calibri" w:hAnsi="Calibri" w:cs="Calibri"/>
                <w:bCs/>
                <w:sz w:val="22"/>
              </w:rPr>
              <w:t>3</w:t>
            </w:r>
          </w:p>
        </w:tc>
        <w:tc>
          <w:tcPr>
            <w:tcW w:w="992" w:type="dxa"/>
            <w:shd w:val="clear" w:color="auto" w:fill="auto"/>
          </w:tcPr>
          <w:p w14:paraId="6E07FA9E" w14:textId="77777777" w:rsidR="00555599" w:rsidRDefault="00555599" w:rsidP="00E16295">
            <w:pPr>
              <w:pStyle w:val="ListParagraph"/>
              <w:ind w:left="-19" w:right="12" w:firstLine="19"/>
              <w:rPr>
                <w:rFonts w:ascii="Calibri" w:hAnsi="Calibri" w:cs="Calibri"/>
                <w:bCs/>
                <w:sz w:val="22"/>
              </w:rPr>
            </w:pPr>
            <w:r>
              <w:rPr>
                <w:rFonts w:ascii="Calibri" w:hAnsi="Calibri" w:cs="Calibri"/>
                <w:bCs/>
                <w:sz w:val="22"/>
              </w:rPr>
              <w:t>High</w:t>
            </w:r>
          </w:p>
        </w:tc>
        <w:tc>
          <w:tcPr>
            <w:tcW w:w="7796" w:type="dxa"/>
            <w:shd w:val="clear" w:color="auto" w:fill="auto"/>
          </w:tcPr>
          <w:p w14:paraId="3A65F72E" w14:textId="77777777" w:rsidR="00555599" w:rsidRDefault="00555599" w:rsidP="00555599">
            <w:pPr>
              <w:rPr>
                <w:rFonts w:ascii="Calibri" w:hAnsi="Calibri" w:cs="Calibri"/>
                <w:sz w:val="22"/>
              </w:rPr>
            </w:pPr>
            <w:r>
              <w:rPr>
                <w:rFonts w:ascii="Calibri" w:hAnsi="Calibri" w:cs="Calibri"/>
                <w:sz w:val="22"/>
              </w:rPr>
              <w:t xml:space="preserve">Of the four vacant positions at the start of the year, we have recruited to three of these positions.  The two FPP support analysts and the Oracle Cloud Services Manager are now in post. Recruitment for the remaining vacant POD support analyst position is progressing.  The development of the current support analyst to take on a wider ranging role developing support arrangements for NatureScot is underway.  </w:t>
            </w:r>
            <w:r>
              <w:rPr>
                <w:rFonts w:ascii="Calibri" w:hAnsi="Calibri" w:cs="Calibri"/>
                <w:sz w:val="22"/>
              </w:rPr>
              <w:br/>
              <w:t>Work on the procurement tender document for Fusion support is moving forward and will include a focus on knowledge transfer to ensure that the skills of NatureScot staff are developed.  We have also discussed the potential for shared service arrangements with SG colleagues who are implementing an Oracle solution in April 2024.  We are also discussing ways to working together and sharing knowledge with fellow Fusion users.  A workstream with the Oracle User Group that is dedicated to senior responsible officers in a number of organisations has been established.</w:t>
            </w:r>
            <w:r>
              <w:rPr>
                <w:rFonts w:ascii="Calibri" w:hAnsi="Calibri" w:cs="Calibri"/>
                <w:sz w:val="22"/>
              </w:rPr>
              <w:br/>
              <w:t>It is proposed that this risk is de-escalated from corporate risk status.</w:t>
            </w:r>
          </w:p>
          <w:p w14:paraId="43267CC1" w14:textId="52A70749" w:rsidR="00555599" w:rsidRPr="00EC3882" w:rsidRDefault="00555599" w:rsidP="00555599">
            <w:pPr>
              <w:rPr>
                <w:rFonts w:ascii="Calibri" w:hAnsi="Calibri" w:cs="Calibri"/>
                <w:bCs/>
                <w:sz w:val="22"/>
              </w:rPr>
            </w:pPr>
          </w:p>
        </w:tc>
      </w:tr>
    </w:tbl>
    <w:p w14:paraId="52156F08" w14:textId="5691E691" w:rsidR="005E2EB0" w:rsidRPr="00C42EE5" w:rsidRDefault="005E2EB0" w:rsidP="007E32E6">
      <w:pPr>
        <w:pStyle w:val="Heading2"/>
        <w:spacing w:before="0" w:after="120" w:line="240" w:lineRule="auto"/>
        <w:rPr>
          <w:rFonts w:ascii="Calibri" w:hAnsi="Calibri" w:cs="Calibri"/>
          <w:szCs w:val="24"/>
        </w:rPr>
      </w:pPr>
    </w:p>
    <w:sectPr w:rsidR="005E2EB0" w:rsidRPr="00C42EE5" w:rsidSect="007E32E6">
      <w:pgSz w:w="23808" w:h="16840" w:orient="landscape" w:code="8"/>
      <w:pgMar w:top="1440" w:right="992" w:bottom="1440"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95299" w14:textId="77777777" w:rsidR="004F4DAB" w:rsidRDefault="004F4DAB" w:rsidP="00204D20">
      <w:pPr>
        <w:spacing w:after="0" w:line="240" w:lineRule="auto"/>
      </w:pPr>
      <w:r>
        <w:separator/>
      </w:r>
    </w:p>
  </w:endnote>
  <w:endnote w:type="continuationSeparator" w:id="0">
    <w:p w14:paraId="32C14669" w14:textId="77777777" w:rsidR="004F4DAB" w:rsidRDefault="004F4DAB" w:rsidP="0020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14F92" w14:textId="77777777" w:rsidR="00AF7AC4" w:rsidRDefault="00AF7AC4">
    <w:pPr>
      <w:pStyle w:val="Footer"/>
      <w:jc w:val="center"/>
    </w:pPr>
  </w:p>
  <w:p w14:paraId="20364FD6" w14:textId="77777777" w:rsidR="00AF7AC4" w:rsidRDefault="00AF7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51876" w14:textId="77777777" w:rsidR="004F4DAB" w:rsidRDefault="004F4DAB" w:rsidP="00204D20">
      <w:pPr>
        <w:spacing w:after="0" w:line="240" w:lineRule="auto"/>
      </w:pPr>
      <w:r>
        <w:separator/>
      </w:r>
    </w:p>
  </w:footnote>
  <w:footnote w:type="continuationSeparator" w:id="0">
    <w:p w14:paraId="6117BE5B" w14:textId="77777777" w:rsidR="004F4DAB" w:rsidRDefault="004F4DAB" w:rsidP="00204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8F54" w14:textId="2CAB56BA" w:rsidR="00403A57" w:rsidRPr="007628FA" w:rsidRDefault="007628FA" w:rsidP="007628FA">
    <w:pPr>
      <w:pStyle w:val="Header"/>
      <w:jc w:val="right"/>
      <w:rPr>
        <w:b/>
        <w:bCs/>
      </w:rPr>
    </w:pPr>
    <w:r w:rsidRPr="007628FA">
      <w:rPr>
        <w:b/>
        <w:bCs/>
      </w:rPr>
      <w:t>BOARD/207/11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ECD"/>
    <w:multiLevelType w:val="hybridMultilevel"/>
    <w:tmpl w:val="37E6E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F27F9"/>
    <w:multiLevelType w:val="hybridMultilevel"/>
    <w:tmpl w:val="824C3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22EFE"/>
    <w:multiLevelType w:val="hybridMultilevel"/>
    <w:tmpl w:val="F9D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60F5E"/>
    <w:multiLevelType w:val="hybridMultilevel"/>
    <w:tmpl w:val="62AA8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807AF6"/>
    <w:multiLevelType w:val="hybridMultilevel"/>
    <w:tmpl w:val="14F66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013D3"/>
    <w:multiLevelType w:val="hybridMultilevel"/>
    <w:tmpl w:val="84FE8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014B6"/>
    <w:multiLevelType w:val="hybridMultilevel"/>
    <w:tmpl w:val="8C727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DD305A"/>
    <w:multiLevelType w:val="hybridMultilevel"/>
    <w:tmpl w:val="665E7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4237CD"/>
    <w:multiLevelType w:val="hybridMultilevel"/>
    <w:tmpl w:val="C1A6A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02353DD"/>
    <w:multiLevelType w:val="hybridMultilevel"/>
    <w:tmpl w:val="D2C6A29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53057E"/>
    <w:multiLevelType w:val="hybridMultilevel"/>
    <w:tmpl w:val="BF384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DD7B05"/>
    <w:multiLevelType w:val="hybridMultilevel"/>
    <w:tmpl w:val="9752A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62B3628"/>
    <w:multiLevelType w:val="hybridMultilevel"/>
    <w:tmpl w:val="C29EC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18578C"/>
    <w:multiLevelType w:val="hybridMultilevel"/>
    <w:tmpl w:val="CF24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7719B2"/>
    <w:multiLevelType w:val="hybridMultilevel"/>
    <w:tmpl w:val="F2042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A8687B"/>
    <w:multiLevelType w:val="hybridMultilevel"/>
    <w:tmpl w:val="77A69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C273E6"/>
    <w:multiLevelType w:val="hybridMultilevel"/>
    <w:tmpl w:val="1ADAA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DB2A76"/>
    <w:multiLevelType w:val="hybridMultilevel"/>
    <w:tmpl w:val="46049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697C4B"/>
    <w:multiLevelType w:val="hybridMultilevel"/>
    <w:tmpl w:val="1EDEB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110BAF"/>
    <w:multiLevelType w:val="hybridMultilevel"/>
    <w:tmpl w:val="502C0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D375B5"/>
    <w:multiLevelType w:val="hybridMultilevel"/>
    <w:tmpl w:val="F5A41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CF2A09"/>
    <w:multiLevelType w:val="hybridMultilevel"/>
    <w:tmpl w:val="C0564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EF131B"/>
    <w:multiLevelType w:val="hybridMultilevel"/>
    <w:tmpl w:val="2BB8C1B8"/>
    <w:lvl w:ilvl="0" w:tplc="08090001">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23" w15:restartNumberingAfterBreak="0">
    <w:nsid w:val="2BC4313B"/>
    <w:multiLevelType w:val="hybridMultilevel"/>
    <w:tmpl w:val="B6AC5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3F5064"/>
    <w:multiLevelType w:val="hybridMultilevel"/>
    <w:tmpl w:val="9ABA7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E4954BB"/>
    <w:multiLevelType w:val="hybridMultilevel"/>
    <w:tmpl w:val="8D3EF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1C3D3E"/>
    <w:multiLevelType w:val="hybridMultilevel"/>
    <w:tmpl w:val="C61A6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F2211E"/>
    <w:multiLevelType w:val="hybridMultilevel"/>
    <w:tmpl w:val="CF1E6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F06C4D"/>
    <w:multiLevelType w:val="hybridMultilevel"/>
    <w:tmpl w:val="1292C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FC44C4"/>
    <w:multiLevelType w:val="hybridMultilevel"/>
    <w:tmpl w:val="AFBC3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0B4D33"/>
    <w:multiLevelType w:val="hybridMultilevel"/>
    <w:tmpl w:val="883E2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8170081"/>
    <w:multiLevelType w:val="hybridMultilevel"/>
    <w:tmpl w:val="F3606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FE232B"/>
    <w:multiLevelType w:val="hybridMultilevel"/>
    <w:tmpl w:val="D8EEA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F95266"/>
    <w:multiLevelType w:val="hybridMultilevel"/>
    <w:tmpl w:val="C7A0E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5E63C1C"/>
    <w:multiLevelType w:val="hybridMultilevel"/>
    <w:tmpl w:val="D436C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B54958"/>
    <w:multiLevelType w:val="hybridMultilevel"/>
    <w:tmpl w:val="2214B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3885A28"/>
    <w:multiLevelType w:val="hybridMultilevel"/>
    <w:tmpl w:val="6BBC7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952EB3"/>
    <w:multiLevelType w:val="hybridMultilevel"/>
    <w:tmpl w:val="76006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1804B2"/>
    <w:multiLevelType w:val="hybridMultilevel"/>
    <w:tmpl w:val="C4428982"/>
    <w:lvl w:ilvl="0" w:tplc="0809000F">
      <w:start w:val="1"/>
      <w:numFmt w:val="decimal"/>
      <w:lvlText w:val="%1."/>
      <w:lvlJc w:val="left"/>
      <w:pPr>
        <w:ind w:left="360" w:hanging="360"/>
      </w:pPr>
    </w:lvl>
    <w:lvl w:ilvl="1" w:tplc="91A63402">
      <w:start w:val="1"/>
      <w:numFmt w:val="bullet"/>
      <w:lvlText w:val=""/>
      <w:lvlJc w:val="left"/>
      <w:pPr>
        <w:ind w:left="1080" w:hanging="360"/>
      </w:pPr>
      <w:rPr>
        <w:rFonts w:ascii="Symbol" w:hAnsi="Symbol" w:hint="default"/>
        <w:color w:val="auto"/>
        <w:sz w:val="24"/>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2F820AF"/>
    <w:multiLevelType w:val="hybridMultilevel"/>
    <w:tmpl w:val="C916DA72"/>
    <w:lvl w:ilvl="0" w:tplc="08090001">
      <w:start w:val="1"/>
      <w:numFmt w:val="bullet"/>
      <w:lvlText w:val=""/>
      <w:lvlJc w:val="left"/>
      <w:pPr>
        <w:ind w:left="643" w:hanging="360"/>
      </w:pPr>
      <w:rPr>
        <w:rFonts w:ascii="Symbol" w:hAnsi="Symbol" w:hint="default"/>
      </w:rPr>
    </w:lvl>
    <w:lvl w:ilvl="1" w:tplc="A30EECB6">
      <w:start w:val="4"/>
      <w:numFmt w:val="bullet"/>
      <w:lvlText w:val="-"/>
      <w:lvlJc w:val="left"/>
      <w:pPr>
        <w:ind w:left="1363" w:hanging="360"/>
      </w:pPr>
      <w:rPr>
        <w:rFonts w:ascii="Calibri" w:eastAsiaTheme="minorHAnsi" w:hAnsi="Calibri" w:cs="Calibri" w:hint="default"/>
        <w:color w:val="auto"/>
        <w:sz w:val="24"/>
      </w:r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40" w15:restartNumberingAfterBreak="0">
    <w:nsid w:val="6392273B"/>
    <w:multiLevelType w:val="hybridMultilevel"/>
    <w:tmpl w:val="98D6C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856631"/>
    <w:multiLevelType w:val="hybridMultilevel"/>
    <w:tmpl w:val="2800CA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693706C"/>
    <w:multiLevelType w:val="hybridMultilevel"/>
    <w:tmpl w:val="4A145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7824180"/>
    <w:multiLevelType w:val="hybridMultilevel"/>
    <w:tmpl w:val="163A0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7AA2601"/>
    <w:multiLevelType w:val="hybridMultilevel"/>
    <w:tmpl w:val="228CB164"/>
    <w:lvl w:ilvl="0" w:tplc="93721DA8">
      <w:start w:val="1"/>
      <w:numFmt w:val="decimal"/>
      <w:lvlText w:val="%1."/>
      <w:lvlJc w:val="left"/>
      <w:pPr>
        <w:ind w:left="360" w:hanging="360"/>
      </w:pPr>
      <w:rPr>
        <w:i w:val="0"/>
        <w:color w:val="auto"/>
      </w:rPr>
    </w:lvl>
    <w:lvl w:ilvl="1" w:tplc="08090001">
      <w:start w:val="1"/>
      <w:numFmt w:val="bullet"/>
      <w:lvlText w:val=""/>
      <w:lvlJc w:val="left"/>
      <w:pPr>
        <w:ind w:left="1353"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7BE7D84"/>
    <w:multiLevelType w:val="hybridMultilevel"/>
    <w:tmpl w:val="EB5CD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89E103B"/>
    <w:multiLevelType w:val="hybridMultilevel"/>
    <w:tmpl w:val="3FFE7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9291124">
    <w:abstractNumId w:val="44"/>
  </w:num>
  <w:num w:numId="2" w16cid:durableId="132018043">
    <w:abstractNumId w:val="9"/>
  </w:num>
  <w:num w:numId="3" w16cid:durableId="785121829">
    <w:abstractNumId w:val="39"/>
  </w:num>
  <w:num w:numId="4" w16cid:durableId="829248908">
    <w:abstractNumId w:val="16"/>
  </w:num>
  <w:num w:numId="5" w16cid:durableId="1938828426">
    <w:abstractNumId w:val="43"/>
  </w:num>
  <w:num w:numId="6" w16cid:durableId="610089380">
    <w:abstractNumId w:val="11"/>
  </w:num>
  <w:num w:numId="7" w16cid:durableId="288900164">
    <w:abstractNumId w:val="41"/>
  </w:num>
  <w:num w:numId="8" w16cid:durableId="677272767">
    <w:abstractNumId w:val="30"/>
  </w:num>
  <w:num w:numId="9" w16cid:durableId="1996302211">
    <w:abstractNumId w:val="35"/>
  </w:num>
  <w:num w:numId="10" w16cid:durableId="513540892">
    <w:abstractNumId w:val="15"/>
  </w:num>
  <w:num w:numId="11" w16cid:durableId="1426808419">
    <w:abstractNumId w:val="45"/>
  </w:num>
  <w:num w:numId="12" w16cid:durableId="685982903">
    <w:abstractNumId w:val="5"/>
  </w:num>
  <w:num w:numId="13" w16cid:durableId="50083229">
    <w:abstractNumId w:val="8"/>
  </w:num>
  <w:num w:numId="14" w16cid:durableId="1129202154">
    <w:abstractNumId w:val="10"/>
  </w:num>
  <w:num w:numId="15" w16cid:durableId="1728917919">
    <w:abstractNumId w:val="18"/>
  </w:num>
  <w:num w:numId="16" w16cid:durableId="1218399490">
    <w:abstractNumId w:val="1"/>
  </w:num>
  <w:num w:numId="17" w16cid:durableId="692456653">
    <w:abstractNumId w:val="34"/>
  </w:num>
  <w:num w:numId="18" w16cid:durableId="248393972">
    <w:abstractNumId w:val="36"/>
  </w:num>
  <w:num w:numId="19" w16cid:durableId="793141197">
    <w:abstractNumId w:val="31"/>
  </w:num>
  <w:num w:numId="20" w16cid:durableId="1879395783">
    <w:abstractNumId w:val="27"/>
  </w:num>
  <w:num w:numId="21" w16cid:durableId="1206718004">
    <w:abstractNumId w:val="3"/>
  </w:num>
  <w:num w:numId="22" w16cid:durableId="1856118624">
    <w:abstractNumId w:val="26"/>
  </w:num>
  <w:num w:numId="23" w16cid:durableId="1463965619">
    <w:abstractNumId w:val="46"/>
  </w:num>
  <w:num w:numId="24" w16cid:durableId="2087914406">
    <w:abstractNumId w:val="19"/>
  </w:num>
  <w:num w:numId="25" w16cid:durableId="2081125418">
    <w:abstractNumId w:val="2"/>
  </w:num>
  <w:num w:numId="26" w16cid:durableId="618948353">
    <w:abstractNumId w:val="42"/>
  </w:num>
  <w:num w:numId="27" w16cid:durableId="1996303025">
    <w:abstractNumId w:val="24"/>
  </w:num>
  <w:num w:numId="28" w16cid:durableId="846479890">
    <w:abstractNumId w:val="38"/>
  </w:num>
  <w:num w:numId="29" w16cid:durableId="1834175925">
    <w:abstractNumId w:val="23"/>
  </w:num>
  <w:num w:numId="30" w16cid:durableId="328215992">
    <w:abstractNumId w:val="4"/>
  </w:num>
  <w:num w:numId="31" w16cid:durableId="1074467958">
    <w:abstractNumId w:val="21"/>
  </w:num>
  <w:num w:numId="32" w16cid:durableId="1574504460">
    <w:abstractNumId w:val="33"/>
  </w:num>
  <w:num w:numId="33" w16cid:durableId="1194735467">
    <w:abstractNumId w:val="13"/>
  </w:num>
  <w:num w:numId="34" w16cid:durableId="373121066">
    <w:abstractNumId w:val="28"/>
  </w:num>
  <w:num w:numId="35" w16cid:durableId="1202282517">
    <w:abstractNumId w:val="29"/>
  </w:num>
  <w:num w:numId="36" w16cid:durableId="850417488">
    <w:abstractNumId w:val="0"/>
  </w:num>
  <w:num w:numId="37" w16cid:durableId="876968860">
    <w:abstractNumId w:val="6"/>
  </w:num>
  <w:num w:numId="38" w16cid:durableId="1442408417">
    <w:abstractNumId w:val="7"/>
  </w:num>
  <w:num w:numId="39" w16cid:durableId="721369170">
    <w:abstractNumId w:val="14"/>
  </w:num>
  <w:num w:numId="40" w16cid:durableId="923296544">
    <w:abstractNumId w:val="40"/>
  </w:num>
  <w:num w:numId="41" w16cid:durableId="306010536">
    <w:abstractNumId w:val="17"/>
  </w:num>
  <w:num w:numId="42" w16cid:durableId="1209148566">
    <w:abstractNumId w:val="20"/>
  </w:num>
  <w:num w:numId="43" w16cid:durableId="393700933">
    <w:abstractNumId w:val="12"/>
  </w:num>
  <w:num w:numId="44" w16cid:durableId="572350794">
    <w:abstractNumId w:val="32"/>
  </w:num>
  <w:num w:numId="45" w16cid:durableId="1570269912">
    <w:abstractNumId w:val="25"/>
  </w:num>
  <w:num w:numId="46" w16cid:durableId="1710446931">
    <w:abstractNumId w:val="13"/>
  </w:num>
  <w:num w:numId="47" w16cid:durableId="1372420627">
    <w:abstractNumId w:val="28"/>
  </w:num>
  <w:num w:numId="48" w16cid:durableId="1857845627">
    <w:abstractNumId w:val="37"/>
  </w:num>
  <w:num w:numId="49" w16cid:durableId="1674606766">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D20"/>
    <w:rsid w:val="00003504"/>
    <w:rsid w:val="000048EA"/>
    <w:rsid w:val="00006A73"/>
    <w:rsid w:val="00024794"/>
    <w:rsid w:val="00032678"/>
    <w:rsid w:val="000332EB"/>
    <w:rsid w:val="00034B4C"/>
    <w:rsid w:val="00036CE2"/>
    <w:rsid w:val="00040E69"/>
    <w:rsid w:val="000419B1"/>
    <w:rsid w:val="000570DC"/>
    <w:rsid w:val="00060ACA"/>
    <w:rsid w:val="00062D8D"/>
    <w:rsid w:val="000809D2"/>
    <w:rsid w:val="00081246"/>
    <w:rsid w:val="000820EB"/>
    <w:rsid w:val="00086CEC"/>
    <w:rsid w:val="000936B1"/>
    <w:rsid w:val="000B689B"/>
    <w:rsid w:val="000C41B4"/>
    <w:rsid w:val="000D5B39"/>
    <w:rsid w:val="000F449B"/>
    <w:rsid w:val="001033FB"/>
    <w:rsid w:val="00104EBE"/>
    <w:rsid w:val="001056EB"/>
    <w:rsid w:val="00111B84"/>
    <w:rsid w:val="001160F9"/>
    <w:rsid w:val="00120B7F"/>
    <w:rsid w:val="001272C6"/>
    <w:rsid w:val="001330AB"/>
    <w:rsid w:val="001332B9"/>
    <w:rsid w:val="00146276"/>
    <w:rsid w:val="0015591D"/>
    <w:rsid w:val="00156416"/>
    <w:rsid w:val="0015754B"/>
    <w:rsid w:val="00162DE7"/>
    <w:rsid w:val="00163965"/>
    <w:rsid w:val="00166D53"/>
    <w:rsid w:val="00171816"/>
    <w:rsid w:val="001753AB"/>
    <w:rsid w:val="00181671"/>
    <w:rsid w:val="00182B69"/>
    <w:rsid w:val="00183C38"/>
    <w:rsid w:val="00183DAF"/>
    <w:rsid w:val="0018758C"/>
    <w:rsid w:val="00196E08"/>
    <w:rsid w:val="001A03CE"/>
    <w:rsid w:val="001B5C3C"/>
    <w:rsid w:val="001B6867"/>
    <w:rsid w:val="001C0FE8"/>
    <w:rsid w:val="001C3807"/>
    <w:rsid w:val="001D7E89"/>
    <w:rsid w:val="001E6A23"/>
    <w:rsid w:val="001F2C21"/>
    <w:rsid w:val="001F5F6E"/>
    <w:rsid w:val="001F7397"/>
    <w:rsid w:val="00204D20"/>
    <w:rsid w:val="0020596F"/>
    <w:rsid w:val="00217896"/>
    <w:rsid w:val="00221E75"/>
    <w:rsid w:val="00230933"/>
    <w:rsid w:val="00231246"/>
    <w:rsid w:val="00231AF0"/>
    <w:rsid w:val="00236700"/>
    <w:rsid w:val="00257A02"/>
    <w:rsid w:val="00261757"/>
    <w:rsid w:val="00263183"/>
    <w:rsid w:val="00264512"/>
    <w:rsid w:val="00264740"/>
    <w:rsid w:val="00265931"/>
    <w:rsid w:val="00270053"/>
    <w:rsid w:val="0027019B"/>
    <w:rsid w:val="00283A66"/>
    <w:rsid w:val="00292307"/>
    <w:rsid w:val="002927E2"/>
    <w:rsid w:val="00297973"/>
    <w:rsid w:val="002A1513"/>
    <w:rsid w:val="002A3587"/>
    <w:rsid w:val="002A49CE"/>
    <w:rsid w:val="002A7A0F"/>
    <w:rsid w:val="002B21E8"/>
    <w:rsid w:val="002C3302"/>
    <w:rsid w:val="002D01E8"/>
    <w:rsid w:val="002D0CB6"/>
    <w:rsid w:val="002D5D60"/>
    <w:rsid w:val="002E42FA"/>
    <w:rsid w:val="002E6CAB"/>
    <w:rsid w:val="002F7A0C"/>
    <w:rsid w:val="003031C4"/>
    <w:rsid w:val="00304855"/>
    <w:rsid w:val="00322D98"/>
    <w:rsid w:val="0032429D"/>
    <w:rsid w:val="0033297B"/>
    <w:rsid w:val="003344F1"/>
    <w:rsid w:val="00366E4B"/>
    <w:rsid w:val="00367819"/>
    <w:rsid w:val="00371F03"/>
    <w:rsid w:val="00374FC1"/>
    <w:rsid w:val="00381F1B"/>
    <w:rsid w:val="00387703"/>
    <w:rsid w:val="003903E8"/>
    <w:rsid w:val="003934F7"/>
    <w:rsid w:val="003A0BAA"/>
    <w:rsid w:val="003A1445"/>
    <w:rsid w:val="003A6AE7"/>
    <w:rsid w:val="003A6E3B"/>
    <w:rsid w:val="003B1469"/>
    <w:rsid w:val="003B170D"/>
    <w:rsid w:val="003B1DDB"/>
    <w:rsid w:val="003C0B5D"/>
    <w:rsid w:val="003C277D"/>
    <w:rsid w:val="003C2E42"/>
    <w:rsid w:val="003C3F48"/>
    <w:rsid w:val="003C5004"/>
    <w:rsid w:val="003C5BF3"/>
    <w:rsid w:val="003C64FE"/>
    <w:rsid w:val="003D10BC"/>
    <w:rsid w:val="003E22BB"/>
    <w:rsid w:val="003E2D1E"/>
    <w:rsid w:val="003E509E"/>
    <w:rsid w:val="003E7745"/>
    <w:rsid w:val="00403A57"/>
    <w:rsid w:val="00403E38"/>
    <w:rsid w:val="00410275"/>
    <w:rsid w:val="004120A7"/>
    <w:rsid w:val="004204D7"/>
    <w:rsid w:val="0042182D"/>
    <w:rsid w:val="004256C5"/>
    <w:rsid w:val="00441B0D"/>
    <w:rsid w:val="00443F61"/>
    <w:rsid w:val="00453BCE"/>
    <w:rsid w:val="00460391"/>
    <w:rsid w:val="00462B06"/>
    <w:rsid w:val="004711B6"/>
    <w:rsid w:val="00474D07"/>
    <w:rsid w:val="00477B13"/>
    <w:rsid w:val="004801EE"/>
    <w:rsid w:val="00482BAA"/>
    <w:rsid w:val="00484714"/>
    <w:rsid w:val="00485D76"/>
    <w:rsid w:val="00486DF7"/>
    <w:rsid w:val="0049286B"/>
    <w:rsid w:val="00493343"/>
    <w:rsid w:val="00495CF0"/>
    <w:rsid w:val="004A0EA2"/>
    <w:rsid w:val="004A3520"/>
    <w:rsid w:val="004B05D9"/>
    <w:rsid w:val="004C262A"/>
    <w:rsid w:val="004C546D"/>
    <w:rsid w:val="004C54F1"/>
    <w:rsid w:val="004D5CD3"/>
    <w:rsid w:val="004D675C"/>
    <w:rsid w:val="004E145A"/>
    <w:rsid w:val="004E196A"/>
    <w:rsid w:val="004E64BD"/>
    <w:rsid w:val="004F1BBD"/>
    <w:rsid w:val="004F3D8D"/>
    <w:rsid w:val="004F4DAB"/>
    <w:rsid w:val="0050077F"/>
    <w:rsid w:val="00500BC9"/>
    <w:rsid w:val="00501026"/>
    <w:rsid w:val="00504671"/>
    <w:rsid w:val="00505836"/>
    <w:rsid w:val="00506E5C"/>
    <w:rsid w:val="00512AF5"/>
    <w:rsid w:val="00514E9D"/>
    <w:rsid w:val="00517412"/>
    <w:rsid w:val="00517D22"/>
    <w:rsid w:val="00524534"/>
    <w:rsid w:val="005261AF"/>
    <w:rsid w:val="00530421"/>
    <w:rsid w:val="00545A1C"/>
    <w:rsid w:val="00546D2A"/>
    <w:rsid w:val="00554F2A"/>
    <w:rsid w:val="00555599"/>
    <w:rsid w:val="00561660"/>
    <w:rsid w:val="00563F42"/>
    <w:rsid w:val="00567227"/>
    <w:rsid w:val="00567DC0"/>
    <w:rsid w:val="00574C8C"/>
    <w:rsid w:val="00590DC9"/>
    <w:rsid w:val="00591596"/>
    <w:rsid w:val="005926A8"/>
    <w:rsid w:val="00592DAB"/>
    <w:rsid w:val="0059639A"/>
    <w:rsid w:val="005A3F1A"/>
    <w:rsid w:val="005A6337"/>
    <w:rsid w:val="005B14CB"/>
    <w:rsid w:val="005B5B5E"/>
    <w:rsid w:val="005B69D4"/>
    <w:rsid w:val="005C2A4F"/>
    <w:rsid w:val="005C6F3F"/>
    <w:rsid w:val="005D0812"/>
    <w:rsid w:val="005D0E4E"/>
    <w:rsid w:val="005D6BDC"/>
    <w:rsid w:val="005E164F"/>
    <w:rsid w:val="005E2EB0"/>
    <w:rsid w:val="005E5DFD"/>
    <w:rsid w:val="005F2149"/>
    <w:rsid w:val="005F2537"/>
    <w:rsid w:val="005F53C1"/>
    <w:rsid w:val="00600C20"/>
    <w:rsid w:val="00600E8F"/>
    <w:rsid w:val="00604DB9"/>
    <w:rsid w:val="00605B7E"/>
    <w:rsid w:val="00611CD6"/>
    <w:rsid w:val="0061200E"/>
    <w:rsid w:val="00617B4C"/>
    <w:rsid w:val="00617BA8"/>
    <w:rsid w:val="0062269D"/>
    <w:rsid w:val="006258EC"/>
    <w:rsid w:val="00633124"/>
    <w:rsid w:val="00633F28"/>
    <w:rsid w:val="00636451"/>
    <w:rsid w:val="0065575F"/>
    <w:rsid w:val="00661467"/>
    <w:rsid w:val="0066549B"/>
    <w:rsid w:val="00665954"/>
    <w:rsid w:val="006751FA"/>
    <w:rsid w:val="00677350"/>
    <w:rsid w:val="00681866"/>
    <w:rsid w:val="006821C5"/>
    <w:rsid w:val="00683DAA"/>
    <w:rsid w:val="00690252"/>
    <w:rsid w:val="00697C4D"/>
    <w:rsid w:val="006A0357"/>
    <w:rsid w:val="006A174D"/>
    <w:rsid w:val="006A1FAB"/>
    <w:rsid w:val="006A63F4"/>
    <w:rsid w:val="006A781A"/>
    <w:rsid w:val="006B521F"/>
    <w:rsid w:val="006C3615"/>
    <w:rsid w:val="006C3DBC"/>
    <w:rsid w:val="006D3FA5"/>
    <w:rsid w:val="006D4551"/>
    <w:rsid w:val="006E075C"/>
    <w:rsid w:val="006E2916"/>
    <w:rsid w:val="006E336B"/>
    <w:rsid w:val="006E5DF0"/>
    <w:rsid w:val="006E7E40"/>
    <w:rsid w:val="00700844"/>
    <w:rsid w:val="00701143"/>
    <w:rsid w:val="0070429E"/>
    <w:rsid w:val="00717EC9"/>
    <w:rsid w:val="0072245B"/>
    <w:rsid w:val="007226E4"/>
    <w:rsid w:val="00732AE1"/>
    <w:rsid w:val="00733EC2"/>
    <w:rsid w:val="00734E52"/>
    <w:rsid w:val="00735B86"/>
    <w:rsid w:val="00744455"/>
    <w:rsid w:val="007446F2"/>
    <w:rsid w:val="00751947"/>
    <w:rsid w:val="007610D6"/>
    <w:rsid w:val="007628FA"/>
    <w:rsid w:val="00772534"/>
    <w:rsid w:val="007A031C"/>
    <w:rsid w:val="007A4917"/>
    <w:rsid w:val="007B4A40"/>
    <w:rsid w:val="007C27C3"/>
    <w:rsid w:val="007C324B"/>
    <w:rsid w:val="007C5167"/>
    <w:rsid w:val="007D33E1"/>
    <w:rsid w:val="007D4236"/>
    <w:rsid w:val="007D5F0B"/>
    <w:rsid w:val="007E265C"/>
    <w:rsid w:val="007E32E6"/>
    <w:rsid w:val="007E404B"/>
    <w:rsid w:val="007F67F2"/>
    <w:rsid w:val="007F79B5"/>
    <w:rsid w:val="007F7FD5"/>
    <w:rsid w:val="00806263"/>
    <w:rsid w:val="0083152F"/>
    <w:rsid w:val="00834565"/>
    <w:rsid w:val="008372B7"/>
    <w:rsid w:val="008558A8"/>
    <w:rsid w:val="00857AD1"/>
    <w:rsid w:val="00864E08"/>
    <w:rsid w:val="00866908"/>
    <w:rsid w:val="00871EC6"/>
    <w:rsid w:val="00882607"/>
    <w:rsid w:val="00884D3B"/>
    <w:rsid w:val="00892172"/>
    <w:rsid w:val="0089233D"/>
    <w:rsid w:val="00897B62"/>
    <w:rsid w:val="008A3374"/>
    <w:rsid w:val="008A515F"/>
    <w:rsid w:val="008B5715"/>
    <w:rsid w:val="008B6860"/>
    <w:rsid w:val="008D6853"/>
    <w:rsid w:val="008E5C9D"/>
    <w:rsid w:val="008F3AA0"/>
    <w:rsid w:val="008F47C3"/>
    <w:rsid w:val="009052D1"/>
    <w:rsid w:val="00905F19"/>
    <w:rsid w:val="00910E8A"/>
    <w:rsid w:val="00917692"/>
    <w:rsid w:val="00917A40"/>
    <w:rsid w:val="0092028E"/>
    <w:rsid w:val="009214B6"/>
    <w:rsid w:val="0092491F"/>
    <w:rsid w:val="0093190C"/>
    <w:rsid w:val="009414C4"/>
    <w:rsid w:val="00944707"/>
    <w:rsid w:val="00946309"/>
    <w:rsid w:val="00947484"/>
    <w:rsid w:val="00947A38"/>
    <w:rsid w:val="00953894"/>
    <w:rsid w:val="009572B8"/>
    <w:rsid w:val="00961689"/>
    <w:rsid w:val="0096297D"/>
    <w:rsid w:val="0097201B"/>
    <w:rsid w:val="00976B38"/>
    <w:rsid w:val="00977ECA"/>
    <w:rsid w:val="00983C7E"/>
    <w:rsid w:val="00985ED0"/>
    <w:rsid w:val="009866F2"/>
    <w:rsid w:val="009A0129"/>
    <w:rsid w:val="009A1B3B"/>
    <w:rsid w:val="009A549A"/>
    <w:rsid w:val="009A760F"/>
    <w:rsid w:val="009B41E0"/>
    <w:rsid w:val="009B467A"/>
    <w:rsid w:val="009B6B14"/>
    <w:rsid w:val="009C01AC"/>
    <w:rsid w:val="009C0D48"/>
    <w:rsid w:val="009C331C"/>
    <w:rsid w:val="009D6A06"/>
    <w:rsid w:val="009E022E"/>
    <w:rsid w:val="009E2FEE"/>
    <w:rsid w:val="009E48D4"/>
    <w:rsid w:val="009E599C"/>
    <w:rsid w:val="009F26AA"/>
    <w:rsid w:val="009F3E1A"/>
    <w:rsid w:val="009F7BB8"/>
    <w:rsid w:val="00A0191B"/>
    <w:rsid w:val="00A06809"/>
    <w:rsid w:val="00A06F09"/>
    <w:rsid w:val="00A15209"/>
    <w:rsid w:val="00A30604"/>
    <w:rsid w:val="00A31A5C"/>
    <w:rsid w:val="00A336D7"/>
    <w:rsid w:val="00A33EEE"/>
    <w:rsid w:val="00A33F66"/>
    <w:rsid w:val="00A50514"/>
    <w:rsid w:val="00A643F0"/>
    <w:rsid w:val="00A65145"/>
    <w:rsid w:val="00A652FE"/>
    <w:rsid w:val="00A67AC1"/>
    <w:rsid w:val="00A7484C"/>
    <w:rsid w:val="00A80762"/>
    <w:rsid w:val="00A81585"/>
    <w:rsid w:val="00A82249"/>
    <w:rsid w:val="00A8502B"/>
    <w:rsid w:val="00A864AA"/>
    <w:rsid w:val="00A907C9"/>
    <w:rsid w:val="00A932B9"/>
    <w:rsid w:val="00AA34A2"/>
    <w:rsid w:val="00AA574C"/>
    <w:rsid w:val="00AB008A"/>
    <w:rsid w:val="00AB432A"/>
    <w:rsid w:val="00AC4A70"/>
    <w:rsid w:val="00AC4CEE"/>
    <w:rsid w:val="00AC6E31"/>
    <w:rsid w:val="00AC73DF"/>
    <w:rsid w:val="00AD6103"/>
    <w:rsid w:val="00AE1100"/>
    <w:rsid w:val="00AF06B3"/>
    <w:rsid w:val="00AF0742"/>
    <w:rsid w:val="00AF0F13"/>
    <w:rsid w:val="00AF7AC4"/>
    <w:rsid w:val="00B0019E"/>
    <w:rsid w:val="00B00AF7"/>
    <w:rsid w:val="00B1018C"/>
    <w:rsid w:val="00B175FD"/>
    <w:rsid w:val="00B17F58"/>
    <w:rsid w:val="00B213E4"/>
    <w:rsid w:val="00B24CA5"/>
    <w:rsid w:val="00B26AD0"/>
    <w:rsid w:val="00B32F51"/>
    <w:rsid w:val="00B40DB0"/>
    <w:rsid w:val="00B45716"/>
    <w:rsid w:val="00B5382E"/>
    <w:rsid w:val="00B57E52"/>
    <w:rsid w:val="00B80880"/>
    <w:rsid w:val="00B818A9"/>
    <w:rsid w:val="00B86628"/>
    <w:rsid w:val="00B92353"/>
    <w:rsid w:val="00B96FF8"/>
    <w:rsid w:val="00BA0D10"/>
    <w:rsid w:val="00BA4594"/>
    <w:rsid w:val="00BA52D2"/>
    <w:rsid w:val="00BA621F"/>
    <w:rsid w:val="00BA6797"/>
    <w:rsid w:val="00BB034E"/>
    <w:rsid w:val="00BB3F19"/>
    <w:rsid w:val="00BB7989"/>
    <w:rsid w:val="00BC046B"/>
    <w:rsid w:val="00BC46C1"/>
    <w:rsid w:val="00BC5EEC"/>
    <w:rsid w:val="00BD5E53"/>
    <w:rsid w:val="00BD679C"/>
    <w:rsid w:val="00BE0D91"/>
    <w:rsid w:val="00BE1384"/>
    <w:rsid w:val="00BE28BC"/>
    <w:rsid w:val="00BE364D"/>
    <w:rsid w:val="00BE6499"/>
    <w:rsid w:val="00BF6734"/>
    <w:rsid w:val="00C06BA4"/>
    <w:rsid w:val="00C11AA0"/>
    <w:rsid w:val="00C1595C"/>
    <w:rsid w:val="00C23A43"/>
    <w:rsid w:val="00C26D1B"/>
    <w:rsid w:val="00C329F3"/>
    <w:rsid w:val="00C3696B"/>
    <w:rsid w:val="00C42EE5"/>
    <w:rsid w:val="00C45FE6"/>
    <w:rsid w:val="00C52429"/>
    <w:rsid w:val="00C52F4C"/>
    <w:rsid w:val="00C531FB"/>
    <w:rsid w:val="00C54AF8"/>
    <w:rsid w:val="00C6123A"/>
    <w:rsid w:val="00C61B6C"/>
    <w:rsid w:val="00C6483E"/>
    <w:rsid w:val="00C70AC5"/>
    <w:rsid w:val="00C7301E"/>
    <w:rsid w:val="00C8470B"/>
    <w:rsid w:val="00C92444"/>
    <w:rsid w:val="00C93618"/>
    <w:rsid w:val="00CA059F"/>
    <w:rsid w:val="00CA2B20"/>
    <w:rsid w:val="00CA670C"/>
    <w:rsid w:val="00CA6CA5"/>
    <w:rsid w:val="00CA780E"/>
    <w:rsid w:val="00CC1DA5"/>
    <w:rsid w:val="00CC23E9"/>
    <w:rsid w:val="00CC2D2F"/>
    <w:rsid w:val="00CC4495"/>
    <w:rsid w:val="00CD25C7"/>
    <w:rsid w:val="00CD5336"/>
    <w:rsid w:val="00CD6FE1"/>
    <w:rsid w:val="00CE22F8"/>
    <w:rsid w:val="00CE5BE1"/>
    <w:rsid w:val="00CF5775"/>
    <w:rsid w:val="00CF7714"/>
    <w:rsid w:val="00CF7F86"/>
    <w:rsid w:val="00D06000"/>
    <w:rsid w:val="00D065E6"/>
    <w:rsid w:val="00D07472"/>
    <w:rsid w:val="00D1282E"/>
    <w:rsid w:val="00D3141D"/>
    <w:rsid w:val="00D32928"/>
    <w:rsid w:val="00D42A7F"/>
    <w:rsid w:val="00D44333"/>
    <w:rsid w:val="00D459AC"/>
    <w:rsid w:val="00D465A6"/>
    <w:rsid w:val="00D521D2"/>
    <w:rsid w:val="00D53FDE"/>
    <w:rsid w:val="00D54A35"/>
    <w:rsid w:val="00D65835"/>
    <w:rsid w:val="00D71BB8"/>
    <w:rsid w:val="00D72178"/>
    <w:rsid w:val="00D76705"/>
    <w:rsid w:val="00D77F5A"/>
    <w:rsid w:val="00D81EE8"/>
    <w:rsid w:val="00D85A63"/>
    <w:rsid w:val="00D9473C"/>
    <w:rsid w:val="00DA48C3"/>
    <w:rsid w:val="00DA5228"/>
    <w:rsid w:val="00DA6B4D"/>
    <w:rsid w:val="00DB13B7"/>
    <w:rsid w:val="00DB7C69"/>
    <w:rsid w:val="00DC1933"/>
    <w:rsid w:val="00DC3685"/>
    <w:rsid w:val="00DE243F"/>
    <w:rsid w:val="00DF4976"/>
    <w:rsid w:val="00E04F18"/>
    <w:rsid w:val="00E06ED7"/>
    <w:rsid w:val="00E1294D"/>
    <w:rsid w:val="00E1432A"/>
    <w:rsid w:val="00E14902"/>
    <w:rsid w:val="00E16295"/>
    <w:rsid w:val="00E22A05"/>
    <w:rsid w:val="00E251CA"/>
    <w:rsid w:val="00E31FF8"/>
    <w:rsid w:val="00E35FDA"/>
    <w:rsid w:val="00E37C6B"/>
    <w:rsid w:val="00E37F70"/>
    <w:rsid w:val="00E403E3"/>
    <w:rsid w:val="00E46A6D"/>
    <w:rsid w:val="00E52E7B"/>
    <w:rsid w:val="00E655AB"/>
    <w:rsid w:val="00E83BDD"/>
    <w:rsid w:val="00E8550A"/>
    <w:rsid w:val="00E87120"/>
    <w:rsid w:val="00E950A7"/>
    <w:rsid w:val="00EA1751"/>
    <w:rsid w:val="00EA588D"/>
    <w:rsid w:val="00EA7660"/>
    <w:rsid w:val="00EB3944"/>
    <w:rsid w:val="00EB3DA9"/>
    <w:rsid w:val="00EC1C3C"/>
    <w:rsid w:val="00EC4D6B"/>
    <w:rsid w:val="00EC5E1F"/>
    <w:rsid w:val="00ED4C4F"/>
    <w:rsid w:val="00ED7021"/>
    <w:rsid w:val="00ED73F1"/>
    <w:rsid w:val="00EE1A60"/>
    <w:rsid w:val="00EE480A"/>
    <w:rsid w:val="00EE4A2E"/>
    <w:rsid w:val="00EE7453"/>
    <w:rsid w:val="00EF3FC6"/>
    <w:rsid w:val="00F039F5"/>
    <w:rsid w:val="00F06991"/>
    <w:rsid w:val="00F15554"/>
    <w:rsid w:val="00F24063"/>
    <w:rsid w:val="00F25070"/>
    <w:rsid w:val="00F34C6E"/>
    <w:rsid w:val="00F37072"/>
    <w:rsid w:val="00F5298D"/>
    <w:rsid w:val="00F550D1"/>
    <w:rsid w:val="00F603BC"/>
    <w:rsid w:val="00F61D35"/>
    <w:rsid w:val="00F64B63"/>
    <w:rsid w:val="00F660FF"/>
    <w:rsid w:val="00F66BD0"/>
    <w:rsid w:val="00F77631"/>
    <w:rsid w:val="00F77EE9"/>
    <w:rsid w:val="00F938E8"/>
    <w:rsid w:val="00F93C82"/>
    <w:rsid w:val="00FA0037"/>
    <w:rsid w:val="00FA0E12"/>
    <w:rsid w:val="00FA1AA0"/>
    <w:rsid w:val="00FA55E8"/>
    <w:rsid w:val="00FA77ED"/>
    <w:rsid w:val="00FA7CF2"/>
    <w:rsid w:val="00FB2729"/>
    <w:rsid w:val="00FB279C"/>
    <w:rsid w:val="00FB46B5"/>
    <w:rsid w:val="00FB752E"/>
    <w:rsid w:val="00FC32ED"/>
    <w:rsid w:val="00FC461B"/>
    <w:rsid w:val="00FC754C"/>
    <w:rsid w:val="00FD085A"/>
    <w:rsid w:val="00FD1525"/>
    <w:rsid w:val="00FD2E1D"/>
    <w:rsid w:val="00FD6232"/>
    <w:rsid w:val="00FE31FB"/>
    <w:rsid w:val="00FE4A39"/>
    <w:rsid w:val="00FE4C86"/>
    <w:rsid w:val="00FE6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82F7F"/>
  <w15:docId w15:val="{F68BE09E-65E2-4E2B-B6C8-D1FF963E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E4E"/>
    <w:rPr>
      <w:sz w:val="24"/>
    </w:rPr>
  </w:style>
  <w:style w:type="paragraph" w:styleId="Heading1">
    <w:name w:val="heading 1"/>
    <w:basedOn w:val="Normal"/>
    <w:next w:val="Normal"/>
    <w:link w:val="Heading1Char"/>
    <w:uiPriority w:val="9"/>
    <w:qFormat/>
    <w:rsid w:val="00E83BDD"/>
    <w:pPr>
      <w:keepNext/>
      <w:keepLines/>
      <w:spacing w:before="240" w:after="0" w:line="259" w:lineRule="auto"/>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3E22BB"/>
    <w:pPr>
      <w:keepNext/>
      <w:keepLines/>
      <w:spacing w:before="40" w:after="0" w:line="259" w:lineRule="auto"/>
      <w:outlineLvl w:val="1"/>
    </w:pPr>
    <w:rPr>
      <w:rFonts w:eastAsiaTheme="majorEastAsia" w:cstheme="minorHAnsi"/>
      <w:b/>
      <w:szCs w:val="26"/>
    </w:rPr>
  </w:style>
  <w:style w:type="paragraph" w:styleId="Heading3">
    <w:name w:val="heading 3"/>
    <w:basedOn w:val="Normal"/>
    <w:next w:val="Normal"/>
    <w:link w:val="Heading3Char"/>
    <w:uiPriority w:val="9"/>
    <w:unhideWhenUsed/>
    <w:qFormat/>
    <w:rsid w:val="003B170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3B170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D20"/>
  </w:style>
  <w:style w:type="paragraph" w:styleId="Footer">
    <w:name w:val="footer"/>
    <w:basedOn w:val="Normal"/>
    <w:link w:val="FooterChar"/>
    <w:uiPriority w:val="99"/>
    <w:unhideWhenUsed/>
    <w:rsid w:val="00204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D20"/>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
    <w:basedOn w:val="Normal"/>
    <w:link w:val="ListParagraphChar"/>
    <w:uiPriority w:val="34"/>
    <w:qFormat/>
    <w:rsid w:val="00111B84"/>
    <w:pPr>
      <w:ind w:left="720"/>
      <w:contextualSpacing/>
    </w:pPr>
  </w:style>
  <w:style w:type="character" w:customStyle="1" w:styleId="Heading1Char">
    <w:name w:val="Heading 1 Char"/>
    <w:basedOn w:val="DefaultParagraphFont"/>
    <w:link w:val="Heading1"/>
    <w:uiPriority w:val="9"/>
    <w:rsid w:val="00E83BD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3E22BB"/>
    <w:rPr>
      <w:rFonts w:eastAsiaTheme="majorEastAsia" w:cstheme="minorHAnsi"/>
      <w:b/>
      <w:sz w:val="24"/>
      <w:szCs w:val="26"/>
    </w:rPr>
  </w:style>
  <w:style w:type="character" w:styleId="Hyperlink">
    <w:name w:val="Hyperlink"/>
    <w:basedOn w:val="DefaultParagraphFont"/>
    <w:uiPriority w:val="99"/>
    <w:unhideWhenUsed/>
    <w:rsid w:val="00E83BDD"/>
    <w:rPr>
      <w:color w:val="0000FF" w:themeColor="hyperlink"/>
      <w:u w:val="single"/>
    </w:rPr>
  </w:style>
  <w:style w:type="paragraph" w:styleId="BalloonText">
    <w:name w:val="Balloon Text"/>
    <w:basedOn w:val="Normal"/>
    <w:link w:val="BalloonTextChar"/>
    <w:uiPriority w:val="99"/>
    <w:semiHidden/>
    <w:unhideWhenUsed/>
    <w:rsid w:val="0060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DB9"/>
    <w:rPr>
      <w:rFonts w:ascii="Tahoma" w:hAnsi="Tahoma" w:cs="Tahoma"/>
      <w:sz w:val="16"/>
      <w:szCs w:val="16"/>
    </w:rPr>
  </w:style>
  <w:style w:type="character" w:styleId="FollowedHyperlink">
    <w:name w:val="FollowedHyperlink"/>
    <w:basedOn w:val="DefaultParagraphFont"/>
    <w:uiPriority w:val="99"/>
    <w:semiHidden/>
    <w:unhideWhenUsed/>
    <w:rsid w:val="00CE5BE1"/>
    <w:rPr>
      <w:color w:val="800080" w:themeColor="followedHyperlink"/>
      <w:u w:val="single"/>
    </w:rPr>
  </w:style>
  <w:style w:type="paragraph" w:customStyle="1" w:styleId="Default">
    <w:name w:val="Default"/>
    <w:rsid w:val="00B4571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23A43"/>
    <w:rPr>
      <w:sz w:val="16"/>
      <w:szCs w:val="16"/>
    </w:rPr>
  </w:style>
  <w:style w:type="paragraph" w:styleId="CommentText">
    <w:name w:val="annotation text"/>
    <w:basedOn w:val="Normal"/>
    <w:link w:val="CommentTextChar"/>
    <w:uiPriority w:val="99"/>
    <w:semiHidden/>
    <w:unhideWhenUsed/>
    <w:rsid w:val="00C23A43"/>
    <w:pPr>
      <w:spacing w:line="240" w:lineRule="auto"/>
    </w:pPr>
    <w:rPr>
      <w:sz w:val="20"/>
      <w:szCs w:val="20"/>
    </w:rPr>
  </w:style>
  <w:style w:type="character" w:customStyle="1" w:styleId="CommentTextChar">
    <w:name w:val="Comment Text Char"/>
    <w:basedOn w:val="DefaultParagraphFont"/>
    <w:link w:val="CommentText"/>
    <w:uiPriority w:val="99"/>
    <w:semiHidden/>
    <w:rsid w:val="00C23A43"/>
    <w:rPr>
      <w:sz w:val="20"/>
      <w:szCs w:val="20"/>
    </w:rPr>
  </w:style>
  <w:style w:type="paragraph" w:styleId="CommentSubject">
    <w:name w:val="annotation subject"/>
    <w:basedOn w:val="CommentText"/>
    <w:next w:val="CommentText"/>
    <w:link w:val="CommentSubjectChar"/>
    <w:uiPriority w:val="99"/>
    <w:semiHidden/>
    <w:unhideWhenUsed/>
    <w:rsid w:val="00C23A43"/>
    <w:rPr>
      <w:b/>
      <w:bCs/>
    </w:rPr>
  </w:style>
  <w:style w:type="character" w:customStyle="1" w:styleId="CommentSubjectChar">
    <w:name w:val="Comment Subject Char"/>
    <w:basedOn w:val="CommentTextChar"/>
    <w:link w:val="CommentSubject"/>
    <w:uiPriority w:val="99"/>
    <w:semiHidden/>
    <w:rsid w:val="00C23A43"/>
    <w:rPr>
      <w:b/>
      <w:bCs/>
      <w:sz w:val="20"/>
      <w:szCs w:val="20"/>
    </w:rPr>
  </w:style>
  <w:style w:type="paragraph" w:styleId="Revision">
    <w:name w:val="Revision"/>
    <w:hidden/>
    <w:uiPriority w:val="99"/>
    <w:semiHidden/>
    <w:rsid w:val="00C23A43"/>
    <w:pPr>
      <w:spacing w:after="0" w:line="240" w:lineRule="auto"/>
    </w:pPr>
  </w:style>
  <w:style w:type="character" w:customStyle="1" w:styleId="Heading3Char">
    <w:name w:val="Heading 3 Char"/>
    <w:basedOn w:val="DefaultParagraphFont"/>
    <w:link w:val="Heading3"/>
    <w:uiPriority w:val="9"/>
    <w:rsid w:val="003B170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B170D"/>
    <w:rPr>
      <w:rFonts w:asciiTheme="majorHAnsi" w:eastAsiaTheme="majorEastAsia" w:hAnsiTheme="majorHAnsi" w:cstheme="majorBidi"/>
      <w:i/>
      <w:iCs/>
      <w:color w:val="365F91" w:themeColor="accent1" w:themeShade="BF"/>
    </w:rPr>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link w:val="ListParagraph"/>
    <w:uiPriority w:val="34"/>
    <w:locked/>
    <w:rsid w:val="00D72178"/>
    <w:rPr>
      <w:sz w:val="24"/>
    </w:rPr>
  </w:style>
  <w:style w:type="table" w:styleId="GridTable4-Accent1">
    <w:name w:val="Grid Table 4 Accent 1"/>
    <w:basedOn w:val="TableNormal"/>
    <w:uiPriority w:val="49"/>
    <w:rsid w:val="000419B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PlainTable1">
    <w:name w:val="Plain Table 1"/>
    <w:basedOn w:val="TableNormal"/>
    <w:uiPriority w:val="41"/>
    <w:rsid w:val="000419B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next w:val="PlainTable1"/>
    <w:uiPriority w:val="41"/>
    <w:rsid w:val="00283A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TableNormal"/>
    <w:next w:val="PlainTable1"/>
    <w:uiPriority w:val="41"/>
    <w:rsid w:val="00283A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3">
    <w:name w:val="Plain Table 13"/>
    <w:basedOn w:val="TableNormal"/>
    <w:next w:val="PlainTable1"/>
    <w:uiPriority w:val="41"/>
    <w:rsid w:val="00F550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i-provider">
    <w:name w:val="ui-provider"/>
    <w:basedOn w:val="DefaultParagraphFont"/>
    <w:rsid w:val="0092491F"/>
  </w:style>
  <w:style w:type="table" w:styleId="ListTable4-Accent1">
    <w:name w:val="List Table 4 Accent 1"/>
    <w:basedOn w:val="TableNormal"/>
    <w:uiPriority w:val="49"/>
    <w:rsid w:val="00C42EE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59"/>
    <w:rsid w:val="00722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33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3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65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65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55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9443">
      <w:bodyDiv w:val="1"/>
      <w:marLeft w:val="0"/>
      <w:marRight w:val="0"/>
      <w:marTop w:val="0"/>
      <w:marBottom w:val="0"/>
      <w:divBdr>
        <w:top w:val="none" w:sz="0" w:space="0" w:color="auto"/>
        <w:left w:val="none" w:sz="0" w:space="0" w:color="auto"/>
        <w:bottom w:val="none" w:sz="0" w:space="0" w:color="auto"/>
        <w:right w:val="none" w:sz="0" w:space="0" w:color="auto"/>
      </w:divBdr>
    </w:div>
    <w:div w:id="157695011">
      <w:bodyDiv w:val="1"/>
      <w:marLeft w:val="0"/>
      <w:marRight w:val="0"/>
      <w:marTop w:val="0"/>
      <w:marBottom w:val="0"/>
      <w:divBdr>
        <w:top w:val="none" w:sz="0" w:space="0" w:color="auto"/>
        <w:left w:val="none" w:sz="0" w:space="0" w:color="auto"/>
        <w:bottom w:val="none" w:sz="0" w:space="0" w:color="auto"/>
        <w:right w:val="none" w:sz="0" w:space="0" w:color="auto"/>
      </w:divBdr>
    </w:div>
    <w:div w:id="337078069">
      <w:bodyDiv w:val="1"/>
      <w:marLeft w:val="0"/>
      <w:marRight w:val="0"/>
      <w:marTop w:val="0"/>
      <w:marBottom w:val="0"/>
      <w:divBdr>
        <w:top w:val="none" w:sz="0" w:space="0" w:color="auto"/>
        <w:left w:val="none" w:sz="0" w:space="0" w:color="auto"/>
        <w:bottom w:val="none" w:sz="0" w:space="0" w:color="auto"/>
        <w:right w:val="none" w:sz="0" w:space="0" w:color="auto"/>
      </w:divBdr>
    </w:div>
    <w:div w:id="341667294">
      <w:bodyDiv w:val="1"/>
      <w:marLeft w:val="0"/>
      <w:marRight w:val="0"/>
      <w:marTop w:val="0"/>
      <w:marBottom w:val="0"/>
      <w:divBdr>
        <w:top w:val="none" w:sz="0" w:space="0" w:color="auto"/>
        <w:left w:val="none" w:sz="0" w:space="0" w:color="auto"/>
        <w:bottom w:val="none" w:sz="0" w:space="0" w:color="auto"/>
        <w:right w:val="none" w:sz="0" w:space="0" w:color="auto"/>
      </w:divBdr>
    </w:div>
    <w:div w:id="403457516">
      <w:bodyDiv w:val="1"/>
      <w:marLeft w:val="0"/>
      <w:marRight w:val="0"/>
      <w:marTop w:val="0"/>
      <w:marBottom w:val="0"/>
      <w:divBdr>
        <w:top w:val="none" w:sz="0" w:space="0" w:color="auto"/>
        <w:left w:val="none" w:sz="0" w:space="0" w:color="auto"/>
        <w:bottom w:val="none" w:sz="0" w:space="0" w:color="auto"/>
        <w:right w:val="none" w:sz="0" w:space="0" w:color="auto"/>
      </w:divBdr>
    </w:div>
    <w:div w:id="444733516">
      <w:bodyDiv w:val="1"/>
      <w:marLeft w:val="0"/>
      <w:marRight w:val="0"/>
      <w:marTop w:val="0"/>
      <w:marBottom w:val="0"/>
      <w:divBdr>
        <w:top w:val="none" w:sz="0" w:space="0" w:color="auto"/>
        <w:left w:val="none" w:sz="0" w:space="0" w:color="auto"/>
        <w:bottom w:val="none" w:sz="0" w:space="0" w:color="auto"/>
        <w:right w:val="none" w:sz="0" w:space="0" w:color="auto"/>
      </w:divBdr>
    </w:div>
    <w:div w:id="474219611">
      <w:bodyDiv w:val="1"/>
      <w:marLeft w:val="0"/>
      <w:marRight w:val="0"/>
      <w:marTop w:val="0"/>
      <w:marBottom w:val="0"/>
      <w:divBdr>
        <w:top w:val="none" w:sz="0" w:space="0" w:color="auto"/>
        <w:left w:val="none" w:sz="0" w:space="0" w:color="auto"/>
        <w:bottom w:val="none" w:sz="0" w:space="0" w:color="auto"/>
        <w:right w:val="none" w:sz="0" w:space="0" w:color="auto"/>
      </w:divBdr>
    </w:div>
    <w:div w:id="476339441">
      <w:bodyDiv w:val="1"/>
      <w:marLeft w:val="0"/>
      <w:marRight w:val="0"/>
      <w:marTop w:val="0"/>
      <w:marBottom w:val="0"/>
      <w:divBdr>
        <w:top w:val="none" w:sz="0" w:space="0" w:color="auto"/>
        <w:left w:val="none" w:sz="0" w:space="0" w:color="auto"/>
        <w:bottom w:val="none" w:sz="0" w:space="0" w:color="auto"/>
        <w:right w:val="none" w:sz="0" w:space="0" w:color="auto"/>
      </w:divBdr>
    </w:div>
    <w:div w:id="522550660">
      <w:bodyDiv w:val="1"/>
      <w:marLeft w:val="0"/>
      <w:marRight w:val="0"/>
      <w:marTop w:val="0"/>
      <w:marBottom w:val="0"/>
      <w:divBdr>
        <w:top w:val="none" w:sz="0" w:space="0" w:color="auto"/>
        <w:left w:val="none" w:sz="0" w:space="0" w:color="auto"/>
        <w:bottom w:val="none" w:sz="0" w:space="0" w:color="auto"/>
        <w:right w:val="none" w:sz="0" w:space="0" w:color="auto"/>
      </w:divBdr>
    </w:div>
    <w:div w:id="528375660">
      <w:bodyDiv w:val="1"/>
      <w:marLeft w:val="0"/>
      <w:marRight w:val="0"/>
      <w:marTop w:val="0"/>
      <w:marBottom w:val="0"/>
      <w:divBdr>
        <w:top w:val="none" w:sz="0" w:space="0" w:color="auto"/>
        <w:left w:val="none" w:sz="0" w:space="0" w:color="auto"/>
        <w:bottom w:val="none" w:sz="0" w:space="0" w:color="auto"/>
        <w:right w:val="none" w:sz="0" w:space="0" w:color="auto"/>
      </w:divBdr>
    </w:div>
    <w:div w:id="528379547">
      <w:bodyDiv w:val="1"/>
      <w:marLeft w:val="0"/>
      <w:marRight w:val="0"/>
      <w:marTop w:val="0"/>
      <w:marBottom w:val="0"/>
      <w:divBdr>
        <w:top w:val="none" w:sz="0" w:space="0" w:color="auto"/>
        <w:left w:val="none" w:sz="0" w:space="0" w:color="auto"/>
        <w:bottom w:val="none" w:sz="0" w:space="0" w:color="auto"/>
        <w:right w:val="none" w:sz="0" w:space="0" w:color="auto"/>
      </w:divBdr>
    </w:div>
    <w:div w:id="559948659">
      <w:bodyDiv w:val="1"/>
      <w:marLeft w:val="0"/>
      <w:marRight w:val="0"/>
      <w:marTop w:val="0"/>
      <w:marBottom w:val="0"/>
      <w:divBdr>
        <w:top w:val="none" w:sz="0" w:space="0" w:color="auto"/>
        <w:left w:val="none" w:sz="0" w:space="0" w:color="auto"/>
        <w:bottom w:val="none" w:sz="0" w:space="0" w:color="auto"/>
        <w:right w:val="none" w:sz="0" w:space="0" w:color="auto"/>
      </w:divBdr>
    </w:div>
    <w:div w:id="567231494">
      <w:bodyDiv w:val="1"/>
      <w:marLeft w:val="0"/>
      <w:marRight w:val="0"/>
      <w:marTop w:val="0"/>
      <w:marBottom w:val="0"/>
      <w:divBdr>
        <w:top w:val="none" w:sz="0" w:space="0" w:color="auto"/>
        <w:left w:val="none" w:sz="0" w:space="0" w:color="auto"/>
        <w:bottom w:val="none" w:sz="0" w:space="0" w:color="auto"/>
        <w:right w:val="none" w:sz="0" w:space="0" w:color="auto"/>
      </w:divBdr>
    </w:div>
    <w:div w:id="642855713">
      <w:bodyDiv w:val="1"/>
      <w:marLeft w:val="0"/>
      <w:marRight w:val="0"/>
      <w:marTop w:val="0"/>
      <w:marBottom w:val="0"/>
      <w:divBdr>
        <w:top w:val="none" w:sz="0" w:space="0" w:color="auto"/>
        <w:left w:val="none" w:sz="0" w:space="0" w:color="auto"/>
        <w:bottom w:val="none" w:sz="0" w:space="0" w:color="auto"/>
        <w:right w:val="none" w:sz="0" w:space="0" w:color="auto"/>
      </w:divBdr>
    </w:div>
    <w:div w:id="811290823">
      <w:bodyDiv w:val="1"/>
      <w:marLeft w:val="0"/>
      <w:marRight w:val="0"/>
      <w:marTop w:val="0"/>
      <w:marBottom w:val="0"/>
      <w:divBdr>
        <w:top w:val="none" w:sz="0" w:space="0" w:color="auto"/>
        <w:left w:val="none" w:sz="0" w:space="0" w:color="auto"/>
        <w:bottom w:val="none" w:sz="0" w:space="0" w:color="auto"/>
        <w:right w:val="none" w:sz="0" w:space="0" w:color="auto"/>
      </w:divBdr>
    </w:div>
    <w:div w:id="932515287">
      <w:bodyDiv w:val="1"/>
      <w:marLeft w:val="0"/>
      <w:marRight w:val="0"/>
      <w:marTop w:val="0"/>
      <w:marBottom w:val="0"/>
      <w:divBdr>
        <w:top w:val="none" w:sz="0" w:space="0" w:color="auto"/>
        <w:left w:val="none" w:sz="0" w:space="0" w:color="auto"/>
        <w:bottom w:val="none" w:sz="0" w:space="0" w:color="auto"/>
        <w:right w:val="none" w:sz="0" w:space="0" w:color="auto"/>
      </w:divBdr>
    </w:div>
    <w:div w:id="1011949561">
      <w:bodyDiv w:val="1"/>
      <w:marLeft w:val="0"/>
      <w:marRight w:val="0"/>
      <w:marTop w:val="0"/>
      <w:marBottom w:val="0"/>
      <w:divBdr>
        <w:top w:val="none" w:sz="0" w:space="0" w:color="auto"/>
        <w:left w:val="none" w:sz="0" w:space="0" w:color="auto"/>
        <w:bottom w:val="none" w:sz="0" w:space="0" w:color="auto"/>
        <w:right w:val="none" w:sz="0" w:space="0" w:color="auto"/>
      </w:divBdr>
    </w:div>
    <w:div w:id="1039209561">
      <w:bodyDiv w:val="1"/>
      <w:marLeft w:val="0"/>
      <w:marRight w:val="0"/>
      <w:marTop w:val="0"/>
      <w:marBottom w:val="0"/>
      <w:divBdr>
        <w:top w:val="none" w:sz="0" w:space="0" w:color="auto"/>
        <w:left w:val="none" w:sz="0" w:space="0" w:color="auto"/>
        <w:bottom w:val="none" w:sz="0" w:space="0" w:color="auto"/>
        <w:right w:val="none" w:sz="0" w:space="0" w:color="auto"/>
      </w:divBdr>
    </w:div>
    <w:div w:id="1043751289">
      <w:bodyDiv w:val="1"/>
      <w:marLeft w:val="0"/>
      <w:marRight w:val="0"/>
      <w:marTop w:val="0"/>
      <w:marBottom w:val="0"/>
      <w:divBdr>
        <w:top w:val="none" w:sz="0" w:space="0" w:color="auto"/>
        <w:left w:val="none" w:sz="0" w:space="0" w:color="auto"/>
        <w:bottom w:val="none" w:sz="0" w:space="0" w:color="auto"/>
        <w:right w:val="none" w:sz="0" w:space="0" w:color="auto"/>
      </w:divBdr>
    </w:div>
    <w:div w:id="1313683212">
      <w:bodyDiv w:val="1"/>
      <w:marLeft w:val="0"/>
      <w:marRight w:val="0"/>
      <w:marTop w:val="0"/>
      <w:marBottom w:val="0"/>
      <w:divBdr>
        <w:top w:val="none" w:sz="0" w:space="0" w:color="auto"/>
        <w:left w:val="none" w:sz="0" w:space="0" w:color="auto"/>
        <w:bottom w:val="none" w:sz="0" w:space="0" w:color="auto"/>
        <w:right w:val="none" w:sz="0" w:space="0" w:color="auto"/>
      </w:divBdr>
    </w:div>
    <w:div w:id="1348560557">
      <w:bodyDiv w:val="1"/>
      <w:marLeft w:val="0"/>
      <w:marRight w:val="0"/>
      <w:marTop w:val="0"/>
      <w:marBottom w:val="0"/>
      <w:divBdr>
        <w:top w:val="none" w:sz="0" w:space="0" w:color="auto"/>
        <w:left w:val="none" w:sz="0" w:space="0" w:color="auto"/>
        <w:bottom w:val="none" w:sz="0" w:space="0" w:color="auto"/>
        <w:right w:val="none" w:sz="0" w:space="0" w:color="auto"/>
      </w:divBdr>
    </w:div>
    <w:div w:id="1401715070">
      <w:bodyDiv w:val="1"/>
      <w:marLeft w:val="0"/>
      <w:marRight w:val="0"/>
      <w:marTop w:val="0"/>
      <w:marBottom w:val="0"/>
      <w:divBdr>
        <w:top w:val="none" w:sz="0" w:space="0" w:color="auto"/>
        <w:left w:val="none" w:sz="0" w:space="0" w:color="auto"/>
        <w:bottom w:val="none" w:sz="0" w:space="0" w:color="auto"/>
        <w:right w:val="none" w:sz="0" w:space="0" w:color="auto"/>
      </w:divBdr>
    </w:div>
    <w:div w:id="1543980648">
      <w:bodyDiv w:val="1"/>
      <w:marLeft w:val="0"/>
      <w:marRight w:val="0"/>
      <w:marTop w:val="0"/>
      <w:marBottom w:val="0"/>
      <w:divBdr>
        <w:top w:val="none" w:sz="0" w:space="0" w:color="auto"/>
        <w:left w:val="none" w:sz="0" w:space="0" w:color="auto"/>
        <w:bottom w:val="none" w:sz="0" w:space="0" w:color="auto"/>
        <w:right w:val="none" w:sz="0" w:space="0" w:color="auto"/>
      </w:divBdr>
    </w:div>
    <w:div w:id="1675763952">
      <w:bodyDiv w:val="1"/>
      <w:marLeft w:val="0"/>
      <w:marRight w:val="0"/>
      <w:marTop w:val="0"/>
      <w:marBottom w:val="0"/>
      <w:divBdr>
        <w:top w:val="none" w:sz="0" w:space="0" w:color="auto"/>
        <w:left w:val="none" w:sz="0" w:space="0" w:color="auto"/>
        <w:bottom w:val="none" w:sz="0" w:space="0" w:color="auto"/>
        <w:right w:val="none" w:sz="0" w:space="0" w:color="auto"/>
      </w:divBdr>
    </w:div>
    <w:div w:id="1720323255">
      <w:bodyDiv w:val="1"/>
      <w:marLeft w:val="0"/>
      <w:marRight w:val="0"/>
      <w:marTop w:val="0"/>
      <w:marBottom w:val="0"/>
      <w:divBdr>
        <w:top w:val="none" w:sz="0" w:space="0" w:color="auto"/>
        <w:left w:val="none" w:sz="0" w:space="0" w:color="auto"/>
        <w:bottom w:val="none" w:sz="0" w:space="0" w:color="auto"/>
        <w:right w:val="none" w:sz="0" w:space="0" w:color="auto"/>
      </w:divBdr>
    </w:div>
    <w:div w:id="1756046084">
      <w:bodyDiv w:val="1"/>
      <w:marLeft w:val="0"/>
      <w:marRight w:val="0"/>
      <w:marTop w:val="0"/>
      <w:marBottom w:val="0"/>
      <w:divBdr>
        <w:top w:val="none" w:sz="0" w:space="0" w:color="auto"/>
        <w:left w:val="none" w:sz="0" w:space="0" w:color="auto"/>
        <w:bottom w:val="none" w:sz="0" w:space="0" w:color="auto"/>
        <w:right w:val="none" w:sz="0" w:space="0" w:color="auto"/>
      </w:divBdr>
    </w:div>
    <w:div w:id="177805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3.png" Id="rId13" /><Relationship Type="http://schemas.openxmlformats.org/officeDocument/2006/relationships/image" Target="media/image8.png" Id="rId18" /><Relationship Type="http://schemas.openxmlformats.org/officeDocument/2006/relationships/image" Target="media/image16.png" Id="rId26" /><Relationship Type="http://schemas.openxmlformats.org/officeDocument/2006/relationships/numbering" Target="numbering.xml" Id="rId3" /><Relationship Type="http://schemas.openxmlformats.org/officeDocument/2006/relationships/image" Target="media/image11.png" Id="rId21" /><Relationship Type="http://schemas.openxmlformats.org/officeDocument/2006/relationships/fontTable" Target="fontTable.xml" Id="rId34" /><Relationship Type="http://schemas.openxmlformats.org/officeDocument/2006/relationships/footnotes" Target="footnotes.xml" Id="rId7" /><Relationship Type="http://schemas.openxmlformats.org/officeDocument/2006/relationships/image" Target="media/image2.png" Id="rId12" /><Relationship Type="http://schemas.openxmlformats.org/officeDocument/2006/relationships/image" Target="media/image7.png" Id="rId17" /><Relationship Type="http://schemas.openxmlformats.org/officeDocument/2006/relationships/image" Target="media/image15.png" Id="rId25" /><Relationship Type="http://schemas.openxmlformats.org/officeDocument/2006/relationships/hyperlink" Target="https://nationalperformance.gov.scot/measuring-progress/national-indicator-performance" TargetMode="External" Id="rId33" /><Relationship Type="http://schemas.openxmlformats.org/officeDocument/2006/relationships/image" Target="media/image6.png" Id="rId16" /><Relationship Type="http://schemas.openxmlformats.org/officeDocument/2006/relationships/image" Target="media/image10.png" Id="rId20" /><Relationship Type="http://schemas.openxmlformats.org/officeDocument/2006/relationships/image" Target="media/image18.png"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image" Target="media/image14.png" Id="rId24" /><Relationship Type="http://schemas.openxmlformats.org/officeDocument/2006/relationships/image" Target="media/image21.png" Id="rId32" /><Relationship Type="http://schemas.openxmlformats.org/officeDocument/2006/relationships/settings" Target="settings.xml" Id="rId5" /><Relationship Type="http://schemas.openxmlformats.org/officeDocument/2006/relationships/image" Target="media/image5.png" Id="rId15" /><Relationship Type="http://schemas.openxmlformats.org/officeDocument/2006/relationships/image" Target="media/image13.png" Id="rId23" /><Relationship Type="http://schemas.openxmlformats.org/officeDocument/2006/relationships/chart" Target="charts/chart1.xml" Id="rId28" /><Relationship Type="http://schemas.openxmlformats.org/officeDocument/2006/relationships/header" Target="header1.xml" Id="rId10" /><Relationship Type="http://schemas.openxmlformats.org/officeDocument/2006/relationships/image" Target="media/image9.png" Id="rId19" /><Relationship Type="http://schemas.openxmlformats.org/officeDocument/2006/relationships/image" Target="media/image20.png" Id="rId31"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image" Target="media/image4.png" Id="rId14" /><Relationship Type="http://schemas.openxmlformats.org/officeDocument/2006/relationships/image" Target="media/image12.png" Id="rId22" /><Relationship Type="http://schemas.openxmlformats.org/officeDocument/2006/relationships/image" Target="media/image17.png" Id="rId27" /><Relationship Type="http://schemas.openxmlformats.org/officeDocument/2006/relationships/image" Target="media/image19.png" Id="rId30" /><Relationship Type="http://schemas.openxmlformats.org/officeDocument/2006/relationships/theme" Target="theme/theme1.xml" Id="rId35" /><Relationship Type="http://schemas.openxmlformats.org/officeDocument/2006/relationships/endnotes" Target="endnotes.xml" Id="rId8" /><Relationship Type="http://schemas.openxmlformats.org/officeDocument/2006/relationships/customXml" Target="/customXML/item3.xml" Id="Rd19dba334c554e4e" /></Relationships>
</file>

<file path=word/charts/_rels/chart1.xml.rels><?xml version="1.0" encoding="UTF-8" standalone="yes"?>
<Relationships xmlns="http://schemas.openxmlformats.org/package/2006/relationships"><Relationship Id="rId3" Type="http://schemas.openxmlformats.org/officeDocument/2006/relationships/oleObject" Target="file:///C:\Users\INYM\Director\Cache\erdms.nature.scot%20uA920\A3887730\2022-23%20Q3%20Corporate%20Risks%20(A388773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solidFill>
                  <a:sysClr val="windowText" lastClr="000000"/>
                </a:solidFill>
              </a:rPr>
              <a:t>Corporate Risks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'Graphs for report'!$F$10</c:f>
              <c:strCache>
                <c:ptCount val="1"/>
                <c:pt idx="0">
                  <c:v>Count of RISK_ID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 for report'!$E$11:$E$12</c:f>
              <c:strCache>
                <c:ptCount val="2"/>
                <c:pt idx="0">
                  <c:v>High</c:v>
                </c:pt>
                <c:pt idx="1">
                  <c:v>Medium</c:v>
                </c:pt>
              </c:strCache>
            </c:strRef>
          </c:cat>
          <c:val>
            <c:numRef>
              <c:f>'Graphs for report'!$F$11:$F$12</c:f>
              <c:numCache>
                <c:formatCode>General</c:formatCode>
                <c:ptCount val="2"/>
                <c:pt idx="0">
                  <c:v>5</c:v>
                </c:pt>
                <c:pt idx="1">
                  <c:v>6</c:v>
                </c:pt>
              </c:numCache>
            </c:numRef>
          </c:val>
          <c:extLst>
            <c:ext xmlns:c16="http://schemas.microsoft.com/office/drawing/2014/chart" uri="{C3380CC4-5D6E-409C-BE32-E72D297353CC}">
              <c16:uniqueId val="{00000000-C9ED-4E12-87A7-610F23245ABE}"/>
            </c:ext>
          </c:extLst>
        </c:ser>
        <c:dLbls>
          <c:showLegendKey val="0"/>
          <c:showVal val="0"/>
          <c:showCatName val="0"/>
          <c:showSerName val="0"/>
          <c:showPercent val="0"/>
          <c:showBubbleSize val="0"/>
        </c:dLbls>
        <c:gapWidth val="219"/>
        <c:overlap val="-27"/>
        <c:axId val="1560002143"/>
        <c:axId val="1665017663"/>
      </c:barChart>
      <c:catAx>
        <c:axId val="15600021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65017663"/>
        <c:crosses val="autoZero"/>
        <c:auto val="1"/>
        <c:lblAlgn val="ctr"/>
        <c:lblOffset val="100"/>
        <c:noMultiLvlLbl val="0"/>
      </c:catAx>
      <c:valAx>
        <c:axId val="1665017663"/>
        <c:scaling>
          <c:orientation val="minMax"/>
          <c:max val="7"/>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tx1">
                <a:lumMod val="15000"/>
                <a:lumOff val="8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6000214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1FFD1B571BE2883E0537D20C80A46C7" version="1.0.0">
  <systemFields>
    <field name="Objective-Id">
      <value order="0">A4170254</value>
    </field>
    <field name="Objective-Title">
      <value order="0">I.11i Board of NatureScot Meeting - 23 August 2023 - Q1 Performance Report 2023.24</value>
    </field>
    <field name="Objective-Description">
      <value order="0"/>
    </field>
    <field name="Objective-CreationStamp">
      <value order="0">2023-08-16T13:38:10Z</value>
    </field>
    <field name="Objective-IsApproved">
      <value order="0">false</value>
    </field>
    <field name="Objective-IsPublished">
      <value order="0">true</value>
    </field>
    <field name="Objective-DatePublished">
      <value order="0">2023-08-16T13:38:16Z</value>
    </field>
    <field name="Objective-ModificationStamp">
      <value order="0">2023-08-16T13:38:45Z</value>
    </field>
    <field name="Objective-Owner">
      <value order="0">Mary-Anne Thomson</value>
    </field>
    <field name="Objective-Path">
      <value order="0">Objective Global Folder:NatureScot Fileplan:MAN - Management:EO - Executive Office:BD - Board:SNH Board - Meetings:Board of NatureScot Meetings - 2023:207 - Board of NatureScot - 23 August 2023</value>
    </field>
    <field name="Objective-Parent">
      <value order="0">207 - Board of NatureScot - 23 August 2023</value>
    </field>
    <field name="Objective-State">
      <value order="0">Published</value>
    </field>
    <field name="Objective-VersionId">
      <value order="0">vA7329293</value>
    </field>
    <field name="Objective-Version">
      <value order="0">1.0</value>
    </field>
    <field name="Objective-VersionNumber">
      <value order="0">1</value>
    </field>
    <field name="Objective-VersionComment">
      <value order="0"/>
    </field>
    <field name="Objective-FileNumber">
      <value order="0">qA177916</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93A3E-0F1A-4149-82D4-5EFE67274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8139</Words>
  <Characters>46398</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Shelley Rennie</dc:creator>
  <cp:lastModifiedBy>MaryAnne Thomson</cp:lastModifiedBy>
  <cp:revision>2</cp:revision>
  <dcterms:created xsi:type="dcterms:W3CDTF">2023-08-16T13:37:00Z</dcterms:created>
  <dcterms:modified xsi:type="dcterms:W3CDTF">2023-08-16T13:37:00Z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A4170254</vt:lpwstr>
  </property>
  <property fmtid="{D5CDD505-2E9C-101B-9397-08002B2CF9AE}" pid="4" name="Objective-Title">
    <vt:lpwstr>I.11i Board of NatureScot Meeting - 23 August 2023 - Q1 Performance Report 2023.24</vt:lpwstr>
  </property>
  <property fmtid="{D5CDD505-2E9C-101B-9397-08002B2CF9AE}" pid="5" name="Objective-Comment">
    <vt:lpwstr/>
  </property>
  <property fmtid="{D5CDD505-2E9C-101B-9397-08002B2CF9AE}" pid="6" name="Objective-CreationStamp">
    <vt:filetime>2023-08-16T13:38:10Z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2023-08-16T13:38:16Z</vt:filetime>
  </property>
  <property fmtid="{D5CDD505-2E9C-101B-9397-08002B2CF9AE}" pid="10" name="Objective-ModificationStamp">
    <vt:filetime>2023-08-16T13:38:45Z</vt:filetime>
  </property>
  <property fmtid="{D5CDD505-2E9C-101B-9397-08002B2CF9AE}" pid="11" name="Objective-Owner">
    <vt:lpwstr>Mary-Anne Thomson</vt:lpwstr>
  </property>
  <property fmtid="{D5CDD505-2E9C-101B-9397-08002B2CF9AE}" pid="12" name="Objective-Path">
    <vt:lpwstr>Objective Global Folder:NatureScot Fileplan:MAN - Management:EO - Executive Office:BD - Board:SNH Board - Meetings:Board of NatureScot Meetings - 2023:207 - Board of NatureScot - 23 August 2023</vt:lpwstr>
  </property>
  <property fmtid="{D5CDD505-2E9C-101B-9397-08002B2CF9AE}" pid="13" name="Objective-Parent">
    <vt:lpwstr>207 - Board of NatureScot - 23 August 2023</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
  </property>
  <property fmtid="{D5CDD505-2E9C-101B-9397-08002B2CF9AE}" pid="18" name="Objective-FileNumber">
    <vt:lpwstr>qA177916</vt:lpwstr>
  </property>
  <property fmtid="{D5CDD505-2E9C-101B-9397-08002B2CF9AE}" pid="19" name="Objective-Classification">
    <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Sensitivity Review Date [system]">
    <vt:lpwstr/>
  </property>
  <property fmtid="{D5CDD505-2E9C-101B-9397-08002B2CF9AE}" pid="23" name="Objective-FOI Exemption [system]">
    <vt:lpwstr>Release</vt:lpwstr>
  </property>
  <property fmtid="{D5CDD505-2E9C-101B-9397-08002B2CF9AE}" pid="24" name="Objective-DPA Exemption [system]">
    <vt:lpwstr>Release</vt:lpwstr>
  </property>
  <property fmtid="{D5CDD505-2E9C-101B-9397-08002B2CF9AE}" pid="25" name="Objective-EIR Exception [system]">
    <vt:lpwstr>Release</vt:lpwstr>
  </property>
  <property fmtid="{D5CDD505-2E9C-101B-9397-08002B2CF9AE}" pid="26" name="Objective-Justification [system]">
    <vt:lpwstr/>
  </property>
  <property fmtid="{D5CDD505-2E9C-101B-9397-08002B2CF9AE}" pid="27" name="Objective-Date of Request [system]">
    <vt:lpwstr/>
  </property>
  <property fmtid="{D5CDD505-2E9C-101B-9397-08002B2CF9AE}" pid="28" name="Objective-Date of Release [system]">
    <vt:lpwstr/>
  </property>
  <property fmtid="{D5CDD505-2E9C-101B-9397-08002B2CF9AE}" pid="29" name="Objective-FOI/EIR Disclosure Date [system]">
    <vt:lpwstr/>
  </property>
  <property fmtid="{D5CDD505-2E9C-101B-9397-08002B2CF9AE}" pid="30" name="Objective-FOI/EIR Dissemination Date [system]">
    <vt:lpwstr/>
  </property>
  <property fmtid="{D5CDD505-2E9C-101B-9397-08002B2CF9AE}" pid="31" name="Objective-FOI Release Details [system]">
    <vt:lpwstr/>
  </property>
  <property fmtid="{D5CDD505-2E9C-101B-9397-08002B2CF9AE}" pid="32" name="Objective-Connect Creator [system]">
    <vt:lpwstr/>
  </property>
  <property fmtid="{D5CDD505-2E9C-101B-9397-08002B2CF9AE}" pid="33" name="Objective-Description">
    <vt:lpwstr/>
  </property>
  <property fmtid="{D5CDD505-2E9C-101B-9397-08002B2CF9AE}" pid="34" name="Objective-VersionId">
    <vt:lpwstr>vA7329293</vt:lpwstr>
  </property>
  <property fmtid="{D5CDD505-2E9C-101B-9397-08002B2CF9AE}" pid="35" name="Objective-EIR Exception">
    <vt:lpwstr>Release</vt:lpwstr>
  </property>
  <property fmtid="{D5CDD505-2E9C-101B-9397-08002B2CF9AE}" pid="36" name="Objective-FOI Exemption">
    <vt:lpwstr>Release</vt:lpwstr>
  </property>
  <property fmtid="{D5CDD505-2E9C-101B-9397-08002B2CF9AE}" pid="37" name="Objective-DPA Exemption">
    <vt:lpwstr>Release</vt:lpwstr>
  </property>
  <property fmtid="{D5CDD505-2E9C-101B-9397-08002B2CF9AE}" pid="38" name="Objective-Justification">
    <vt:lpwstr/>
  </property>
  <property fmtid="{D5CDD505-2E9C-101B-9397-08002B2CF9AE}" pid="39" name="Objective-Date of Original">
    <vt:lpwstr/>
  </property>
  <property fmtid="{D5CDD505-2E9C-101B-9397-08002B2CF9AE}" pid="40" name="Objective-Sensitivity Review Date">
    <vt:lpwstr/>
  </property>
  <property fmtid="{D5CDD505-2E9C-101B-9397-08002B2CF9AE}" pid="41" name="Objective-FOI/EIR Disclosure Date">
    <vt:lpwstr/>
  </property>
  <property fmtid="{D5CDD505-2E9C-101B-9397-08002B2CF9AE}" pid="42" name="Objective-Date of Release">
    <vt:lpwstr/>
  </property>
  <property fmtid="{D5CDD505-2E9C-101B-9397-08002B2CF9AE}" pid="43" name="Objective-FOI Release Details">
    <vt:lpwstr/>
  </property>
  <property fmtid="{D5CDD505-2E9C-101B-9397-08002B2CF9AE}" pid="44" name="Objective-FOI/EIR Dissemination Date">
    <vt:lpwstr/>
  </property>
  <property fmtid="{D5CDD505-2E9C-101B-9397-08002B2CF9AE}" pid="45" name="Objective-Connect Creator">
    <vt:lpwstr/>
  </property>
  <property fmtid="{D5CDD505-2E9C-101B-9397-08002B2CF9AE}" pid="46" name="Objective-Date of Request">
    <vt:lpwstr/>
  </property>
</Properties>
</file>