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AC5" w:rsidRDefault="00202AC5" w:rsidP="009121F4">
      <w:pPr>
        <w:rPr>
          <w:rFonts w:cs="Arial"/>
          <w:b/>
          <w:color w:val="202124"/>
          <w:shd w:val="clear" w:color="auto" w:fill="FFFFFF"/>
        </w:rPr>
      </w:pPr>
    </w:p>
    <w:p w:rsidR="00EC1B26" w:rsidRDefault="00EC1B26" w:rsidP="009121F4">
      <w:pPr>
        <w:rPr>
          <w:rFonts w:asciiTheme="minorHAnsi" w:hAnsiTheme="minorHAnsi" w:cstheme="minorHAnsi"/>
          <w:b/>
          <w:color w:val="202124"/>
          <w:sz w:val="24"/>
          <w:szCs w:val="24"/>
          <w:shd w:val="clear" w:color="auto" w:fill="FFFFFF"/>
        </w:rPr>
      </w:pPr>
      <w:r w:rsidRPr="002F4241">
        <w:rPr>
          <w:rFonts w:asciiTheme="majorHAnsi" w:hAnsiTheme="majorHAnsi" w:cstheme="majorHAnsi"/>
          <w:noProof/>
          <w:color w:val="FF0000"/>
          <w:lang w:eastAsia="en-GB"/>
        </w:rPr>
        <w:drawing>
          <wp:inline distT="0" distB="0" distL="0" distR="0" wp14:anchorId="1F8446A9" wp14:editId="30977C97">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rsidR="00EC1B26" w:rsidRDefault="00EC1B26" w:rsidP="009121F4">
      <w:pPr>
        <w:rPr>
          <w:rFonts w:asciiTheme="minorHAnsi" w:hAnsiTheme="minorHAnsi" w:cstheme="minorHAnsi"/>
          <w:b/>
          <w:color w:val="202124"/>
          <w:sz w:val="24"/>
          <w:szCs w:val="24"/>
          <w:shd w:val="clear" w:color="auto" w:fill="FFFFFF"/>
        </w:rPr>
      </w:pPr>
    </w:p>
    <w:p w:rsidR="00AF6E4D" w:rsidRPr="00DD14F1" w:rsidRDefault="00AF6E4D" w:rsidP="00AF6E4D">
      <w:pPr>
        <w:rPr>
          <w:rFonts w:ascii="Calibri" w:hAnsi="Calibri" w:cs="Calibri"/>
          <w:sz w:val="24"/>
          <w:szCs w:val="24"/>
        </w:rPr>
      </w:pPr>
      <w:r w:rsidRPr="00DD14F1">
        <w:rPr>
          <w:rFonts w:ascii="Calibri" w:hAnsi="Calibri" w:cs="Calibri"/>
          <w:b/>
          <w:sz w:val="24"/>
          <w:szCs w:val="24"/>
        </w:rPr>
        <w:t>NatureScot</w:t>
      </w:r>
    </w:p>
    <w:p w:rsidR="00EC1B26" w:rsidRPr="00DD14F1" w:rsidRDefault="00EC1B26" w:rsidP="00EC1B26">
      <w:pPr>
        <w:jc w:val="center"/>
        <w:rPr>
          <w:rFonts w:ascii="Calibri" w:hAnsi="Calibri" w:cs="Calibri"/>
          <w:sz w:val="24"/>
          <w:szCs w:val="24"/>
        </w:rPr>
      </w:pPr>
    </w:p>
    <w:p w:rsidR="00EC1B26" w:rsidRPr="00DD14F1" w:rsidRDefault="00EC1B26" w:rsidP="00EC1B26">
      <w:pPr>
        <w:rPr>
          <w:rFonts w:ascii="Calibri" w:hAnsi="Calibri" w:cs="Calibri"/>
          <w:b/>
          <w:sz w:val="24"/>
          <w:szCs w:val="24"/>
        </w:rPr>
      </w:pPr>
      <w:r w:rsidRPr="00DD14F1">
        <w:rPr>
          <w:rFonts w:ascii="Calibri" w:hAnsi="Calibri" w:cs="Calibri"/>
          <w:b/>
          <w:sz w:val="24"/>
          <w:szCs w:val="24"/>
        </w:rPr>
        <w:t>SCIENTIFIC ADVISORY COMMITTEE</w:t>
      </w:r>
    </w:p>
    <w:p w:rsidR="00EC1B26" w:rsidRPr="00DD14F1" w:rsidRDefault="00EC1B26" w:rsidP="009121F4">
      <w:pPr>
        <w:rPr>
          <w:rFonts w:ascii="Calibri" w:hAnsi="Calibri" w:cs="Calibri"/>
          <w:b/>
          <w:color w:val="202124"/>
          <w:sz w:val="24"/>
          <w:szCs w:val="24"/>
          <w:shd w:val="clear" w:color="auto" w:fill="FFFFFF"/>
        </w:rPr>
      </w:pPr>
      <w:bookmarkStart w:id="0" w:name="_GoBack"/>
      <w:bookmarkEnd w:id="0"/>
    </w:p>
    <w:p w:rsidR="00AF6E4D" w:rsidRDefault="00202AC5" w:rsidP="005F65D1">
      <w:pPr>
        <w:rPr>
          <w:rFonts w:ascii="Calibri" w:hAnsi="Calibri" w:cs="Calibri"/>
          <w:b/>
          <w:color w:val="202124"/>
          <w:sz w:val="24"/>
          <w:szCs w:val="24"/>
          <w:shd w:val="clear" w:color="auto" w:fill="FFFFFF"/>
        </w:rPr>
      </w:pPr>
      <w:r w:rsidRPr="00DD14F1">
        <w:rPr>
          <w:rFonts w:ascii="Calibri" w:hAnsi="Calibri" w:cs="Calibri"/>
          <w:b/>
          <w:color w:val="202124"/>
          <w:sz w:val="24"/>
          <w:szCs w:val="24"/>
          <w:shd w:val="clear" w:color="auto" w:fill="FFFFFF"/>
        </w:rPr>
        <w:t>DISCUSSION PAPER</w:t>
      </w:r>
      <w:r w:rsidR="00AF6E4D">
        <w:rPr>
          <w:rFonts w:ascii="Calibri" w:hAnsi="Calibri" w:cs="Calibri"/>
          <w:b/>
          <w:color w:val="202124"/>
          <w:sz w:val="24"/>
          <w:szCs w:val="24"/>
          <w:shd w:val="clear" w:color="auto" w:fill="FFFFFF"/>
        </w:rPr>
        <w:t xml:space="preserve"> </w:t>
      </w:r>
    </w:p>
    <w:p w:rsidR="00AF6E4D" w:rsidRDefault="00AF6E4D" w:rsidP="005F65D1">
      <w:pPr>
        <w:rPr>
          <w:rFonts w:ascii="Calibri" w:hAnsi="Calibri" w:cs="Calibri"/>
          <w:b/>
          <w:color w:val="202124"/>
          <w:sz w:val="24"/>
          <w:szCs w:val="24"/>
          <w:shd w:val="clear" w:color="auto" w:fill="FFFFFF"/>
        </w:rPr>
      </w:pPr>
    </w:p>
    <w:p w:rsidR="00B056D7" w:rsidRPr="00AF6E4D" w:rsidRDefault="00080630" w:rsidP="00AF6E4D">
      <w:pPr>
        <w:pStyle w:val="Heading1"/>
        <w:rPr>
          <w:rFonts w:ascii="Calibri" w:hAnsi="Calibri" w:cs="Calibri"/>
          <w:sz w:val="24"/>
          <w:szCs w:val="24"/>
          <w:shd w:val="clear" w:color="auto" w:fill="FFFFFF"/>
        </w:rPr>
      </w:pPr>
      <w:r w:rsidRPr="00AF6E4D">
        <w:rPr>
          <w:rFonts w:ascii="Calibri" w:hAnsi="Calibri" w:cs="Calibri"/>
          <w:sz w:val="24"/>
          <w:szCs w:val="24"/>
          <w:shd w:val="clear" w:color="auto" w:fill="FFFFFF"/>
        </w:rPr>
        <w:t>HORIZON SCANNING</w:t>
      </w:r>
    </w:p>
    <w:p w:rsidR="00202AC5" w:rsidRPr="00AF6E4D" w:rsidRDefault="00202AC5" w:rsidP="009121F4">
      <w:pPr>
        <w:rPr>
          <w:rFonts w:ascii="Calibri" w:hAnsi="Calibri" w:cs="Calibri"/>
          <w:b/>
          <w:color w:val="202124"/>
          <w:sz w:val="24"/>
          <w:szCs w:val="24"/>
          <w:shd w:val="clear" w:color="auto" w:fill="FFFFFF"/>
        </w:rPr>
      </w:pPr>
    </w:p>
    <w:p w:rsidR="00202AC5" w:rsidRPr="00AF6E4D" w:rsidRDefault="00202AC5" w:rsidP="00DD14F1">
      <w:pPr>
        <w:pStyle w:val="Heading2"/>
        <w:rPr>
          <w:rFonts w:ascii="Calibri" w:hAnsi="Calibri" w:cs="Calibri"/>
          <w:sz w:val="24"/>
          <w:szCs w:val="24"/>
          <w:shd w:val="clear" w:color="auto" w:fill="FFFFFF"/>
        </w:rPr>
      </w:pPr>
      <w:r w:rsidRPr="00AF6E4D">
        <w:rPr>
          <w:rFonts w:ascii="Calibri" w:hAnsi="Calibri" w:cs="Calibri"/>
          <w:sz w:val="24"/>
          <w:szCs w:val="24"/>
          <w:shd w:val="clear" w:color="auto" w:fill="FFFFFF"/>
        </w:rPr>
        <w:t>Purpose</w:t>
      </w:r>
    </w:p>
    <w:p w:rsidR="00202AC5" w:rsidRPr="00AF6E4D" w:rsidRDefault="00080630"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To inform a discussion on potential benefits of horizon scanning to NatureScot and how the SAC might approach this as a standing agenda item.</w:t>
      </w:r>
    </w:p>
    <w:p w:rsidR="00202AC5" w:rsidRPr="00AF6E4D" w:rsidRDefault="00202AC5" w:rsidP="00DD14F1">
      <w:pPr>
        <w:pStyle w:val="Heading2"/>
        <w:rPr>
          <w:rFonts w:ascii="Calibri" w:hAnsi="Calibri" w:cs="Calibri"/>
          <w:sz w:val="24"/>
          <w:szCs w:val="24"/>
          <w:shd w:val="clear" w:color="auto" w:fill="FFFFFF"/>
        </w:rPr>
      </w:pPr>
      <w:r w:rsidRPr="00AF6E4D">
        <w:rPr>
          <w:rFonts w:ascii="Calibri" w:hAnsi="Calibri" w:cs="Calibri"/>
          <w:sz w:val="24"/>
          <w:szCs w:val="24"/>
          <w:shd w:val="clear" w:color="auto" w:fill="FFFFFF"/>
        </w:rPr>
        <w:t>Action</w:t>
      </w:r>
    </w:p>
    <w:p w:rsidR="00202AC5" w:rsidRPr="00AF6E4D" w:rsidRDefault="00B85568"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To agree the benefits of</w:t>
      </w:r>
      <w:r w:rsidR="00657BE4" w:rsidRPr="00AF6E4D">
        <w:rPr>
          <w:rFonts w:ascii="Calibri" w:hAnsi="Calibri" w:cs="Calibri"/>
          <w:color w:val="202124"/>
          <w:sz w:val="24"/>
          <w:szCs w:val="24"/>
          <w:shd w:val="clear" w:color="auto" w:fill="FFFFFF"/>
        </w:rPr>
        <w:t>,</w:t>
      </w:r>
      <w:r w:rsidRPr="00AF6E4D">
        <w:rPr>
          <w:rFonts w:ascii="Calibri" w:hAnsi="Calibri" w:cs="Calibri"/>
          <w:color w:val="202124"/>
          <w:sz w:val="24"/>
          <w:szCs w:val="24"/>
          <w:shd w:val="clear" w:color="auto" w:fill="FFFFFF"/>
        </w:rPr>
        <w:t xml:space="preserve"> and an approach to</w:t>
      </w:r>
      <w:r w:rsidR="00657BE4" w:rsidRPr="00AF6E4D">
        <w:rPr>
          <w:rFonts w:ascii="Calibri" w:hAnsi="Calibri" w:cs="Calibri"/>
          <w:color w:val="202124"/>
          <w:sz w:val="24"/>
          <w:szCs w:val="24"/>
          <w:shd w:val="clear" w:color="auto" w:fill="FFFFFF"/>
        </w:rPr>
        <w:t>,</w:t>
      </w:r>
      <w:r w:rsidRPr="00AF6E4D">
        <w:rPr>
          <w:rFonts w:ascii="Calibri" w:hAnsi="Calibri" w:cs="Calibri"/>
          <w:color w:val="202124"/>
          <w:sz w:val="24"/>
          <w:szCs w:val="24"/>
          <w:shd w:val="clear" w:color="auto" w:fill="FFFFFF"/>
        </w:rPr>
        <w:t xml:space="preserve"> horizon scanning</w:t>
      </w:r>
    </w:p>
    <w:p w:rsidR="00202AC5" w:rsidRPr="00AF6E4D" w:rsidRDefault="00202AC5" w:rsidP="00DD14F1">
      <w:pPr>
        <w:pStyle w:val="Heading2"/>
        <w:rPr>
          <w:rFonts w:ascii="Calibri" w:hAnsi="Calibri" w:cs="Calibri"/>
          <w:sz w:val="24"/>
          <w:szCs w:val="24"/>
          <w:shd w:val="clear" w:color="auto" w:fill="FFFFFF"/>
        </w:rPr>
      </w:pPr>
      <w:r w:rsidRPr="00AF6E4D">
        <w:rPr>
          <w:rFonts w:ascii="Calibri" w:hAnsi="Calibri" w:cs="Calibri"/>
          <w:sz w:val="24"/>
          <w:szCs w:val="24"/>
          <w:shd w:val="clear" w:color="auto" w:fill="FFFFFF"/>
        </w:rPr>
        <w:t>Preparation</w:t>
      </w:r>
    </w:p>
    <w:p w:rsidR="00202AC5" w:rsidRPr="00AF6E4D" w:rsidRDefault="00202AC5"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 xml:space="preserve">The paper was </w:t>
      </w:r>
      <w:r w:rsidR="00DD14F1" w:rsidRPr="00AF6E4D">
        <w:rPr>
          <w:rFonts w:ascii="Calibri" w:hAnsi="Calibri" w:cs="Calibri"/>
          <w:color w:val="202124"/>
          <w:sz w:val="24"/>
          <w:szCs w:val="24"/>
          <w:shd w:val="clear" w:color="auto" w:fill="FFFFFF"/>
        </w:rPr>
        <w:t>written</w:t>
      </w:r>
      <w:r w:rsidRPr="00AF6E4D">
        <w:rPr>
          <w:rFonts w:ascii="Calibri" w:hAnsi="Calibri" w:cs="Calibri"/>
          <w:color w:val="202124"/>
          <w:sz w:val="24"/>
          <w:szCs w:val="24"/>
          <w:shd w:val="clear" w:color="auto" w:fill="FFFFFF"/>
        </w:rPr>
        <w:t xml:space="preserve"> by</w:t>
      </w:r>
      <w:r w:rsidR="00DD14F1" w:rsidRPr="00AF6E4D">
        <w:rPr>
          <w:rFonts w:ascii="Calibri" w:hAnsi="Calibri" w:cs="Calibri"/>
          <w:color w:val="202124"/>
          <w:sz w:val="24"/>
          <w:szCs w:val="24"/>
          <w:shd w:val="clear" w:color="auto" w:fill="FFFFFF"/>
        </w:rPr>
        <w:t xml:space="preserve"> </w:t>
      </w:r>
      <w:r w:rsidR="00080630" w:rsidRPr="00AF6E4D">
        <w:rPr>
          <w:rFonts w:ascii="Calibri" w:hAnsi="Calibri" w:cs="Calibri"/>
          <w:color w:val="202124"/>
          <w:sz w:val="24"/>
          <w:szCs w:val="24"/>
          <w:shd w:val="clear" w:color="auto" w:fill="FFFFFF"/>
        </w:rPr>
        <w:t>Clive Mitchell</w:t>
      </w:r>
      <w:r w:rsidRPr="00AF6E4D">
        <w:rPr>
          <w:rFonts w:ascii="Calibri" w:hAnsi="Calibri" w:cs="Calibri"/>
          <w:color w:val="202124"/>
          <w:sz w:val="24"/>
          <w:szCs w:val="24"/>
          <w:shd w:val="clear" w:color="auto" w:fill="FFFFFF"/>
        </w:rPr>
        <w:t>.</w:t>
      </w:r>
      <w:r w:rsidR="00DD14F1" w:rsidRPr="00AF6E4D">
        <w:rPr>
          <w:rFonts w:ascii="Calibri" w:hAnsi="Calibri" w:cs="Calibri"/>
          <w:color w:val="202124"/>
          <w:sz w:val="24"/>
          <w:szCs w:val="24"/>
          <w:shd w:val="clear" w:color="auto" w:fill="FFFFFF"/>
        </w:rPr>
        <w:t xml:space="preserve"> It is sponsored by </w:t>
      </w:r>
      <w:r w:rsidR="00080630" w:rsidRPr="00AF6E4D">
        <w:rPr>
          <w:rFonts w:ascii="Calibri" w:hAnsi="Calibri" w:cs="Calibri"/>
          <w:color w:val="202124"/>
          <w:sz w:val="24"/>
          <w:szCs w:val="24"/>
          <w:shd w:val="clear" w:color="auto" w:fill="FFFFFF"/>
        </w:rPr>
        <w:t>Eileen Stuart</w:t>
      </w:r>
      <w:r w:rsidR="00DD14F1" w:rsidRPr="00AF6E4D">
        <w:rPr>
          <w:rFonts w:ascii="Calibri" w:hAnsi="Calibri" w:cs="Calibri"/>
          <w:color w:val="202124"/>
          <w:sz w:val="24"/>
          <w:szCs w:val="24"/>
          <w:shd w:val="clear" w:color="auto" w:fill="FFFFFF"/>
        </w:rPr>
        <w:t>.</w:t>
      </w:r>
    </w:p>
    <w:p w:rsidR="00807CEB" w:rsidRPr="00AF6E4D" w:rsidRDefault="00807CEB" w:rsidP="00DD14F1">
      <w:pPr>
        <w:pStyle w:val="Heading2"/>
        <w:rPr>
          <w:rFonts w:ascii="Calibri" w:hAnsi="Calibri" w:cs="Calibri"/>
          <w:sz w:val="24"/>
          <w:szCs w:val="24"/>
          <w:shd w:val="clear" w:color="auto" w:fill="FFFFFF"/>
        </w:rPr>
      </w:pPr>
      <w:r w:rsidRPr="00AF6E4D">
        <w:rPr>
          <w:rFonts w:ascii="Calibri" w:hAnsi="Calibri" w:cs="Calibri"/>
          <w:sz w:val="24"/>
          <w:szCs w:val="24"/>
          <w:shd w:val="clear" w:color="auto" w:fill="FFFFFF"/>
        </w:rPr>
        <w:t>Background</w:t>
      </w:r>
    </w:p>
    <w:p w:rsidR="00DD14F1" w:rsidRDefault="00B85568"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 xml:space="preserve">The principal benefit of horizon scanning is doing it. Not because it allows you to see the future, but because it acclimatises practitioners to change and the need to change plans to accommodate a changing </w:t>
      </w:r>
      <w:r w:rsidR="00657BE4" w:rsidRPr="00AF6E4D">
        <w:rPr>
          <w:rFonts w:ascii="Calibri" w:hAnsi="Calibri" w:cs="Calibri"/>
          <w:color w:val="202124"/>
          <w:sz w:val="24"/>
          <w:szCs w:val="24"/>
          <w:shd w:val="clear" w:color="auto" w:fill="FFFFFF"/>
        </w:rPr>
        <w:t>external</w:t>
      </w:r>
      <w:r w:rsidRPr="00AF6E4D">
        <w:rPr>
          <w:rFonts w:ascii="Calibri" w:hAnsi="Calibri" w:cs="Calibri"/>
          <w:color w:val="202124"/>
          <w:sz w:val="24"/>
          <w:szCs w:val="24"/>
          <w:shd w:val="clear" w:color="auto" w:fill="FFFFFF"/>
        </w:rPr>
        <w:t xml:space="preserve"> environment. A rapidly changing operating environment makes horizon scanning even more useful and relevant.</w:t>
      </w:r>
    </w:p>
    <w:p w:rsidR="00AE1CCA" w:rsidRPr="00AF6E4D" w:rsidRDefault="00AE1CCA" w:rsidP="00AE1CCA">
      <w:pPr>
        <w:pStyle w:val="ListParagraph"/>
        <w:spacing w:before="120" w:after="120" w:line="276" w:lineRule="auto"/>
        <w:ind w:left="714"/>
        <w:rPr>
          <w:rFonts w:ascii="Calibri" w:hAnsi="Calibri" w:cs="Calibri"/>
          <w:color w:val="202124"/>
          <w:sz w:val="24"/>
          <w:szCs w:val="24"/>
          <w:shd w:val="clear" w:color="auto" w:fill="FFFFFF"/>
        </w:rPr>
      </w:pPr>
    </w:p>
    <w:p w:rsidR="00B85568" w:rsidRPr="00AF6E4D" w:rsidRDefault="00B85568"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Horizon scanning currently features in two main areas of NatureScot’s business:</w:t>
      </w:r>
    </w:p>
    <w:p w:rsidR="00B85568" w:rsidRPr="00AF6E4D" w:rsidRDefault="00B85568" w:rsidP="00B85568">
      <w:pPr>
        <w:pStyle w:val="ListParagraph"/>
        <w:numPr>
          <w:ilvl w:val="1"/>
          <w:numId w:val="32"/>
        </w:numPr>
        <w:spacing w:before="120" w:after="120" w:line="276" w:lineRule="auto"/>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Monthly SLT meetings</w:t>
      </w:r>
      <w:r w:rsidR="00D0533D" w:rsidRPr="00AF6E4D">
        <w:rPr>
          <w:rFonts w:ascii="Calibri" w:hAnsi="Calibri" w:cs="Calibri"/>
          <w:color w:val="202124"/>
          <w:sz w:val="24"/>
          <w:szCs w:val="24"/>
          <w:shd w:val="clear" w:color="auto" w:fill="FFFFFF"/>
        </w:rPr>
        <w:t xml:space="preserve"> </w:t>
      </w:r>
    </w:p>
    <w:p w:rsidR="00B85568" w:rsidRPr="00AF6E4D" w:rsidRDefault="00B85568" w:rsidP="00B85568">
      <w:pPr>
        <w:pStyle w:val="ListParagraph"/>
        <w:numPr>
          <w:ilvl w:val="1"/>
          <w:numId w:val="32"/>
        </w:numPr>
        <w:spacing w:before="120" w:after="120" w:line="276" w:lineRule="auto"/>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Quarterly Audit and Review Committee meetings</w:t>
      </w:r>
    </w:p>
    <w:p w:rsidR="00B85568" w:rsidRPr="00AF6E4D" w:rsidRDefault="00B85568" w:rsidP="00B85568">
      <w:pPr>
        <w:spacing w:before="120" w:after="120" w:line="276" w:lineRule="auto"/>
        <w:ind w:left="720"/>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The proposal is to add 6 monthly SAC meetings to this mix. Overall the process should work to integrate horizon scanning across the three timescales so that each complements the others.</w:t>
      </w:r>
    </w:p>
    <w:p w:rsidR="00B85568" w:rsidRPr="00AF6E4D" w:rsidRDefault="00B85568" w:rsidP="00B85568">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In addition to horizon scanning in NatureScot, we contribute to wider activities, mainly:</w:t>
      </w:r>
    </w:p>
    <w:p w:rsidR="00B85568" w:rsidRPr="00AF6E4D" w:rsidRDefault="00B85568" w:rsidP="00B85568">
      <w:pPr>
        <w:pStyle w:val="ListParagraph"/>
        <w:numPr>
          <w:ilvl w:val="1"/>
          <w:numId w:val="32"/>
        </w:numPr>
        <w:spacing w:before="120" w:after="120" w:line="276" w:lineRule="auto"/>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Annually to Bill Sutherland’s horizon scan for UK environmental legislation and policy (jointly produced across UK nature agencies and published via the British Ecological Society)</w:t>
      </w:r>
    </w:p>
    <w:p w:rsidR="00B85568" w:rsidRPr="00AF6E4D" w:rsidRDefault="00B85568" w:rsidP="00B85568">
      <w:pPr>
        <w:pStyle w:val="ListParagraph"/>
        <w:numPr>
          <w:ilvl w:val="1"/>
          <w:numId w:val="32"/>
        </w:numPr>
        <w:spacing w:before="120" w:after="120" w:line="276" w:lineRule="auto"/>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lastRenderedPageBreak/>
        <w:t>Ongoing via the ESRC’s ACCESS (Advancing Capacity for Climate and Environment Social Science) hub, together with horizon scanning teams in Natural England, Natural Resources Wales, Forest Research and the Environment Agency.</w:t>
      </w:r>
    </w:p>
    <w:p w:rsidR="00B85568" w:rsidRPr="00AF6E4D" w:rsidRDefault="00B85568" w:rsidP="00B85568">
      <w:pPr>
        <w:pStyle w:val="ListParagraph"/>
        <w:numPr>
          <w:ilvl w:val="1"/>
          <w:numId w:val="32"/>
        </w:numPr>
        <w:spacing w:before="120" w:after="120" w:line="276" w:lineRule="auto"/>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We are members of the Scottish Futures Group, coordinated by Ewan Mearns (Scottish Enterprise), which brings various agencies together with the SG Strategy Unit.</w:t>
      </w:r>
    </w:p>
    <w:p w:rsidR="00B85568" w:rsidRPr="00AF6E4D" w:rsidRDefault="00B85568" w:rsidP="00B85568">
      <w:pPr>
        <w:pStyle w:val="ListParagraph"/>
        <w:numPr>
          <w:ilvl w:val="1"/>
          <w:numId w:val="32"/>
        </w:numPr>
        <w:spacing w:before="120" w:after="120" w:line="276" w:lineRule="auto"/>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 xml:space="preserve">Over the last year we contributed to the RSE’s work on </w:t>
      </w:r>
      <w:hyperlink r:id="rId10" w:history="1">
        <w:r w:rsidR="00D0533D" w:rsidRPr="00AF6E4D">
          <w:rPr>
            <w:rStyle w:val="Hyperlink"/>
            <w:rFonts w:ascii="Calibri" w:hAnsi="Calibri" w:cs="Calibri"/>
            <w:sz w:val="24"/>
            <w:szCs w:val="24"/>
            <w:shd w:val="clear" w:color="auto" w:fill="FFFFFF"/>
          </w:rPr>
          <w:t>Post-</w:t>
        </w:r>
        <w:proofErr w:type="spellStart"/>
        <w:r w:rsidR="00D0533D" w:rsidRPr="00AF6E4D">
          <w:rPr>
            <w:rStyle w:val="Hyperlink"/>
            <w:rFonts w:ascii="Calibri" w:hAnsi="Calibri" w:cs="Calibri"/>
            <w:sz w:val="24"/>
            <w:szCs w:val="24"/>
            <w:shd w:val="clear" w:color="auto" w:fill="FFFFFF"/>
          </w:rPr>
          <w:t>Covid</w:t>
        </w:r>
        <w:proofErr w:type="spellEnd"/>
        <w:r w:rsidR="00D0533D" w:rsidRPr="00AF6E4D">
          <w:rPr>
            <w:rStyle w:val="Hyperlink"/>
            <w:rFonts w:ascii="Calibri" w:hAnsi="Calibri" w:cs="Calibri"/>
            <w:sz w:val="24"/>
            <w:szCs w:val="24"/>
            <w:shd w:val="clear" w:color="auto" w:fill="FFFFFF"/>
          </w:rPr>
          <w:t xml:space="preserve"> </w:t>
        </w:r>
        <w:r w:rsidRPr="00AF6E4D">
          <w:rPr>
            <w:rStyle w:val="Hyperlink"/>
            <w:rFonts w:ascii="Calibri" w:hAnsi="Calibri" w:cs="Calibri"/>
            <w:sz w:val="24"/>
            <w:szCs w:val="24"/>
            <w:shd w:val="clear" w:color="auto" w:fill="FFFFFF"/>
          </w:rPr>
          <w:t>Resilience</w:t>
        </w:r>
      </w:hyperlink>
    </w:p>
    <w:p w:rsidR="00B85568" w:rsidRDefault="00B85568" w:rsidP="00B85568">
      <w:pPr>
        <w:pStyle w:val="ListParagraph"/>
        <w:numPr>
          <w:ilvl w:val="1"/>
          <w:numId w:val="32"/>
        </w:numPr>
        <w:spacing w:before="120" w:after="120" w:line="276" w:lineRule="auto"/>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 xml:space="preserve">We also follow the UK Government’s </w:t>
      </w:r>
      <w:hyperlink r:id="rId11" w:history="1">
        <w:r w:rsidRPr="00AF6E4D">
          <w:rPr>
            <w:rStyle w:val="Hyperlink"/>
            <w:rFonts w:ascii="Calibri" w:hAnsi="Calibri" w:cs="Calibri"/>
            <w:sz w:val="24"/>
            <w:szCs w:val="24"/>
            <w:shd w:val="clear" w:color="auto" w:fill="FFFFFF"/>
          </w:rPr>
          <w:t>Foresight</w:t>
        </w:r>
      </w:hyperlink>
      <w:r w:rsidRPr="00AF6E4D">
        <w:rPr>
          <w:rFonts w:ascii="Calibri" w:hAnsi="Calibri" w:cs="Calibri"/>
          <w:color w:val="202124"/>
          <w:sz w:val="24"/>
          <w:szCs w:val="24"/>
          <w:shd w:val="clear" w:color="auto" w:fill="FFFFFF"/>
        </w:rPr>
        <w:t xml:space="preserve"> activities including their </w:t>
      </w:r>
      <w:hyperlink r:id="rId12" w:history="1">
        <w:r w:rsidRPr="00AF6E4D">
          <w:rPr>
            <w:rStyle w:val="Hyperlink"/>
            <w:rFonts w:ascii="Calibri" w:hAnsi="Calibri" w:cs="Calibri"/>
            <w:sz w:val="24"/>
            <w:szCs w:val="24"/>
            <w:shd w:val="clear" w:color="auto" w:fill="FFFFFF"/>
          </w:rPr>
          <w:t>trend decks</w:t>
        </w:r>
      </w:hyperlink>
      <w:r w:rsidRPr="00AF6E4D">
        <w:rPr>
          <w:rFonts w:ascii="Calibri" w:hAnsi="Calibri" w:cs="Calibri"/>
          <w:color w:val="202124"/>
          <w:sz w:val="24"/>
          <w:szCs w:val="24"/>
          <w:shd w:val="clear" w:color="auto" w:fill="FFFFFF"/>
        </w:rPr>
        <w:t>.</w:t>
      </w:r>
    </w:p>
    <w:p w:rsidR="00AE1CCA" w:rsidRPr="00AF6E4D" w:rsidRDefault="00AE1CCA" w:rsidP="00AE1CCA">
      <w:pPr>
        <w:pStyle w:val="ListParagraph"/>
        <w:spacing w:before="120" w:after="120" w:line="276" w:lineRule="auto"/>
        <w:ind w:left="1440"/>
        <w:rPr>
          <w:rFonts w:ascii="Calibri" w:hAnsi="Calibri" w:cs="Calibri"/>
          <w:color w:val="202124"/>
          <w:sz w:val="24"/>
          <w:szCs w:val="24"/>
          <w:shd w:val="clear" w:color="auto" w:fill="FFFFFF"/>
        </w:rPr>
      </w:pPr>
    </w:p>
    <w:p w:rsidR="00B85568" w:rsidRDefault="00B85568" w:rsidP="00B85568">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 xml:space="preserve">The UK Government Office for Science publishes a very useful </w:t>
      </w:r>
      <w:hyperlink r:id="rId13" w:history="1">
        <w:r w:rsidRPr="00AF6E4D">
          <w:rPr>
            <w:rStyle w:val="Hyperlink"/>
            <w:rFonts w:ascii="Calibri" w:hAnsi="Calibri" w:cs="Calibri"/>
            <w:sz w:val="24"/>
            <w:szCs w:val="24"/>
            <w:shd w:val="clear" w:color="auto" w:fill="FFFFFF"/>
          </w:rPr>
          <w:t>Futures Toolkit</w:t>
        </w:r>
      </w:hyperlink>
      <w:r w:rsidRPr="00AF6E4D">
        <w:rPr>
          <w:rFonts w:ascii="Calibri" w:hAnsi="Calibri" w:cs="Calibri"/>
          <w:color w:val="202124"/>
          <w:sz w:val="24"/>
          <w:szCs w:val="24"/>
          <w:shd w:val="clear" w:color="auto" w:fill="FFFFFF"/>
        </w:rPr>
        <w:t>.</w:t>
      </w:r>
    </w:p>
    <w:p w:rsidR="00D0533D" w:rsidRPr="00AF6E4D" w:rsidRDefault="00D0533D" w:rsidP="00D0533D">
      <w:pPr>
        <w:spacing w:before="120" w:after="120" w:line="276" w:lineRule="auto"/>
        <w:rPr>
          <w:rFonts w:ascii="Calibri" w:eastAsiaTheme="majorEastAsia" w:hAnsi="Calibri" w:cs="Calibri"/>
          <w:b/>
          <w:sz w:val="24"/>
          <w:szCs w:val="24"/>
          <w:shd w:val="clear" w:color="auto" w:fill="FFFFFF"/>
        </w:rPr>
      </w:pPr>
      <w:r w:rsidRPr="00AF6E4D">
        <w:rPr>
          <w:rFonts w:ascii="Calibri" w:eastAsiaTheme="majorEastAsia" w:hAnsi="Calibri" w:cs="Calibri"/>
          <w:b/>
          <w:sz w:val="24"/>
          <w:szCs w:val="24"/>
          <w:shd w:val="clear" w:color="auto" w:fill="FFFFFF"/>
        </w:rPr>
        <w:t>The SAC and Horizon Scanning</w:t>
      </w:r>
    </w:p>
    <w:p w:rsidR="00657BE4" w:rsidRDefault="00657BE4" w:rsidP="00D0533D">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There are a range of approaches to horizon scanning and we feel that there are benefits in establishing a process that is light touch but has been tried and tested elsewhere.</w:t>
      </w:r>
    </w:p>
    <w:p w:rsidR="00AE1CCA" w:rsidRPr="00AF6E4D" w:rsidRDefault="00AE1CCA" w:rsidP="00AE1CCA">
      <w:pPr>
        <w:pStyle w:val="ListParagraph"/>
        <w:spacing w:before="120" w:after="120" w:line="276" w:lineRule="auto"/>
        <w:ind w:left="714"/>
        <w:rPr>
          <w:rFonts w:ascii="Calibri" w:hAnsi="Calibri" w:cs="Calibri"/>
          <w:color w:val="202124"/>
          <w:sz w:val="24"/>
          <w:szCs w:val="24"/>
          <w:shd w:val="clear" w:color="auto" w:fill="FFFFFF"/>
        </w:rPr>
      </w:pPr>
    </w:p>
    <w:p w:rsidR="00D0533D" w:rsidRDefault="00D0533D" w:rsidP="00D0533D">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 xml:space="preserve">STEEPLE is a widely used framework to gather future issues in a structured manner across social, technological, economy, environment, political, legal and ethical spheres (‘PESTLE’ is similar, but without the ethics). </w:t>
      </w:r>
    </w:p>
    <w:p w:rsidR="00AE1CCA" w:rsidRPr="00AE1CCA" w:rsidRDefault="00AE1CCA" w:rsidP="00AE1CCA">
      <w:pPr>
        <w:pStyle w:val="ListParagraph"/>
        <w:rPr>
          <w:rFonts w:ascii="Calibri" w:hAnsi="Calibri" w:cs="Calibri"/>
          <w:color w:val="202124"/>
          <w:sz w:val="24"/>
          <w:szCs w:val="24"/>
          <w:shd w:val="clear" w:color="auto" w:fill="FFFFFF"/>
        </w:rPr>
      </w:pPr>
    </w:p>
    <w:p w:rsidR="00D11534" w:rsidRDefault="00D11534" w:rsidP="00D0533D">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Other techniques might be useful for specific pieces of work (e.g. to future-proof commissions carried out by sub-groups).</w:t>
      </w:r>
    </w:p>
    <w:p w:rsidR="00AE1CCA" w:rsidRPr="00AE1CCA" w:rsidRDefault="00AE1CCA" w:rsidP="00AE1CCA">
      <w:pPr>
        <w:pStyle w:val="ListParagraph"/>
        <w:rPr>
          <w:rFonts w:ascii="Calibri" w:hAnsi="Calibri" w:cs="Calibri"/>
          <w:color w:val="202124"/>
          <w:sz w:val="24"/>
          <w:szCs w:val="24"/>
          <w:shd w:val="clear" w:color="auto" w:fill="FFFFFF"/>
        </w:rPr>
      </w:pPr>
    </w:p>
    <w:p w:rsidR="00657BE4" w:rsidRPr="00AF6E4D" w:rsidRDefault="00657BE4" w:rsidP="00657BE4">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In order that we undertake horizon scanning in a manner that informs and influences our work it is critical that we are clear on why we are undertaking this exercise.</w:t>
      </w:r>
    </w:p>
    <w:p w:rsidR="00657BE4" w:rsidRPr="00AF6E4D" w:rsidRDefault="00657BE4" w:rsidP="00280DFD">
      <w:pPr>
        <w:pStyle w:val="ListParagraph"/>
        <w:spacing w:before="120" w:after="120" w:line="276" w:lineRule="auto"/>
        <w:ind w:left="714"/>
        <w:rPr>
          <w:rFonts w:ascii="Calibri" w:hAnsi="Calibri" w:cs="Calibri"/>
          <w:color w:val="202124"/>
          <w:sz w:val="24"/>
          <w:szCs w:val="24"/>
          <w:shd w:val="clear" w:color="auto" w:fill="FFFFFF"/>
        </w:rPr>
      </w:pPr>
    </w:p>
    <w:p w:rsidR="00D11534" w:rsidRPr="00AF6E4D" w:rsidRDefault="00D11534" w:rsidP="00D0533D">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Key questions</w:t>
      </w:r>
      <w:r w:rsidR="00657BE4" w:rsidRPr="00AF6E4D">
        <w:rPr>
          <w:rFonts w:ascii="Calibri" w:hAnsi="Calibri" w:cs="Calibri"/>
          <w:color w:val="202124"/>
          <w:sz w:val="24"/>
          <w:szCs w:val="24"/>
          <w:shd w:val="clear" w:color="auto" w:fill="FFFFFF"/>
        </w:rPr>
        <w:t xml:space="preserve"> on which we would like the view of the SAC</w:t>
      </w:r>
      <w:r w:rsidRPr="00AF6E4D">
        <w:rPr>
          <w:rFonts w:ascii="Calibri" w:hAnsi="Calibri" w:cs="Calibri"/>
          <w:color w:val="202124"/>
          <w:sz w:val="24"/>
          <w:szCs w:val="24"/>
          <w:shd w:val="clear" w:color="auto" w:fill="FFFFFF"/>
        </w:rPr>
        <w:t xml:space="preserve"> are</w:t>
      </w:r>
      <w:r w:rsidR="00657BE4" w:rsidRPr="00AF6E4D">
        <w:rPr>
          <w:rFonts w:ascii="Calibri" w:hAnsi="Calibri" w:cs="Calibri"/>
          <w:color w:val="202124"/>
          <w:sz w:val="24"/>
          <w:szCs w:val="24"/>
          <w:shd w:val="clear" w:color="auto" w:fill="FFFFFF"/>
        </w:rPr>
        <w:t>:</w:t>
      </w:r>
    </w:p>
    <w:p w:rsidR="00D11534" w:rsidRPr="00AF6E4D" w:rsidRDefault="00D11534" w:rsidP="00D11534">
      <w:pPr>
        <w:pStyle w:val="ListParagraph"/>
        <w:numPr>
          <w:ilvl w:val="1"/>
          <w:numId w:val="32"/>
        </w:numPr>
        <w:spacing w:before="120" w:after="120" w:line="276" w:lineRule="auto"/>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 xml:space="preserve">Purpose: to influence the work of the SAC including future agenda items; the Board and Corporate Plan delivery, including </w:t>
      </w:r>
      <w:r w:rsidR="00657BE4" w:rsidRPr="00AF6E4D">
        <w:rPr>
          <w:rFonts w:ascii="Calibri" w:hAnsi="Calibri" w:cs="Calibri"/>
          <w:color w:val="202124"/>
          <w:sz w:val="24"/>
          <w:szCs w:val="24"/>
          <w:shd w:val="clear" w:color="auto" w:fill="FFFFFF"/>
        </w:rPr>
        <w:t xml:space="preserve">work plan and future </w:t>
      </w:r>
      <w:r w:rsidRPr="00AF6E4D">
        <w:rPr>
          <w:rFonts w:ascii="Calibri" w:hAnsi="Calibri" w:cs="Calibri"/>
          <w:color w:val="202124"/>
          <w:sz w:val="24"/>
          <w:szCs w:val="24"/>
          <w:shd w:val="clear" w:color="auto" w:fill="FFFFFF"/>
        </w:rPr>
        <w:t>joint Board/SAC discussion</w:t>
      </w:r>
      <w:r w:rsidR="00657BE4" w:rsidRPr="00AF6E4D">
        <w:rPr>
          <w:rFonts w:ascii="Calibri" w:hAnsi="Calibri" w:cs="Calibri"/>
          <w:color w:val="202124"/>
          <w:sz w:val="24"/>
          <w:szCs w:val="24"/>
          <w:shd w:val="clear" w:color="auto" w:fill="FFFFFF"/>
        </w:rPr>
        <w:t>s</w:t>
      </w:r>
    </w:p>
    <w:p w:rsidR="00D11534" w:rsidRPr="00AF6E4D" w:rsidRDefault="00D11534" w:rsidP="00D11534">
      <w:pPr>
        <w:pStyle w:val="ListParagraph"/>
        <w:numPr>
          <w:ilvl w:val="1"/>
          <w:numId w:val="32"/>
        </w:numPr>
        <w:spacing w:before="120" w:after="120" w:line="276" w:lineRule="auto"/>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Scope: for NatureScot or for the wider environment (plus implications for NatureScot)</w:t>
      </w:r>
    </w:p>
    <w:p w:rsidR="00D11534" w:rsidRPr="00AF6E4D" w:rsidRDefault="00D11534" w:rsidP="00D11534">
      <w:pPr>
        <w:pStyle w:val="ListParagraph"/>
        <w:numPr>
          <w:ilvl w:val="1"/>
          <w:numId w:val="32"/>
        </w:numPr>
        <w:spacing w:before="120" w:after="120" w:line="276" w:lineRule="auto"/>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Who to involve: the SAC plus/minus the Expert Panel</w:t>
      </w:r>
    </w:p>
    <w:p w:rsidR="0018713C" w:rsidRPr="00AF6E4D" w:rsidRDefault="0018713C" w:rsidP="00D11534">
      <w:pPr>
        <w:pStyle w:val="ListParagraph"/>
        <w:numPr>
          <w:ilvl w:val="1"/>
          <w:numId w:val="32"/>
        </w:numPr>
        <w:spacing w:before="120" w:after="120" w:line="276" w:lineRule="auto"/>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Should the SAC (nominee) lead this work – drawing in relevant staff as needed, or staff lead with SAC nominee? We will develop the first session in Jan ‘23 to be run in Feb for a discussion at March SAC.</w:t>
      </w:r>
    </w:p>
    <w:p w:rsidR="00657BE4" w:rsidRPr="00AF6E4D" w:rsidRDefault="00657BE4" w:rsidP="00D11534">
      <w:pPr>
        <w:pStyle w:val="ListParagraph"/>
        <w:numPr>
          <w:ilvl w:val="1"/>
          <w:numId w:val="32"/>
        </w:numPr>
        <w:spacing w:before="120" w:after="120" w:line="276" w:lineRule="auto"/>
        <w:rPr>
          <w:rFonts w:ascii="Calibri" w:hAnsi="Calibri" w:cs="Calibri"/>
          <w:color w:val="202124"/>
          <w:sz w:val="24"/>
          <w:szCs w:val="24"/>
          <w:shd w:val="clear" w:color="auto" w:fill="FFFFFF"/>
        </w:rPr>
      </w:pPr>
      <w:r w:rsidRPr="00AF6E4D">
        <w:rPr>
          <w:rFonts w:ascii="Calibri" w:hAnsi="Calibri" w:cs="Calibri"/>
          <w:color w:val="202124"/>
          <w:sz w:val="24"/>
          <w:szCs w:val="24"/>
          <w:shd w:val="clear" w:color="auto" w:fill="FFFFFF"/>
        </w:rPr>
        <w:t>Approaches that are operating effectively elsewhere.</w:t>
      </w:r>
    </w:p>
    <w:p w:rsidR="00D11534" w:rsidRPr="00AF6E4D" w:rsidRDefault="00D11534" w:rsidP="00D11534">
      <w:pPr>
        <w:spacing w:before="120" w:after="120" w:line="276" w:lineRule="auto"/>
        <w:ind w:left="1080"/>
        <w:rPr>
          <w:rFonts w:ascii="Calibri" w:hAnsi="Calibri" w:cs="Calibri"/>
          <w:color w:val="202124"/>
          <w:sz w:val="24"/>
          <w:szCs w:val="24"/>
          <w:shd w:val="clear" w:color="auto" w:fill="FFFFFF"/>
        </w:rPr>
      </w:pPr>
    </w:p>
    <w:p w:rsidR="00EC1B26" w:rsidRPr="00DD14F1" w:rsidRDefault="00EC1B26" w:rsidP="00EC1B26">
      <w:pPr>
        <w:rPr>
          <w:rFonts w:ascii="Calibri" w:hAnsi="Calibri" w:cs="Calibri"/>
          <w:sz w:val="24"/>
          <w:szCs w:val="24"/>
        </w:rPr>
      </w:pPr>
      <w:r w:rsidRPr="00AF6E4D">
        <w:rPr>
          <w:rFonts w:ascii="Calibri" w:hAnsi="Calibri" w:cs="Calibri"/>
          <w:sz w:val="24"/>
          <w:szCs w:val="24"/>
        </w:rPr>
        <w:t>Contact:</w:t>
      </w:r>
      <w:r w:rsidR="00DD14F1" w:rsidRPr="00AF6E4D">
        <w:rPr>
          <w:rFonts w:ascii="Calibri" w:hAnsi="Calibri" w:cs="Calibri"/>
          <w:sz w:val="24"/>
          <w:szCs w:val="24"/>
        </w:rPr>
        <w:tab/>
      </w:r>
      <w:r w:rsidR="005F65D1" w:rsidRPr="00AF6E4D">
        <w:rPr>
          <w:rFonts w:ascii="Calibri" w:hAnsi="Calibri" w:cs="Calibri"/>
          <w:sz w:val="24"/>
          <w:szCs w:val="24"/>
        </w:rPr>
        <w:t xml:space="preserve">Clive Mitchell, </w:t>
      </w:r>
      <w:hyperlink r:id="rId14" w:history="1">
        <w:r w:rsidR="005F65D1" w:rsidRPr="00AF6E4D">
          <w:rPr>
            <w:rStyle w:val="Hyperlink"/>
            <w:rFonts w:ascii="Calibri" w:hAnsi="Calibri" w:cs="Calibri"/>
            <w:sz w:val="24"/>
            <w:szCs w:val="24"/>
          </w:rPr>
          <w:t>clive.mitchell@nature.scot</w:t>
        </w:r>
      </w:hyperlink>
      <w:r w:rsidR="005F65D1">
        <w:rPr>
          <w:rFonts w:ascii="Calibri" w:hAnsi="Calibri" w:cs="Calibri"/>
          <w:sz w:val="24"/>
          <w:szCs w:val="24"/>
        </w:rPr>
        <w:t>; 07917 552548</w:t>
      </w:r>
    </w:p>
    <w:sectPr w:rsidR="00EC1B26" w:rsidRPr="00DD14F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469" w:rsidRDefault="00A24469" w:rsidP="00081AEE">
      <w:r>
        <w:separator/>
      </w:r>
    </w:p>
  </w:endnote>
  <w:endnote w:type="continuationSeparator" w:id="0">
    <w:p w:rsidR="00A24469" w:rsidRDefault="00A24469"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206621"/>
      <w:docPartObj>
        <w:docPartGallery w:val="Page Numbers (Bottom of Page)"/>
        <w:docPartUnique/>
      </w:docPartObj>
    </w:sdtPr>
    <w:sdtEndPr>
      <w:rPr>
        <w:noProof/>
      </w:rPr>
    </w:sdtEndPr>
    <w:sdtContent>
      <w:p w:rsidR="0057421C" w:rsidRDefault="0057421C">
        <w:pPr>
          <w:pStyle w:val="Footer"/>
          <w:jc w:val="center"/>
        </w:pPr>
        <w:r>
          <w:fldChar w:fldCharType="begin"/>
        </w:r>
        <w:r>
          <w:instrText xml:space="preserve"> PAGE   \* MERGEFORMAT </w:instrText>
        </w:r>
        <w:r>
          <w:fldChar w:fldCharType="separate"/>
        </w:r>
        <w:r w:rsidR="00214621">
          <w:rPr>
            <w:noProof/>
          </w:rPr>
          <w:t>1</w:t>
        </w:r>
        <w:r>
          <w:rPr>
            <w:noProof/>
          </w:rPr>
          <w:fldChar w:fldCharType="end"/>
        </w:r>
      </w:p>
    </w:sdtContent>
  </w:sdt>
  <w:p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469" w:rsidRDefault="00A24469" w:rsidP="00081AEE">
      <w:r>
        <w:separator/>
      </w:r>
    </w:p>
  </w:footnote>
  <w:footnote w:type="continuationSeparator" w:id="0">
    <w:p w:rsidR="00A24469" w:rsidRDefault="00A24469"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C1" w:rsidRPr="00DD14F1" w:rsidRDefault="003212C1" w:rsidP="003212C1">
    <w:pPr>
      <w:pStyle w:val="Header"/>
      <w:tabs>
        <w:tab w:val="clear" w:pos="4513"/>
        <w:tab w:val="clear" w:pos="9026"/>
        <w:tab w:val="left" w:pos="7950"/>
      </w:tabs>
      <w:jc w:val="right"/>
      <w:rPr>
        <w:rFonts w:ascii="Calibri" w:hAnsi="Calibri" w:cs="Calibri"/>
        <w:sz w:val="24"/>
        <w:szCs w:val="24"/>
      </w:rPr>
    </w:pPr>
    <w:r w:rsidRPr="00DD14F1">
      <w:rPr>
        <w:rFonts w:ascii="Calibri" w:hAnsi="Calibri" w:cs="Calibri"/>
        <w:sz w:val="24"/>
        <w:szCs w:val="24"/>
      </w:rPr>
      <w:t>SAC</w:t>
    </w:r>
    <w:r w:rsidR="00144A8B">
      <w:rPr>
        <w:rFonts w:ascii="Calibri" w:hAnsi="Calibri" w:cs="Calibri"/>
        <w:sz w:val="24"/>
        <w:szCs w:val="24"/>
      </w:rPr>
      <w:t>/</w:t>
    </w:r>
    <w:r w:rsidRPr="00DD14F1">
      <w:rPr>
        <w:rFonts w:ascii="Calibri" w:hAnsi="Calibri" w:cs="Calibri"/>
        <w:sz w:val="24"/>
        <w:szCs w:val="24"/>
      </w:rPr>
      <w:t>20</w:t>
    </w:r>
    <w:r w:rsidR="004971CF">
      <w:rPr>
        <w:rFonts w:ascii="Calibri" w:hAnsi="Calibri" w:cs="Calibri"/>
        <w:sz w:val="24"/>
        <w:szCs w:val="24"/>
      </w:rPr>
      <w:t>22</w:t>
    </w:r>
    <w:r w:rsidRPr="00DD14F1">
      <w:rPr>
        <w:rFonts w:ascii="Calibri" w:hAnsi="Calibri" w:cs="Calibri"/>
        <w:sz w:val="24"/>
        <w:szCs w:val="24"/>
      </w:rPr>
      <w:t>/</w:t>
    </w:r>
    <w:r w:rsidR="00214621">
      <w:rPr>
        <w:rFonts w:ascii="Calibri" w:hAnsi="Calibri" w:cs="Calibri"/>
        <w:sz w:val="24"/>
        <w:szCs w:val="24"/>
      </w:rPr>
      <w:t>11</w:t>
    </w:r>
    <w:r w:rsidRPr="00DD14F1">
      <w:rPr>
        <w:rFonts w:ascii="Calibri" w:hAnsi="Calibri" w:cs="Calibri"/>
        <w:sz w:val="24"/>
        <w:szCs w:val="24"/>
      </w:rPr>
      <w:t>/</w:t>
    </w:r>
    <w:r w:rsidR="004971CF">
      <w:rPr>
        <w:rFonts w:ascii="Calibri" w:hAnsi="Calibri" w:cs="Calibri"/>
        <w:sz w:val="24"/>
        <w:szCs w:val="24"/>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492EED"/>
    <w:multiLevelType w:val="hybridMultilevel"/>
    <w:tmpl w:val="0D7A4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54588E"/>
    <w:multiLevelType w:val="hybridMultilevel"/>
    <w:tmpl w:val="F5601C60"/>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start w:val="1"/>
      <w:numFmt w:val="lowerRoman"/>
      <w:lvlText w:val="%3."/>
      <w:lvlJc w:val="right"/>
      <w:pPr>
        <w:ind w:left="2214" w:hanging="180"/>
      </w:pPr>
    </w:lvl>
    <w:lvl w:ilvl="3" w:tplc="0809000F">
      <w:start w:val="1"/>
      <w:numFmt w:val="decimal"/>
      <w:lvlText w:val="%4."/>
      <w:lvlJc w:val="left"/>
      <w:pPr>
        <w:ind w:left="2934" w:hanging="360"/>
      </w:pPr>
    </w:lvl>
    <w:lvl w:ilvl="4" w:tplc="08090019">
      <w:start w:val="1"/>
      <w:numFmt w:val="lowerLetter"/>
      <w:lvlText w:val="%5."/>
      <w:lvlJc w:val="left"/>
      <w:pPr>
        <w:ind w:left="3654" w:hanging="360"/>
      </w:pPr>
    </w:lvl>
    <w:lvl w:ilvl="5" w:tplc="0809001B">
      <w:start w:val="1"/>
      <w:numFmt w:val="lowerRoman"/>
      <w:lvlText w:val="%6."/>
      <w:lvlJc w:val="right"/>
      <w:pPr>
        <w:ind w:left="4374" w:hanging="180"/>
      </w:pPr>
    </w:lvl>
    <w:lvl w:ilvl="6" w:tplc="0809000F">
      <w:start w:val="1"/>
      <w:numFmt w:val="decimal"/>
      <w:lvlText w:val="%7."/>
      <w:lvlJc w:val="left"/>
      <w:pPr>
        <w:ind w:left="5094" w:hanging="360"/>
      </w:pPr>
    </w:lvl>
    <w:lvl w:ilvl="7" w:tplc="08090019">
      <w:start w:val="1"/>
      <w:numFmt w:val="lowerLetter"/>
      <w:lvlText w:val="%8."/>
      <w:lvlJc w:val="left"/>
      <w:pPr>
        <w:ind w:left="5814" w:hanging="360"/>
      </w:pPr>
    </w:lvl>
    <w:lvl w:ilvl="8" w:tplc="0809001B">
      <w:start w:val="1"/>
      <w:numFmt w:val="lowerRoman"/>
      <w:lvlText w:val="%9."/>
      <w:lvlJc w:val="right"/>
      <w:pPr>
        <w:ind w:left="6534" w:hanging="180"/>
      </w:pPr>
    </w:lvl>
  </w:abstractNum>
  <w:abstractNum w:abstractNumId="12" w15:restartNumberingAfterBreak="0">
    <w:nsid w:val="10A36CFC"/>
    <w:multiLevelType w:val="hybridMultilevel"/>
    <w:tmpl w:val="8D24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B0376"/>
    <w:multiLevelType w:val="hybridMultilevel"/>
    <w:tmpl w:val="F2BA9002"/>
    <w:lvl w:ilvl="0" w:tplc="6A4C69FA">
      <w:start w:val="1"/>
      <w:numFmt w:val="decimal"/>
      <w:lvlText w:val="%1."/>
      <w:lvlJc w:val="left"/>
      <w:pPr>
        <w:ind w:left="72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3236B8"/>
    <w:multiLevelType w:val="hybridMultilevel"/>
    <w:tmpl w:val="D630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4703CC"/>
    <w:multiLevelType w:val="hybridMultilevel"/>
    <w:tmpl w:val="C9B22A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E47B7"/>
    <w:multiLevelType w:val="hybridMultilevel"/>
    <w:tmpl w:val="F6A6D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086045D"/>
    <w:multiLevelType w:val="hybridMultilevel"/>
    <w:tmpl w:val="AB08BC8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6F5612"/>
    <w:multiLevelType w:val="hybridMultilevel"/>
    <w:tmpl w:val="5158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5F5CA1"/>
    <w:multiLevelType w:val="hybridMultilevel"/>
    <w:tmpl w:val="CCD239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4D1CF4"/>
    <w:multiLevelType w:val="hybridMultilevel"/>
    <w:tmpl w:val="E7BE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5"/>
  </w:num>
  <w:num w:numId="3">
    <w:abstractNumId w:val="16"/>
  </w:num>
  <w:num w:numId="4">
    <w:abstractNumId w:val="31"/>
  </w:num>
  <w:num w:numId="5">
    <w:abstractNumId w:val="29"/>
  </w:num>
  <w:num w:numId="6">
    <w:abstractNumId w:val="22"/>
  </w:num>
  <w:num w:numId="7">
    <w:abstractNumId w:val="27"/>
  </w:num>
  <w:num w:numId="8">
    <w:abstractNumId w:val="20"/>
  </w:num>
  <w:num w:numId="9">
    <w:abstractNumId w:val="18"/>
  </w:num>
  <w:num w:numId="10">
    <w:abstractNumId w:val="24"/>
  </w:num>
  <w:num w:numId="11">
    <w:abstractNumId w:val="23"/>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3"/>
  </w:num>
  <w:num w:numId="23">
    <w:abstractNumId w:val="23"/>
  </w:num>
  <w:num w:numId="24">
    <w:abstractNumId w:val="23"/>
  </w:num>
  <w:num w:numId="25">
    <w:abstractNumId w:val="23"/>
  </w:num>
  <w:num w:numId="26">
    <w:abstractNumId w:val="21"/>
  </w:num>
  <w:num w:numId="27">
    <w:abstractNumId w:val="28"/>
  </w:num>
  <w:num w:numId="28">
    <w:abstractNumId w:val="30"/>
  </w:num>
  <w:num w:numId="29">
    <w:abstractNumId w:val="1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9"/>
  </w:num>
  <w:num w:numId="33">
    <w:abstractNumId w:val="11"/>
  </w:num>
  <w:num w:numId="34">
    <w:abstractNumId w:val="12"/>
  </w:num>
  <w:num w:numId="35">
    <w:abstractNumId w:val="17"/>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09"/>
    <w:rsid w:val="0005092F"/>
    <w:rsid w:val="00061EFF"/>
    <w:rsid w:val="00075695"/>
    <w:rsid w:val="00080630"/>
    <w:rsid w:val="00081AEE"/>
    <w:rsid w:val="000A6B19"/>
    <w:rsid w:val="000C71A9"/>
    <w:rsid w:val="000D2099"/>
    <w:rsid w:val="000E7E23"/>
    <w:rsid w:val="001157A6"/>
    <w:rsid w:val="0012442C"/>
    <w:rsid w:val="00143C67"/>
    <w:rsid w:val="00144A8B"/>
    <w:rsid w:val="00145A85"/>
    <w:rsid w:val="00165C21"/>
    <w:rsid w:val="0018713C"/>
    <w:rsid w:val="0019448C"/>
    <w:rsid w:val="001B4CC5"/>
    <w:rsid w:val="001D0D7C"/>
    <w:rsid w:val="001D66FE"/>
    <w:rsid w:val="001E0EF4"/>
    <w:rsid w:val="001E64E9"/>
    <w:rsid w:val="00202AC5"/>
    <w:rsid w:val="00214621"/>
    <w:rsid w:val="00223F89"/>
    <w:rsid w:val="00244A55"/>
    <w:rsid w:val="00280DFD"/>
    <w:rsid w:val="00286DAD"/>
    <w:rsid w:val="002F2B19"/>
    <w:rsid w:val="00316A40"/>
    <w:rsid w:val="003212C1"/>
    <w:rsid w:val="00322AD4"/>
    <w:rsid w:val="00344362"/>
    <w:rsid w:val="003513D3"/>
    <w:rsid w:val="00371E4F"/>
    <w:rsid w:val="00393C96"/>
    <w:rsid w:val="003E0CD6"/>
    <w:rsid w:val="004122E1"/>
    <w:rsid w:val="00416B1E"/>
    <w:rsid w:val="00423C21"/>
    <w:rsid w:val="00452DE0"/>
    <w:rsid w:val="00473577"/>
    <w:rsid w:val="004935B9"/>
    <w:rsid w:val="004971CF"/>
    <w:rsid w:val="004E748B"/>
    <w:rsid w:val="004F65E2"/>
    <w:rsid w:val="00515503"/>
    <w:rsid w:val="005409E6"/>
    <w:rsid w:val="00555B99"/>
    <w:rsid w:val="0057071B"/>
    <w:rsid w:val="0057421C"/>
    <w:rsid w:val="0059486F"/>
    <w:rsid w:val="00595367"/>
    <w:rsid w:val="005C7CE8"/>
    <w:rsid w:val="005F65D1"/>
    <w:rsid w:val="00633D7F"/>
    <w:rsid w:val="00657BE4"/>
    <w:rsid w:val="00670598"/>
    <w:rsid w:val="00673ABF"/>
    <w:rsid w:val="00675CEE"/>
    <w:rsid w:val="00686FAA"/>
    <w:rsid w:val="006A6B1E"/>
    <w:rsid w:val="006B2C59"/>
    <w:rsid w:val="006D2C02"/>
    <w:rsid w:val="006E1879"/>
    <w:rsid w:val="006E6643"/>
    <w:rsid w:val="00713C40"/>
    <w:rsid w:val="007213AC"/>
    <w:rsid w:val="00744B62"/>
    <w:rsid w:val="007844C6"/>
    <w:rsid w:val="007B06A1"/>
    <w:rsid w:val="007E6D07"/>
    <w:rsid w:val="007F0E9A"/>
    <w:rsid w:val="00807CEB"/>
    <w:rsid w:val="00845990"/>
    <w:rsid w:val="00863697"/>
    <w:rsid w:val="00880869"/>
    <w:rsid w:val="00881C6D"/>
    <w:rsid w:val="008D338A"/>
    <w:rsid w:val="008F23C9"/>
    <w:rsid w:val="00904F37"/>
    <w:rsid w:val="009121F4"/>
    <w:rsid w:val="0093300A"/>
    <w:rsid w:val="00944A5D"/>
    <w:rsid w:val="009A25C8"/>
    <w:rsid w:val="00A164DE"/>
    <w:rsid w:val="00A21749"/>
    <w:rsid w:val="00A24469"/>
    <w:rsid w:val="00A3217E"/>
    <w:rsid w:val="00A35297"/>
    <w:rsid w:val="00A86933"/>
    <w:rsid w:val="00A925EA"/>
    <w:rsid w:val="00AC26BA"/>
    <w:rsid w:val="00AD58A5"/>
    <w:rsid w:val="00AE1CCA"/>
    <w:rsid w:val="00AF6E4D"/>
    <w:rsid w:val="00AF6F09"/>
    <w:rsid w:val="00B056D7"/>
    <w:rsid w:val="00B353D0"/>
    <w:rsid w:val="00B8354D"/>
    <w:rsid w:val="00B85568"/>
    <w:rsid w:val="00BA6E50"/>
    <w:rsid w:val="00BC7E83"/>
    <w:rsid w:val="00BD12F6"/>
    <w:rsid w:val="00BF1B79"/>
    <w:rsid w:val="00C279C1"/>
    <w:rsid w:val="00CB2CC3"/>
    <w:rsid w:val="00CC1E48"/>
    <w:rsid w:val="00D0533D"/>
    <w:rsid w:val="00D11534"/>
    <w:rsid w:val="00D50D78"/>
    <w:rsid w:val="00D61C00"/>
    <w:rsid w:val="00D74C38"/>
    <w:rsid w:val="00D83879"/>
    <w:rsid w:val="00DB0782"/>
    <w:rsid w:val="00DD14F1"/>
    <w:rsid w:val="00DF210C"/>
    <w:rsid w:val="00E53C82"/>
    <w:rsid w:val="00E65809"/>
    <w:rsid w:val="00E74806"/>
    <w:rsid w:val="00E914BC"/>
    <w:rsid w:val="00EC1B26"/>
    <w:rsid w:val="00EE3576"/>
    <w:rsid w:val="00EF18FA"/>
    <w:rsid w:val="00F13F35"/>
    <w:rsid w:val="00F354EE"/>
    <w:rsid w:val="00F477F5"/>
    <w:rsid w:val="00F84404"/>
    <w:rsid w:val="00FB4A98"/>
    <w:rsid w:val="00FD4C69"/>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7E28"/>
  <w15:chartTrackingRefBased/>
  <w15:docId w15:val="{67E2881A-F4B6-41CB-AD06-EAD7CA1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customStyle="1" w:styleId="Default">
    <w:name w:val="Default"/>
    <w:rsid w:val="00807CE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61E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39360">
      <w:bodyDiv w:val="1"/>
      <w:marLeft w:val="0"/>
      <w:marRight w:val="0"/>
      <w:marTop w:val="0"/>
      <w:marBottom w:val="0"/>
      <w:divBdr>
        <w:top w:val="none" w:sz="0" w:space="0" w:color="auto"/>
        <w:left w:val="none" w:sz="0" w:space="0" w:color="auto"/>
        <w:bottom w:val="none" w:sz="0" w:space="0" w:color="auto"/>
        <w:right w:val="none" w:sz="0" w:space="0" w:color="auto"/>
      </w:divBdr>
    </w:div>
    <w:div w:id="196549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assets.publishing.service.gov.uk/government/uploads/system/uploads/attachment_data/file/674209/futures-toolkit-edition-1.pdf" TargetMode="Externa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gov.uk/government/publications/futures-toolkit-for-policy-makers-and-analyst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webSettings" Target="webSettings.xml" Id="rId6" /><Relationship Type="http://schemas.openxmlformats.org/officeDocument/2006/relationships/hyperlink" Target="https://www.gov.uk/government/groups/futures-and-foresight" TargetMode="Externa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www.rsecovidcommission.org.uk/"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mailto:clive.mitchell@nature.scot" TargetMode="External" Id="rId14" /><Relationship Type="http://schemas.openxmlformats.org/officeDocument/2006/relationships/customXml" Target="/customXML/item3.xml" Id="Radd8c146edf94315"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A3820832</value>
    </field>
    <field name="Objective-Title">
      <value order="0">SAC/2022/11/01 - horizon scanning - November 2022</value>
    </field>
    <field name="Objective-Description">
      <value order="0"/>
    </field>
    <field name="Objective-CreationStamp">
      <value order="0">2022-09-07T10:25:16Z</value>
    </field>
    <field name="Objective-IsApproved">
      <value order="0">false</value>
    </field>
    <field name="Objective-IsPublished">
      <value order="0">true</value>
    </field>
    <field name="Objective-DatePublished">
      <value order="0">2022-11-03T11:34:42Z</value>
    </field>
    <field name="Objective-ModificationStamp">
      <value order="0">2022-11-03T11:34:42Z</value>
    </field>
    <field name="Objective-Owner">
      <value order="0">Paul Robertson</value>
    </field>
    <field name="Objective-Path">
      <value order="0">Objective Global Folder:NatureScot Fileplan:MAN - Management:EO - Executive Office:SAC - Scientific Advisory Committee:Scientific Advisory Committee Papers:Scientific Advisory Committee Meeting - 2022 - 15th November 2022</value>
    </field>
    <field name="Objective-Parent">
      <value order="0">Scientific Advisory Committee Meeting - 2022 - 15th November 2022</value>
    </field>
    <field name="Objective-State">
      <value order="0">Published</value>
    </field>
    <field name="Objective-VersionId">
      <value order="0">vA6774053</value>
    </field>
    <field name="Objective-Version">
      <value order="0">4.0</value>
    </field>
    <field name="Objective-VersionNumber">
      <value order="0">4</value>
    </field>
    <field name="Objective-VersionComment">
      <value order="0"/>
    </field>
    <field name="Objective-FileNumber">
      <value order="0">qA175390</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A2B83FD3-5CBB-4A6C-AAB0-99A1A85E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Stuart</dc:creator>
  <cp:keywords/>
  <dc:description/>
  <cp:lastModifiedBy>Paul Robertson</cp:lastModifiedBy>
  <cp:revision>6</cp:revision>
  <dcterms:created xsi:type="dcterms:W3CDTF">2022-09-07T09:22:00Z</dcterms:created>
  <dcterms:modified xsi:type="dcterms:W3CDTF">2022-11-03T11:32:00Z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A3820832</vt:lpwstr>
  </property>
  <property fmtid="{D5CDD505-2E9C-101B-9397-08002B2CF9AE}" pid="4" name="Objective-Title">
    <vt:lpwstr>SAC/2022/11/01 - horizon scanning - November 2022</vt:lpwstr>
  </property>
  <property fmtid="{D5CDD505-2E9C-101B-9397-08002B2CF9AE}" pid="5" name="Objective-Description">
    <vt:lpwstr/>
  </property>
  <property fmtid="{D5CDD505-2E9C-101B-9397-08002B2CF9AE}" pid="6" name="Objective-CreationStamp">
    <vt:filetime>2022-09-07T10:25:16Z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2022-11-03T11:34:42Z</vt:filetime>
  </property>
  <property fmtid="{D5CDD505-2E9C-101B-9397-08002B2CF9AE}" pid="10" name="Objective-ModificationStamp">
    <vt:filetime>2022-11-03T11:34:42Z</vt:filetime>
  </property>
  <property fmtid="{D5CDD505-2E9C-101B-9397-08002B2CF9AE}" pid="11" name="Objective-Owner">
    <vt:lpwstr>Paul Robertson</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- 2022 - 15th November 2022</vt:lpwstr>
  </property>
  <property fmtid="{D5CDD505-2E9C-101B-9397-08002B2CF9AE}" pid="13" name="Objective-Parent">
    <vt:lpwstr>Scientific Advisory Committee Meeting - 2022 - 15th November 2022</vt:lpwstr>
  </property>
  <property fmtid="{D5CDD505-2E9C-101B-9397-08002B2CF9AE}" pid="14" name="Objective-State">
    <vt:lpwstr>Published</vt:lpwstr>
  </property>
  <property fmtid="{D5CDD505-2E9C-101B-9397-08002B2CF9AE}" pid="15" name="Objective-VersionId">
    <vt:lpwstr>vA6774053</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qA175390</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