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CDE39" w14:textId="205050F5" w:rsidR="00A70D39" w:rsidRDefault="00A70D39" w:rsidP="00A70D39">
      <w:pPr>
        <w:numPr>
          <w:ilvl w:val="0"/>
          <w:numId w:val="0"/>
        </w:numPr>
        <w:jc w:val="left"/>
        <w:rPr>
          <w:b/>
        </w:rPr>
      </w:pPr>
      <w:r w:rsidRPr="002F4241">
        <w:rPr>
          <w:rFonts w:asciiTheme="majorHAnsi" w:hAnsiTheme="majorHAnsi" w:cstheme="majorHAnsi"/>
          <w:noProof/>
          <w:color w:val="FF0000"/>
          <w:lang w:eastAsia="en-GB"/>
        </w:rPr>
        <w:drawing>
          <wp:inline distT="0" distB="0" distL="0" distR="0" wp14:anchorId="443E820C" wp14:editId="2D0FE54C">
            <wp:extent cx="1788607" cy="1149000"/>
            <wp:effectExtent l="0" t="0" r="2540" b="0"/>
            <wp:docPr id="3" name="Picture 3" descr="NatureScot&#10;Scotland's Nature Agency"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312" cy="1155235"/>
                    </a:xfrm>
                    <a:prstGeom prst="rect">
                      <a:avLst/>
                    </a:prstGeom>
                  </pic:spPr>
                </pic:pic>
              </a:graphicData>
            </a:graphic>
          </wp:inline>
        </w:drawing>
      </w:r>
    </w:p>
    <w:p w14:paraId="115AF386" w14:textId="77777777" w:rsidR="00A70D39" w:rsidRDefault="00A70D39" w:rsidP="00A70D39">
      <w:pPr>
        <w:numPr>
          <w:ilvl w:val="0"/>
          <w:numId w:val="0"/>
        </w:numPr>
        <w:ind w:left="426" w:hanging="426"/>
        <w:rPr>
          <w:b/>
          <w:sz w:val="24"/>
          <w:szCs w:val="24"/>
        </w:rPr>
      </w:pPr>
    </w:p>
    <w:p w14:paraId="1E26AA89" w14:textId="525B5465" w:rsidR="00A70D39" w:rsidRDefault="00A70D39" w:rsidP="00C979F3">
      <w:pPr>
        <w:numPr>
          <w:ilvl w:val="0"/>
          <w:numId w:val="0"/>
        </w:numPr>
        <w:spacing w:after="0"/>
        <w:ind w:left="426" w:hanging="426"/>
        <w:rPr>
          <w:sz w:val="24"/>
          <w:szCs w:val="24"/>
        </w:rPr>
      </w:pPr>
      <w:proofErr w:type="spellStart"/>
      <w:r w:rsidRPr="00DD14F1">
        <w:rPr>
          <w:b/>
          <w:sz w:val="24"/>
          <w:szCs w:val="24"/>
        </w:rPr>
        <w:t>NatureScot</w:t>
      </w:r>
      <w:proofErr w:type="spellEnd"/>
    </w:p>
    <w:p w14:paraId="14C18A46" w14:textId="77777777" w:rsidR="00A70D39" w:rsidRPr="00DD14F1" w:rsidRDefault="00A70D39" w:rsidP="00C979F3">
      <w:pPr>
        <w:numPr>
          <w:ilvl w:val="0"/>
          <w:numId w:val="0"/>
        </w:numPr>
        <w:spacing w:after="0"/>
        <w:ind w:left="426" w:hanging="426"/>
        <w:rPr>
          <w:sz w:val="24"/>
          <w:szCs w:val="24"/>
        </w:rPr>
      </w:pPr>
    </w:p>
    <w:p w14:paraId="4C690650" w14:textId="77777777" w:rsidR="00A70D39" w:rsidRPr="00DD14F1" w:rsidRDefault="00A70D39" w:rsidP="00C979F3">
      <w:pPr>
        <w:numPr>
          <w:ilvl w:val="0"/>
          <w:numId w:val="0"/>
        </w:numPr>
        <w:spacing w:after="0"/>
        <w:rPr>
          <w:b/>
          <w:sz w:val="24"/>
          <w:szCs w:val="24"/>
        </w:rPr>
      </w:pPr>
      <w:r w:rsidRPr="00DD14F1">
        <w:rPr>
          <w:b/>
          <w:sz w:val="24"/>
          <w:szCs w:val="24"/>
        </w:rPr>
        <w:t>SCIENTIFIC ADVISORY COMMITTEE</w:t>
      </w:r>
    </w:p>
    <w:p w14:paraId="7423FBE8" w14:textId="77777777" w:rsidR="00A70D39" w:rsidRPr="00DD14F1" w:rsidRDefault="00A70D39" w:rsidP="00C979F3">
      <w:pPr>
        <w:numPr>
          <w:ilvl w:val="0"/>
          <w:numId w:val="0"/>
        </w:numPr>
        <w:spacing w:after="0"/>
        <w:rPr>
          <w:b/>
          <w:color w:val="202124"/>
          <w:sz w:val="24"/>
          <w:szCs w:val="24"/>
          <w:shd w:val="clear" w:color="auto" w:fill="FFFFFF"/>
        </w:rPr>
      </w:pPr>
    </w:p>
    <w:p w14:paraId="2383F31C" w14:textId="77777777" w:rsidR="00A70D39" w:rsidRPr="0025181B" w:rsidRDefault="00A70D39" w:rsidP="00C979F3">
      <w:pPr>
        <w:numPr>
          <w:ilvl w:val="0"/>
          <w:numId w:val="0"/>
        </w:numPr>
        <w:spacing w:after="0"/>
        <w:ind w:left="426" w:hanging="426"/>
        <w:rPr>
          <w:b/>
          <w:sz w:val="24"/>
          <w:szCs w:val="24"/>
          <w:shd w:val="clear" w:color="auto" w:fill="FFFFFF"/>
        </w:rPr>
      </w:pPr>
      <w:r w:rsidRPr="0025181B">
        <w:rPr>
          <w:b/>
          <w:sz w:val="24"/>
          <w:szCs w:val="24"/>
          <w:shd w:val="clear" w:color="auto" w:fill="FFFFFF"/>
        </w:rPr>
        <w:t>DISCUSSION PAPER</w:t>
      </w:r>
    </w:p>
    <w:p w14:paraId="3749ABCB" w14:textId="693D1FCA" w:rsidR="00A70D39" w:rsidRDefault="00A70D39" w:rsidP="00C979F3">
      <w:pPr>
        <w:numPr>
          <w:ilvl w:val="0"/>
          <w:numId w:val="0"/>
        </w:numPr>
        <w:spacing w:after="0"/>
        <w:rPr>
          <w:b/>
        </w:rPr>
      </w:pPr>
    </w:p>
    <w:p w14:paraId="2FB729EC" w14:textId="5F5D2718" w:rsidR="00B056D7" w:rsidRPr="00C979F3" w:rsidRDefault="00C979F3" w:rsidP="00C979F3">
      <w:pPr>
        <w:pStyle w:val="Heading1"/>
      </w:pPr>
      <w:r w:rsidRPr="00C979F3">
        <w:t>SPECIES PRIORITISATION</w:t>
      </w:r>
    </w:p>
    <w:p w14:paraId="72C9859A" w14:textId="77777777" w:rsidR="00C979F3" w:rsidRPr="00E52304" w:rsidRDefault="00C979F3" w:rsidP="00C979F3">
      <w:pPr>
        <w:numPr>
          <w:ilvl w:val="0"/>
          <w:numId w:val="0"/>
        </w:numPr>
        <w:spacing w:after="0"/>
        <w:rPr>
          <w:b/>
        </w:rPr>
      </w:pPr>
    </w:p>
    <w:p w14:paraId="20D0002E" w14:textId="77777777" w:rsidR="00E52304" w:rsidRPr="001261BD" w:rsidRDefault="00E52304" w:rsidP="00C979F3">
      <w:pPr>
        <w:pStyle w:val="Heading1"/>
      </w:pPr>
      <w:r w:rsidRPr="001261BD">
        <w:t>Purpose</w:t>
      </w:r>
    </w:p>
    <w:p w14:paraId="66A39616" w14:textId="69F1F75C" w:rsidR="00E52304" w:rsidRPr="001261BD" w:rsidRDefault="00E52304" w:rsidP="006664EA">
      <w:pPr>
        <w:rPr>
          <w:sz w:val="24"/>
          <w:szCs w:val="24"/>
        </w:rPr>
      </w:pPr>
      <w:r w:rsidRPr="001261BD">
        <w:rPr>
          <w:sz w:val="24"/>
          <w:szCs w:val="24"/>
        </w:rPr>
        <w:t xml:space="preserve">This paper provides an update on work being carried out to rationalise </w:t>
      </w:r>
      <w:r w:rsidR="00DB72A5" w:rsidRPr="001261BD">
        <w:rPr>
          <w:sz w:val="24"/>
          <w:szCs w:val="24"/>
        </w:rPr>
        <w:t xml:space="preserve">conservation </w:t>
      </w:r>
      <w:r w:rsidRPr="001261BD">
        <w:rPr>
          <w:sz w:val="24"/>
          <w:szCs w:val="24"/>
        </w:rPr>
        <w:t xml:space="preserve">action for species in order to meet the Scottish </w:t>
      </w:r>
      <w:proofErr w:type="gramStart"/>
      <w:r w:rsidRPr="001261BD">
        <w:rPr>
          <w:sz w:val="24"/>
          <w:szCs w:val="24"/>
        </w:rPr>
        <w:t>Government’s</w:t>
      </w:r>
      <w:proofErr w:type="gramEnd"/>
      <w:r w:rsidRPr="001261BD">
        <w:rPr>
          <w:sz w:val="24"/>
          <w:szCs w:val="24"/>
        </w:rPr>
        <w:t xml:space="preserve"> stated objective of halting and reversing the loss of biodiversity by</w:t>
      </w:r>
      <w:r w:rsidR="00274E0B" w:rsidRPr="001261BD">
        <w:rPr>
          <w:sz w:val="24"/>
          <w:szCs w:val="24"/>
        </w:rPr>
        <w:t xml:space="preserve"> 2030. It sets out the evidence-</w:t>
      </w:r>
      <w:r w:rsidRPr="001261BD">
        <w:rPr>
          <w:sz w:val="24"/>
          <w:szCs w:val="24"/>
        </w:rPr>
        <w:t xml:space="preserve">base being collated, an </w:t>
      </w:r>
      <w:proofErr w:type="gramStart"/>
      <w:r w:rsidRPr="001261BD">
        <w:rPr>
          <w:sz w:val="24"/>
          <w:szCs w:val="24"/>
        </w:rPr>
        <w:t>initial</w:t>
      </w:r>
      <w:proofErr w:type="gramEnd"/>
      <w:r w:rsidRPr="001261BD">
        <w:rPr>
          <w:sz w:val="24"/>
          <w:szCs w:val="24"/>
        </w:rPr>
        <w:t xml:space="preserve"> approach to filter for priorities and </w:t>
      </w:r>
      <w:r w:rsidR="001A6DF9" w:rsidRPr="001261BD">
        <w:rPr>
          <w:sz w:val="24"/>
          <w:szCs w:val="24"/>
        </w:rPr>
        <w:t>actions</w:t>
      </w:r>
      <w:r w:rsidRPr="001261BD">
        <w:rPr>
          <w:sz w:val="24"/>
          <w:szCs w:val="24"/>
        </w:rPr>
        <w:t xml:space="preserve"> to take this work forward.</w:t>
      </w:r>
    </w:p>
    <w:p w14:paraId="2CC1BEBB" w14:textId="77777777" w:rsidR="00E52304" w:rsidRPr="001261BD" w:rsidRDefault="00E52304" w:rsidP="006664EA">
      <w:pPr>
        <w:numPr>
          <w:ilvl w:val="0"/>
          <w:numId w:val="0"/>
        </w:numPr>
        <w:ind w:left="360" w:hanging="360"/>
        <w:rPr>
          <w:sz w:val="24"/>
          <w:szCs w:val="24"/>
        </w:rPr>
      </w:pPr>
    </w:p>
    <w:p w14:paraId="1FBEE5A0" w14:textId="77777777" w:rsidR="00E52304" w:rsidRPr="001261BD" w:rsidRDefault="00E52304" w:rsidP="006664EA">
      <w:pPr>
        <w:pStyle w:val="Heading1"/>
        <w:ind w:left="360" w:hanging="360"/>
      </w:pPr>
      <w:r w:rsidRPr="001261BD">
        <w:t>Action</w:t>
      </w:r>
    </w:p>
    <w:p w14:paraId="797BEEDB" w14:textId="77777777" w:rsidR="00E52304" w:rsidRPr="001261BD" w:rsidRDefault="00E52304" w:rsidP="006664EA">
      <w:pPr>
        <w:rPr>
          <w:sz w:val="24"/>
          <w:szCs w:val="24"/>
        </w:rPr>
      </w:pPr>
      <w:r w:rsidRPr="001261BD">
        <w:rPr>
          <w:sz w:val="24"/>
          <w:szCs w:val="24"/>
        </w:rPr>
        <w:t>The Committee is invited to:</w:t>
      </w:r>
    </w:p>
    <w:p w14:paraId="22874F8E" w14:textId="77777777" w:rsidR="00E52304" w:rsidRPr="001261BD" w:rsidRDefault="00E52304" w:rsidP="006664EA">
      <w:pPr>
        <w:pStyle w:val="Subtitle"/>
        <w:numPr>
          <w:ilvl w:val="0"/>
          <w:numId w:val="42"/>
        </w:numPr>
      </w:pPr>
      <w:r w:rsidRPr="001261BD">
        <w:t>Note progress to date;</w:t>
      </w:r>
    </w:p>
    <w:p w14:paraId="3C03C823" w14:textId="77777777" w:rsidR="00E52304" w:rsidRPr="001261BD" w:rsidRDefault="00E52304" w:rsidP="006664EA">
      <w:pPr>
        <w:pStyle w:val="Subtitle"/>
        <w:numPr>
          <w:ilvl w:val="0"/>
          <w:numId w:val="42"/>
        </w:numPr>
      </w:pPr>
      <w:r w:rsidRPr="001261BD">
        <w:t>Review the approach being taken to collation and analysis of current evidence; and</w:t>
      </w:r>
    </w:p>
    <w:p w14:paraId="7821C07A" w14:textId="77777777" w:rsidR="00E52304" w:rsidRPr="001261BD" w:rsidRDefault="00274E0B" w:rsidP="006664EA">
      <w:pPr>
        <w:pStyle w:val="Subtitle"/>
        <w:numPr>
          <w:ilvl w:val="0"/>
          <w:numId w:val="42"/>
        </w:numPr>
      </w:pPr>
      <w:r w:rsidRPr="001261BD">
        <w:t>Advis</w:t>
      </w:r>
      <w:r w:rsidR="00E52304" w:rsidRPr="001261BD">
        <w:t>e on next steps to take forward this work to a</w:t>
      </w:r>
      <w:r w:rsidRPr="001261BD">
        <w:t>n agreed</w:t>
      </w:r>
      <w:r w:rsidR="00E52304" w:rsidRPr="001261BD">
        <w:t xml:space="preserve"> list of Scottish species for conservation action.</w:t>
      </w:r>
    </w:p>
    <w:p w14:paraId="16B2D366" w14:textId="77777777" w:rsidR="006664EA" w:rsidRDefault="006664EA" w:rsidP="006664EA">
      <w:pPr>
        <w:pStyle w:val="Heading1"/>
        <w:ind w:left="360" w:hanging="360"/>
      </w:pPr>
    </w:p>
    <w:p w14:paraId="58C13726" w14:textId="43F48583" w:rsidR="00274E0B" w:rsidRPr="001261BD" w:rsidRDefault="0048323B" w:rsidP="006664EA">
      <w:pPr>
        <w:pStyle w:val="Heading1"/>
        <w:ind w:left="360" w:hanging="360"/>
      </w:pPr>
      <w:r w:rsidRPr="001261BD">
        <w:t>Preparation</w:t>
      </w:r>
    </w:p>
    <w:p w14:paraId="0EB15B66" w14:textId="014BC58A" w:rsidR="0048323B" w:rsidRPr="001261BD" w:rsidRDefault="0048323B" w:rsidP="006664EA">
      <w:pPr>
        <w:rPr>
          <w:sz w:val="24"/>
          <w:szCs w:val="24"/>
        </w:rPr>
      </w:pPr>
      <w:proofErr w:type="gramStart"/>
      <w:r w:rsidRPr="001261BD">
        <w:rPr>
          <w:sz w:val="24"/>
          <w:szCs w:val="24"/>
        </w:rPr>
        <w:t>This paper has been prepared by Mairi Cole</w:t>
      </w:r>
      <w:proofErr w:type="gramEnd"/>
      <w:r w:rsidRPr="001261BD">
        <w:rPr>
          <w:sz w:val="24"/>
          <w:szCs w:val="24"/>
        </w:rPr>
        <w:t xml:space="preserve">.  </w:t>
      </w:r>
      <w:proofErr w:type="gramStart"/>
      <w:r w:rsidRPr="001261BD">
        <w:rPr>
          <w:sz w:val="24"/>
          <w:szCs w:val="24"/>
        </w:rPr>
        <w:t>It is sponsored by Eileen Stuart</w:t>
      </w:r>
      <w:proofErr w:type="gramEnd"/>
      <w:r w:rsidRPr="001261BD">
        <w:rPr>
          <w:sz w:val="24"/>
          <w:szCs w:val="24"/>
        </w:rPr>
        <w:t>.</w:t>
      </w:r>
    </w:p>
    <w:p w14:paraId="478871F5" w14:textId="77777777" w:rsidR="0048323B" w:rsidRPr="001261BD" w:rsidRDefault="0048323B" w:rsidP="006664EA">
      <w:pPr>
        <w:numPr>
          <w:ilvl w:val="0"/>
          <w:numId w:val="0"/>
        </w:numPr>
        <w:ind w:left="360" w:hanging="360"/>
        <w:rPr>
          <w:sz w:val="24"/>
          <w:szCs w:val="24"/>
        </w:rPr>
      </w:pPr>
    </w:p>
    <w:p w14:paraId="5A1061BD" w14:textId="1F687AB3" w:rsidR="0048323B" w:rsidRPr="001261BD" w:rsidRDefault="0048323B" w:rsidP="006664EA">
      <w:pPr>
        <w:pStyle w:val="Heading1"/>
        <w:ind w:left="360" w:hanging="360"/>
      </w:pPr>
      <w:r w:rsidRPr="001261BD">
        <w:t>Background</w:t>
      </w:r>
    </w:p>
    <w:p w14:paraId="076D8DC4" w14:textId="4E82C87B" w:rsidR="00274E0B" w:rsidRPr="001261BD" w:rsidRDefault="00274E0B" w:rsidP="006664EA">
      <w:pPr>
        <w:rPr>
          <w:sz w:val="24"/>
          <w:szCs w:val="24"/>
        </w:rPr>
      </w:pPr>
      <w:r w:rsidRPr="001261BD">
        <w:rPr>
          <w:sz w:val="24"/>
          <w:szCs w:val="24"/>
        </w:rPr>
        <w:t xml:space="preserve">A paper on species priorities </w:t>
      </w:r>
      <w:proofErr w:type="gramStart"/>
      <w:r w:rsidRPr="001261BD">
        <w:rPr>
          <w:sz w:val="24"/>
          <w:szCs w:val="24"/>
        </w:rPr>
        <w:t>was presented</w:t>
      </w:r>
      <w:proofErr w:type="gramEnd"/>
      <w:r w:rsidR="003831EB">
        <w:rPr>
          <w:sz w:val="24"/>
          <w:szCs w:val="24"/>
        </w:rPr>
        <w:t xml:space="preserve"> to the SAC in September 2017. </w:t>
      </w:r>
      <w:r w:rsidRPr="001261BD">
        <w:rPr>
          <w:sz w:val="24"/>
          <w:szCs w:val="24"/>
        </w:rPr>
        <w:t xml:space="preserve">This introduced the Committee to a Tool </w:t>
      </w:r>
      <w:proofErr w:type="gramStart"/>
      <w:r w:rsidRPr="001261BD">
        <w:rPr>
          <w:sz w:val="24"/>
          <w:szCs w:val="24"/>
        </w:rPr>
        <w:t>being developed</w:t>
      </w:r>
      <w:proofErr w:type="gramEnd"/>
      <w:r w:rsidRPr="001261BD">
        <w:rPr>
          <w:sz w:val="24"/>
          <w:szCs w:val="24"/>
        </w:rPr>
        <w:t xml:space="preserve"> to support resource decision-making for conservation and wildlife management activities within </w:t>
      </w:r>
      <w:proofErr w:type="spellStart"/>
      <w:r w:rsidRPr="001261BD">
        <w:rPr>
          <w:sz w:val="24"/>
          <w:szCs w:val="24"/>
        </w:rPr>
        <w:t>NatureScot</w:t>
      </w:r>
      <w:proofErr w:type="spellEnd"/>
      <w:r w:rsidRPr="001261BD">
        <w:rPr>
          <w:sz w:val="24"/>
          <w:szCs w:val="24"/>
        </w:rPr>
        <w:t xml:space="preserve">. The primary aim of the tool was to assist timely, consistent and transparent decisions to get the maximum benefit from resources available and, although adaptable for other uses, </w:t>
      </w:r>
      <w:proofErr w:type="gramStart"/>
      <w:r w:rsidRPr="001261BD">
        <w:rPr>
          <w:sz w:val="24"/>
          <w:szCs w:val="24"/>
        </w:rPr>
        <w:t>was intended</w:t>
      </w:r>
      <w:proofErr w:type="gramEnd"/>
      <w:r w:rsidRPr="001261BD">
        <w:rPr>
          <w:sz w:val="24"/>
          <w:szCs w:val="24"/>
        </w:rPr>
        <w:t xml:space="preserve"> primarily for operational </w:t>
      </w:r>
      <w:r w:rsidR="00C51647" w:rsidRPr="001261BD">
        <w:rPr>
          <w:sz w:val="24"/>
          <w:szCs w:val="24"/>
        </w:rPr>
        <w:t>decisions</w:t>
      </w:r>
      <w:r w:rsidRPr="001261BD">
        <w:rPr>
          <w:sz w:val="24"/>
          <w:szCs w:val="24"/>
        </w:rPr>
        <w:t xml:space="preserve">. The Tool did not identify a list of priority species for Scotland but </w:t>
      </w:r>
      <w:r w:rsidR="00C51647" w:rsidRPr="001261BD">
        <w:rPr>
          <w:sz w:val="24"/>
          <w:szCs w:val="24"/>
        </w:rPr>
        <w:t>set a framework</w:t>
      </w:r>
      <w:r w:rsidRPr="001261BD">
        <w:rPr>
          <w:sz w:val="24"/>
          <w:szCs w:val="24"/>
        </w:rPr>
        <w:t xml:space="preserve"> by which individual species could be categorised </w:t>
      </w:r>
      <w:r w:rsidR="00207E59" w:rsidRPr="001261BD">
        <w:rPr>
          <w:sz w:val="24"/>
          <w:szCs w:val="24"/>
        </w:rPr>
        <w:t>through</w:t>
      </w:r>
      <w:r w:rsidRPr="001261BD">
        <w:rPr>
          <w:sz w:val="24"/>
          <w:szCs w:val="24"/>
        </w:rPr>
        <w:t xml:space="preserve"> </w:t>
      </w:r>
      <w:r w:rsidRPr="001261BD">
        <w:rPr>
          <w:sz w:val="24"/>
          <w:szCs w:val="24"/>
        </w:rPr>
        <w:lastRenderedPageBreak/>
        <w:t xml:space="preserve">risk management. The Committee suggested exploring a simplified approach to </w:t>
      </w:r>
      <w:r w:rsidR="00C959AE" w:rsidRPr="001261BD">
        <w:rPr>
          <w:sz w:val="24"/>
          <w:szCs w:val="24"/>
        </w:rPr>
        <w:t>prioritisation</w:t>
      </w:r>
      <w:r w:rsidRPr="001261BD">
        <w:rPr>
          <w:sz w:val="24"/>
          <w:szCs w:val="24"/>
        </w:rPr>
        <w:t xml:space="preserve"> based on species’ vulnerability.</w:t>
      </w:r>
    </w:p>
    <w:p w14:paraId="10E44D55" w14:textId="19D532AA" w:rsidR="00E52304" w:rsidRPr="001261BD" w:rsidRDefault="00274E0B" w:rsidP="006664EA">
      <w:pPr>
        <w:rPr>
          <w:sz w:val="24"/>
          <w:szCs w:val="24"/>
        </w:rPr>
      </w:pPr>
      <w:r w:rsidRPr="001261BD">
        <w:rPr>
          <w:sz w:val="24"/>
          <w:szCs w:val="24"/>
        </w:rPr>
        <w:t xml:space="preserve">A second paper </w:t>
      </w:r>
      <w:proofErr w:type="gramStart"/>
      <w:r w:rsidRPr="001261BD">
        <w:rPr>
          <w:sz w:val="24"/>
          <w:szCs w:val="24"/>
        </w:rPr>
        <w:t>was presented</w:t>
      </w:r>
      <w:proofErr w:type="gramEnd"/>
      <w:r w:rsidRPr="001261BD">
        <w:rPr>
          <w:sz w:val="24"/>
          <w:szCs w:val="24"/>
        </w:rPr>
        <w:t xml:space="preserve"> to the SAC in September 2020.  This identified operational reasons </w:t>
      </w:r>
      <w:r w:rsidR="00C51647" w:rsidRPr="001261BD">
        <w:rPr>
          <w:sz w:val="24"/>
          <w:szCs w:val="24"/>
        </w:rPr>
        <w:t>for</w:t>
      </w:r>
      <w:r w:rsidRPr="001261BD">
        <w:rPr>
          <w:sz w:val="24"/>
          <w:szCs w:val="24"/>
        </w:rPr>
        <w:t xml:space="preserve"> </w:t>
      </w:r>
      <w:r w:rsidR="00207E59" w:rsidRPr="001261BD">
        <w:rPr>
          <w:sz w:val="24"/>
          <w:szCs w:val="24"/>
        </w:rPr>
        <w:t>prioritisation</w:t>
      </w:r>
      <w:r w:rsidRPr="001261BD">
        <w:rPr>
          <w:sz w:val="24"/>
          <w:szCs w:val="24"/>
        </w:rPr>
        <w:t>,</w:t>
      </w:r>
      <w:r w:rsidR="00C51647" w:rsidRPr="001261BD">
        <w:rPr>
          <w:sz w:val="24"/>
          <w:szCs w:val="24"/>
        </w:rPr>
        <w:t xml:space="preserve"> summarised progress on development of</w:t>
      </w:r>
      <w:r w:rsidRPr="001261BD">
        <w:rPr>
          <w:sz w:val="24"/>
          <w:szCs w:val="24"/>
        </w:rPr>
        <w:t xml:space="preserve"> a database consolidating information on species in Scotland and </w:t>
      </w:r>
      <w:r w:rsidR="00C51647" w:rsidRPr="001261BD">
        <w:rPr>
          <w:sz w:val="24"/>
          <w:szCs w:val="24"/>
        </w:rPr>
        <w:t>suggested</w:t>
      </w:r>
      <w:r w:rsidRPr="001261BD">
        <w:rPr>
          <w:sz w:val="24"/>
          <w:szCs w:val="24"/>
        </w:rPr>
        <w:t xml:space="preserve"> additional criteria to build into the process. The Committee again agreed that prioritisation of species should be based on </w:t>
      </w:r>
      <w:r w:rsidR="00C51647" w:rsidRPr="001261BD">
        <w:rPr>
          <w:sz w:val="24"/>
          <w:szCs w:val="24"/>
        </w:rPr>
        <w:t xml:space="preserve">clear </w:t>
      </w:r>
      <w:r w:rsidRPr="001261BD">
        <w:rPr>
          <w:sz w:val="24"/>
          <w:szCs w:val="24"/>
        </w:rPr>
        <w:t xml:space="preserve">scientific criteria but </w:t>
      </w:r>
      <w:r w:rsidR="009B7648">
        <w:rPr>
          <w:sz w:val="24"/>
          <w:szCs w:val="24"/>
        </w:rPr>
        <w:t xml:space="preserve">that </w:t>
      </w:r>
      <w:r w:rsidRPr="001261BD">
        <w:rPr>
          <w:sz w:val="24"/>
          <w:szCs w:val="24"/>
        </w:rPr>
        <w:t xml:space="preserve">other factors may come into play, e.g. cultural interest.  </w:t>
      </w:r>
    </w:p>
    <w:p w14:paraId="2177610A" w14:textId="684CD3B0" w:rsidR="00274E0B" w:rsidRPr="001261BD" w:rsidRDefault="00E93E23" w:rsidP="006664EA">
      <w:pPr>
        <w:rPr>
          <w:sz w:val="24"/>
          <w:szCs w:val="24"/>
        </w:rPr>
      </w:pPr>
      <w:r w:rsidRPr="001261BD">
        <w:rPr>
          <w:sz w:val="24"/>
          <w:szCs w:val="24"/>
        </w:rPr>
        <w:t>Over the last two years</w:t>
      </w:r>
      <w:r w:rsidR="00DB72A5" w:rsidRPr="001261BD">
        <w:rPr>
          <w:sz w:val="24"/>
          <w:szCs w:val="24"/>
        </w:rPr>
        <w:t xml:space="preserve">, </w:t>
      </w:r>
      <w:proofErr w:type="spellStart"/>
      <w:r w:rsidR="00207E59" w:rsidRPr="001261BD">
        <w:rPr>
          <w:sz w:val="24"/>
          <w:szCs w:val="24"/>
        </w:rPr>
        <w:t>NatureScot</w:t>
      </w:r>
      <w:proofErr w:type="spellEnd"/>
      <w:r w:rsidR="00207E59" w:rsidRPr="001261BD">
        <w:rPr>
          <w:sz w:val="24"/>
          <w:szCs w:val="24"/>
        </w:rPr>
        <w:t xml:space="preserve"> has led on work </w:t>
      </w:r>
      <w:r w:rsidR="00DB72A5" w:rsidRPr="001261BD">
        <w:rPr>
          <w:sz w:val="24"/>
          <w:szCs w:val="24"/>
        </w:rPr>
        <w:t xml:space="preserve">with a </w:t>
      </w:r>
      <w:r w:rsidR="009515C1">
        <w:rPr>
          <w:sz w:val="24"/>
          <w:szCs w:val="24"/>
        </w:rPr>
        <w:t xml:space="preserve">group of </w:t>
      </w:r>
      <w:r w:rsidR="00274E0B" w:rsidRPr="001261BD">
        <w:rPr>
          <w:sz w:val="24"/>
          <w:szCs w:val="24"/>
        </w:rPr>
        <w:t xml:space="preserve">species </w:t>
      </w:r>
      <w:proofErr w:type="spellStart"/>
      <w:r w:rsidR="00274E0B" w:rsidRPr="001261BD">
        <w:rPr>
          <w:sz w:val="24"/>
          <w:szCs w:val="24"/>
        </w:rPr>
        <w:t>eNGOs</w:t>
      </w:r>
      <w:proofErr w:type="spellEnd"/>
      <w:r w:rsidR="00274E0B" w:rsidRPr="001261BD">
        <w:rPr>
          <w:sz w:val="24"/>
          <w:szCs w:val="24"/>
        </w:rPr>
        <w:t xml:space="preserve"> to clarify the rationale and methodology for prioritisi</w:t>
      </w:r>
      <w:r w:rsidR="00C51647" w:rsidRPr="001261BD">
        <w:rPr>
          <w:sz w:val="24"/>
          <w:szCs w:val="24"/>
        </w:rPr>
        <w:t xml:space="preserve">ng species </w:t>
      </w:r>
      <w:r w:rsidR="00207E59" w:rsidRPr="001261BD">
        <w:rPr>
          <w:sz w:val="24"/>
          <w:szCs w:val="24"/>
        </w:rPr>
        <w:t>action</w:t>
      </w:r>
      <w:r w:rsidR="00C51647" w:rsidRPr="001261BD">
        <w:rPr>
          <w:sz w:val="24"/>
          <w:szCs w:val="24"/>
        </w:rPr>
        <w:t xml:space="preserve"> in Scotland. This</w:t>
      </w:r>
      <w:r w:rsidR="00274E0B" w:rsidRPr="001261BD">
        <w:rPr>
          <w:sz w:val="24"/>
          <w:szCs w:val="24"/>
        </w:rPr>
        <w:t xml:space="preserve"> paper sets out in brief key considerations included in this discussion, the progress to date and recommendations for a way forward.</w:t>
      </w:r>
    </w:p>
    <w:p w14:paraId="7BD28815" w14:textId="77777777" w:rsidR="000B60EA" w:rsidRPr="001261BD" w:rsidRDefault="000B60EA" w:rsidP="000B60EA">
      <w:pPr>
        <w:numPr>
          <w:ilvl w:val="0"/>
          <w:numId w:val="0"/>
        </w:numPr>
        <w:rPr>
          <w:b/>
          <w:sz w:val="24"/>
          <w:szCs w:val="24"/>
        </w:rPr>
      </w:pPr>
    </w:p>
    <w:p w14:paraId="56BB8A75" w14:textId="77777777" w:rsidR="000B60EA" w:rsidRPr="001261BD" w:rsidRDefault="000B60EA" w:rsidP="000B60EA">
      <w:pPr>
        <w:numPr>
          <w:ilvl w:val="0"/>
          <w:numId w:val="0"/>
        </w:numPr>
        <w:rPr>
          <w:b/>
          <w:sz w:val="24"/>
          <w:szCs w:val="24"/>
        </w:rPr>
      </w:pPr>
      <w:r w:rsidRPr="001261BD">
        <w:rPr>
          <w:b/>
          <w:sz w:val="24"/>
          <w:szCs w:val="24"/>
        </w:rPr>
        <w:t>Rationale</w:t>
      </w:r>
    </w:p>
    <w:p w14:paraId="73BB9C04" w14:textId="6530BF23" w:rsidR="000B60EA" w:rsidRPr="001261BD" w:rsidRDefault="000B60EA" w:rsidP="006664EA">
      <w:pPr>
        <w:rPr>
          <w:sz w:val="24"/>
          <w:szCs w:val="24"/>
        </w:rPr>
      </w:pPr>
      <w:r w:rsidRPr="001261BD">
        <w:rPr>
          <w:sz w:val="24"/>
          <w:szCs w:val="24"/>
        </w:rPr>
        <w:t>Global biodiversity is declining at an astonishing rate. Extinctions rates are hundreds of times faster than the average over the past 10 million years</w:t>
      </w:r>
      <w:r w:rsidR="009515C1">
        <w:rPr>
          <w:sz w:val="24"/>
          <w:szCs w:val="24"/>
        </w:rPr>
        <w:t>,</w:t>
      </w:r>
      <w:r w:rsidRPr="001261BD">
        <w:rPr>
          <w:sz w:val="24"/>
          <w:szCs w:val="24"/>
        </w:rPr>
        <w:t xml:space="preserve"> with the Living Planet Index estimating </w:t>
      </w:r>
      <w:r w:rsidR="009515C1">
        <w:rPr>
          <w:sz w:val="24"/>
          <w:szCs w:val="24"/>
        </w:rPr>
        <w:t>a decline in vertebrate</w:t>
      </w:r>
      <w:r w:rsidR="009515C1" w:rsidRPr="001261BD">
        <w:rPr>
          <w:sz w:val="24"/>
          <w:szCs w:val="24"/>
        </w:rPr>
        <w:t xml:space="preserve"> </w:t>
      </w:r>
      <w:r w:rsidRPr="001261BD">
        <w:rPr>
          <w:sz w:val="24"/>
          <w:szCs w:val="24"/>
        </w:rPr>
        <w:t xml:space="preserve">populations by an average of 68% </w:t>
      </w:r>
      <w:r w:rsidR="009515C1">
        <w:rPr>
          <w:sz w:val="24"/>
          <w:szCs w:val="24"/>
        </w:rPr>
        <w:t>and a</w:t>
      </w:r>
      <w:r w:rsidR="00C14C66">
        <w:rPr>
          <w:sz w:val="24"/>
          <w:szCs w:val="24"/>
        </w:rPr>
        <w:t xml:space="preserve">n average </w:t>
      </w:r>
      <w:r w:rsidR="009515C1">
        <w:rPr>
          <w:sz w:val="24"/>
          <w:szCs w:val="24"/>
        </w:rPr>
        <w:t xml:space="preserve">decrease </w:t>
      </w:r>
      <w:r w:rsidR="00C14C66">
        <w:rPr>
          <w:sz w:val="24"/>
          <w:szCs w:val="24"/>
        </w:rPr>
        <w:t xml:space="preserve">of </w:t>
      </w:r>
      <w:r w:rsidR="009515C1">
        <w:rPr>
          <w:sz w:val="24"/>
          <w:szCs w:val="24"/>
        </w:rPr>
        <w:t>69% in globally-monitored wildlife</w:t>
      </w:r>
      <w:r w:rsidR="00C94F97" w:rsidRPr="001261BD">
        <w:rPr>
          <w:sz w:val="24"/>
          <w:szCs w:val="24"/>
        </w:rPr>
        <w:t xml:space="preserve"> </w:t>
      </w:r>
      <w:r w:rsidR="009515C1">
        <w:rPr>
          <w:sz w:val="24"/>
          <w:szCs w:val="24"/>
        </w:rPr>
        <w:t xml:space="preserve">since 1970 </w:t>
      </w:r>
      <w:r w:rsidR="00C94F97" w:rsidRPr="001261BD">
        <w:rPr>
          <w:sz w:val="24"/>
          <w:szCs w:val="24"/>
        </w:rPr>
        <w:t>(</w:t>
      </w:r>
      <w:r w:rsidR="009515C1">
        <w:rPr>
          <w:sz w:val="24"/>
          <w:szCs w:val="24"/>
        </w:rPr>
        <w:t xml:space="preserve">WWF, 2022; </w:t>
      </w:r>
      <w:r w:rsidR="00C94F97" w:rsidRPr="001261BD">
        <w:rPr>
          <w:sz w:val="24"/>
          <w:szCs w:val="24"/>
        </w:rPr>
        <w:t>WWF,  2020)</w:t>
      </w:r>
      <w:r w:rsidRPr="001261BD">
        <w:rPr>
          <w:sz w:val="24"/>
          <w:szCs w:val="24"/>
        </w:rPr>
        <w:t xml:space="preserve">. Reports have identified multiple, concurrent causal factors and it is estimated that half a million terrestrial species are potentially already doomed to extinction </w:t>
      </w:r>
      <w:proofErr w:type="gramStart"/>
      <w:r w:rsidRPr="001261BD">
        <w:rPr>
          <w:sz w:val="24"/>
          <w:szCs w:val="24"/>
        </w:rPr>
        <w:t>as a result</w:t>
      </w:r>
      <w:proofErr w:type="gramEnd"/>
      <w:r w:rsidRPr="001261BD">
        <w:rPr>
          <w:sz w:val="24"/>
          <w:szCs w:val="24"/>
        </w:rPr>
        <w:t xml:space="preserve"> of habitat loss and deterioration (IPBES, 2019).</w:t>
      </w:r>
    </w:p>
    <w:p w14:paraId="21649356" w14:textId="44DF51B4" w:rsidR="00C94F97" w:rsidRPr="001261BD" w:rsidRDefault="000B60EA" w:rsidP="00B66A6D">
      <w:pPr>
        <w:rPr>
          <w:sz w:val="24"/>
          <w:szCs w:val="24"/>
        </w:rPr>
      </w:pPr>
      <w:r w:rsidRPr="001261BD">
        <w:rPr>
          <w:sz w:val="24"/>
          <w:szCs w:val="24"/>
        </w:rPr>
        <w:t xml:space="preserve">Scottish conservation reflects this global crisis.  The State of Nature Scotland reported that 49% of Scotland’s species have declined in abundance since 1970, with an estimated 11% of </w:t>
      </w:r>
      <w:r w:rsidR="00C14C66">
        <w:rPr>
          <w:sz w:val="24"/>
          <w:szCs w:val="24"/>
        </w:rPr>
        <w:t xml:space="preserve">6,413 </w:t>
      </w:r>
      <w:r w:rsidRPr="001261BD">
        <w:rPr>
          <w:sz w:val="24"/>
          <w:szCs w:val="24"/>
        </w:rPr>
        <w:t xml:space="preserve">species </w:t>
      </w:r>
      <w:r w:rsidR="00C14C66">
        <w:rPr>
          <w:sz w:val="24"/>
          <w:szCs w:val="24"/>
        </w:rPr>
        <w:t xml:space="preserve">in Scotland </w:t>
      </w:r>
      <w:r w:rsidRPr="001261BD">
        <w:rPr>
          <w:sz w:val="24"/>
          <w:szCs w:val="24"/>
        </w:rPr>
        <w:t>assessed under the IUCN Red List criteria now classified as threatened</w:t>
      </w:r>
      <w:r w:rsidR="00C959AE" w:rsidRPr="001261BD">
        <w:rPr>
          <w:sz w:val="24"/>
          <w:szCs w:val="24"/>
        </w:rPr>
        <w:t xml:space="preserve"> (Walton </w:t>
      </w:r>
      <w:r w:rsidR="00C959AE" w:rsidRPr="001261BD">
        <w:rPr>
          <w:i/>
          <w:sz w:val="24"/>
          <w:szCs w:val="24"/>
        </w:rPr>
        <w:t>et al.,</w:t>
      </w:r>
      <w:r w:rsidR="00C959AE" w:rsidRPr="001261BD">
        <w:rPr>
          <w:sz w:val="24"/>
          <w:szCs w:val="24"/>
        </w:rPr>
        <w:t xml:space="preserve"> 2019)</w:t>
      </w:r>
      <w:r w:rsidRPr="001261BD">
        <w:rPr>
          <w:sz w:val="24"/>
          <w:szCs w:val="24"/>
        </w:rPr>
        <w:t xml:space="preserve">.  </w:t>
      </w:r>
      <w:r w:rsidR="00E626ED" w:rsidRPr="001261BD">
        <w:rPr>
          <w:sz w:val="24"/>
          <w:szCs w:val="24"/>
        </w:rPr>
        <w:t>The message</w:t>
      </w:r>
      <w:r w:rsidR="00207E59" w:rsidRPr="001261BD">
        <w:rPr>
          <w:sz w:val="24"/>
          <w:szCs w:val="24"/>
        </w:rPr>
        <w:t>s</w:t>
      </w:r>
      <w:r w:rsidR="00E626ED" w:rsidRPr="001261BD">
        <w:rPr>
          <w:sz w:val="24"/>
          <w:szCs w:val="24"/>
        </w:rPr>
        <w:t xml:space="preserve"> from COP26 in Glasgow reinforced the need for urgent action, and the parlous state of some of our species means that any delay could result in further loss of species</w:t>
      </w:r>
      <w:r w:rsidR="00C14C66">
        <w:rPr>
          <w:sz w:val="24"/>
          <w:szCs w:val="24"/>
        </w:rPr>
        <w:t>.</w:t>
      </w:r>
    </w:p>
    <w:p w14:paraId="39572391" w14:textId="0E0FEC93" w:rsidR="0027702A" w:rsidRPr="001261BD" w:rsidRDefault="00E626ED" w:rsidP="006664EA">
      <w:pPr>
        <w:rPr>
          <w:sz w:val="24"/>
          <w:szCs w:val="24"/>
        </w:rPr>
      </w:pPr>
      <w:r w:rsidRPr="001261BD">
        <w:rPr>
          <w:sz w:val="24"/>
          <w:szCs w:val="24"/>
        </w:rPr>
        <w:t>It is also clear, however, that available resource</w:t>
      </w:r>
      <w:r w:rsidR="00C51647" w:rsidRPr="001261BD">
        <w:rPr>
          <w:sz w:val="24"/>
          <w:szCs w:val="24"/>
        </w:rPr>
        <w:t xml:space="preserve">s are shrinking and there is a </w:t>
      </w:r>
      <w:r w:rsidRPr="001261BD">
        <w:rPr>
          <w:sz w:val="24"/>
          <w:szCs w:val="24"/>
        </w:rPr>
        <w:t xml:space="preserve">need to make </w:t>
      </w:r>
      <w:r w:rsidR="00C51647" w:rsidRPr="001261BD">
        <w:rPr>
          <w:sz w:val="24"/>
          <w:szCs w:val="24"/>
        </w:rPr>
        <w:t xml:space="preserve">difficult </w:t>
      </w:r>
      <w:r w:rsidRPr="001261BD">
        <w:rPr>
          <w:sz w:val="24"/>
          <w:szCs w:val="24"/>
        </w:rPr>
        <w:t xml:space="preserve">decisions on how these </w:t>
      </w:r>
      <w:proofErr w:type="gramStart"/>
      <w:r w:rsidRPr="001261BD">
        <w:rPr>
          <w:sz w:val="24"/>
          <w:szCs w:val="24"/>
        </w:rPr>
        <w:t>are invested</w:t>
      </w:r>
      <w:proofErr w:type="gramEnd"/>
      <w:r w:rsidRPr="001261BD">
        <w:rPr>
          <w:sz w:val="24"/>
          <w:szCs w:val="24"/>
        </w:rPr>
        <w:t xml:space="preserve"> to gain maximum benefit. </w:t>
      </w:r>
      <w:r w:rsidR="00C51647" w:rsidRPr="001261BD">
        <w:rPr>
          <w:sz w:val="24"/>
          <w:szCs w:val="24"/>
        </w:rPr>
        <w:t xml:space="preserve">To date, </w:t>
      </w:r>
      <w:proofErr w:type="spellStart"/>
      <w:r w:rsidR="00C51647" w:rsidRPr="001261BD">
        <w:rPr>
          <w:sz w:val="24"/>
          <w:szCs w:val="24"/>
        </w:rPr>
        <w:t>p</w:t>
      </w:r>
      <w:r w:rsidRPr="001261BD">
        <w:rPr>
          <w:sz w:val="24"/>
          <w:szCs w:val="24"/>
        </w:rPr>
        <w:t>riorisation</w:t>
      </w:r>
      <w:proofErr w:type="spellEnd"/>
      <w:r w:rsidRPr="001261BD">
        <w:rPr>
          <w:sz w:val="24"/>
          <w:szCs w:val="24"/>
        </w:rPr>
        <w:t xml:space="preserve"> exercises have generally focused on </w:t>
      </w:r>
      <w:r w:rsidR="00207E59" w:rsidRPr="001261BD">
        <w:rPr>
          <w:sz w:val="24"/>
          <w:szCs w:val="24"/>
        </w:rPr>
        <w:t xml:space="preserve">biological </w:t>
      </w:r>
      <w:r w:rsidRPr="001261BD">
        <w:rPr>
          <w:sz w:val="24"/>
          <w:szCs w:val="24"/>
        </w:rPr>
        <w:t>parameters such as levels of endangerment or evolutionary distinctiveness</w:t>
      </w:r>
      <w:r w:rsidR="00DB72A5" w:rsidRPr="001261BD">
        <w:rPr>
          <w:sz w:val="24"/>
          <w:szCs w:val="24"/>
        </w:rPr>
        <w:t>,</w:t>
      </w:r>
      <w:r w:rsidRPr="001261BD">
        <w:rPr>
          <w:sz w:val="24"/>
          <w:szCs w:val="24"/>
        </w:rPr>
        <w:t xml:space="preserve"> with other paramete</w:t>
      </w:r>
      <w:r w:rsidR="001A6DF9" w:rsidRPr="001261BD">
        <w:rPr>
          <w:sz w:val="24"/>
          <w:szCs w:val="24"/>
        </w:rPr>
        <w:t>rs such as cultural importance</w:t>
      </w:r>
      <w:r w:rsidRPr="001261BD">
        <w:rPr>
          <w:sz w:val="24"/>
          <w:szCs w:val="24"/>
        </w:rPr>
        <w:t xml:space="preserve"> used to modify</w:t>
      </w:r>
      <w:r w:rsidR="0027702A" w:rsidRPr="001261BD">
        <w:rPr>
          <w:sz w:val="24"/>
          <w:szCs w:val="24"/>
        </w:rPr>
        <w:t xml:space="preserve"> the outputs to circumstances. However, as resources are required </w:t>
      </w:r>
      <w:r w:rsidR="001A6DF9" w:rsidRPr="001261BD">
        <w:rPr>
          <w:sz w:val="24"/>
          <w:szCs w:val="24"/>
        </w:rPr>
        <w:t xml:space="preserve">to effect </w:t>
      </w:r>
      <w:r w:rsidR="0027702A" w:rsidRPr="001261BD">
        <w:rPr>
          <w:sz w:val="24"/>
          <w:szCs w:val="24"/>
        </w:rPr>
        <w:t xml:space="preserve">actions, </w:t>
      </w:r>
      <w:r w:rsidR="006378D5" w:rsidRPr="001261BD">
        <w:rPr>
          <w:sz w:val="24"/>
          <w:szCs w:val="24"/>
        </w:rPr>
        <w:t>a realistic list</w:t>
      </w:r>
      <w:r w:rsidR="0027702A" w:rsidRPr="001261BD">
        <w:rPr>
          <w:sz w:val="24"/>
          <w:szCs w:val="24"/>
        </w:rPr>
        <w:t xml:space="preserve"> must </w:t>
      </w:r>
      <w:r w:rsidR="00C14C66">
        <w:rPr>
          <w:sz w:val="24"/>
          <w:szCs w:val="24"/>
        </w:rPr>
        <w:t>build in</w:t>
      </w:r>
      <w:r w:rsidR="00C14C66" w:rsidRPr="001261BD">
        <w:rPr>
          <w:sz w:val="24"/>
          <w:szCs w:val="24"/>
        </w:rPr>
        <w:t xml:space="preserve"> </w:t>
      </w:r>
      <w:r w:rsidR="0027702A" w:rsidRPr="001261BD">
        <w:rPr>
          <w:sz w:val="24"/>
          <w:szCs w:val="24"/>
        </w:rPr>
        <w:t xml:space="preserve">consideration of </w:t>
      </w:r>
      <w:r w:rsidR="001A6DF9" w:rsidRPr="001261BD">
        <w:rPr>
          <w:sz w:val="24"/>
          <w:szCs w:val="24"/>
        </w:rPr>
        <w:t xml:space="preserve">whether action is </w:t>
      </w:r>
      <w:r w:rsidR="00C14C66">
        <w:rPr>
          <w:sz w:val="24"/>
          <w:szCs w:val="24"/>
        </w:rPr>
        <w:t>achievable</w:t>
      </w:r>
      <w:r w:rsidR="001A6DF9" w:rsidRPr="001261BD">
        <w:rPr>
          <w:sz w:val="24"/>
          <w:szCs w:val="24"/>
        </w:rPr>
        <w:t xml:space="preserve">, the likelihood of success and the </w:t>
      </w:r>
      <w:r w:rsidR="00DB72A5" w:rsidRPr="001261BD">
        <w:rPr>
          <w:sz w:val="24"/>
          <w:szCs w:val="24"/>
        </w:rPr>
        <w:t>investment</w:t>
      </w:r>
      <w:r w:rsidR="0027702A" w:rsidRPr="001261BD">
        <w:rPr>
          <w:sz w:val="24"/>
          <w:szCs w:val="24"/>
        </w:rPr>
        <w:t xml:space="preserve"> required </w:t>
      </w:r>
      <w:r w:rsidR="001A6DF9" w:rsidRPr="001261BD">
        <w:rPr>
          <w:sz w:val="24"/>
          <w:szCs w:val="24"/>
        </w:rPr>
        <w:t xml:space="preserve">to </w:t>
      </w:r>
      <w:r w:rsidR="00C14C66">
        <w:rPr>
          <w:sz w:val="24"/>
          <w:szCs w:val="24"/>
        </w:rPr>
        <w:t>do</w:t>
      </w:r>
      <w:r w:rsidR="00C14C66" w:rsidRPr="001261BD">
        <w:rPr>
          <w:sz w:val="24"/>
          <w:szCs w:val="24"/>
        </w:rPr>
        <w:t xml:space="preserve"> </w:t>
      </w:r>
      <w:r w:rsidR="001A6DF9" w:rsidRPr="001261BD">
        <w:rPr>
          <w:sz w:val="24"/>
          <w:szCs w:val="24"/>
        </w:rPr>
        <w:t xml:space="preserve">this. </w:t>
      </w:r>
      <w:r w:rsidR="0027702A" w:rsidRPr="001261BD">
        <w:rPr>
          <w:sz w:val="24"/>
          <w:szCs w:val="24"/>
        </w:rPr>
        <w:t xml:space="preserve">Failure to </w:t>
      </w:r>
      <w:r w:rsidR="001A6DF9" w:rsidRPr="001261BD">
        <w:rPr>
          <w:sz w:val="24"/>
          <w:szCs w:val="24"/>
        </w:rPr>
        <w:t>include</w:t>
      </w:r>
      <w:r w:rsidR="0027702A" w:rsidRPr="001261BD">
        <w:rPr>
          <w:sz w:val="24"/>
          <w:szCs w:val="24"/>
        </w:rPr>
        <w:t xml:space="preserve"> these risks the list of priorities </w:t>
      </w:r>
      <w:proofErr w:type="spellStart"/>
      <w:r w:rsidR="0027702A" w:rsidRPr="001261BD">
        <w:rPr>
          <w:sz w:val="24"/>
          <w:szCs w:val="24"/>
        </w:rPr>
        <w:t>mis</w:t>
      </w:r>
      <w:proofErr w:type="spellEnd"/>
      <w:r w:rsidR="0027702A" w:rsidRPr="001261BD">
        <w:rPr>
          <w:sz w:val="24"/>
          <w:szCs w:val="24"/>
        </w:rPr>
        <w:t xml:space="preserve">-directing resources towards unachievable outcomes, or </w:t>
      </w:r>
      <w:r w:rsidR="001A6DF9" w:rsidRPr="001261BD">
        <w:rPr>
          <w:sz w:val="24"/>
          <w:szCs w:val="24"/>
        </w:rPr>
        <w:t>not achieving</w:t>
      </w:r>
      <w:r w:rsidR="00DB72A5" w:rsidRPr="001261BD">
        <w:rPr>
          <w:sz w:val="24"/>
          <w:szCs w:val="24"/>
        </w:rPr>
        <w:t xml:space="preserve"> the full</w:t>
      </w:r>
      <w:r w:rsidR="0027702A" w:rsidRPr="001261BD">
        <w:rPr>
          <w:sz w:val="24"/>
          <w:szCs w:val="24"/>
        </w:rPr>
        <w:t xml:space="preserve"> benefits (Joseph </w:t>
      </w:r>
      <w:r w:rsidR="0027702A" w:rsidRPr="001261BD">
        <w:rPr>
          <w:i/>
          <w:sz w:val="24"/>
          <w:szCs w:val="24"/>
        </w:rPr>
        <w:t>et al</w:t>
      </w:r>
      <w:r w:rsidR="0027702A" w:rsidRPr="001261BD">
        <w:rPr>
          <w:sz w:val="24"/>
          <w:szCs w:val="24"/>
        </w:rPr>
        <w:t>, 2009).</w:t>
      </w:r>
    </w:p>
    <w:p w14:paraId="5EFC5135" w14:textId="46056A1B" w:rsidR="00C51647" w:rsidRPr="001261BD" w:rsidRDefault="00960FE9" w:rsidP="006664EA">
      <w:pPr>
        <w:rPr>
          <w:sz w:val="24"/>
          <w:szCs w:val="24"/>
        </w:rPr>
      </w:pPr>
      <w:r w:rsidRPr="001261BD">
        <w:rPr>
          <w:sz w:val="24"/>
          <w:szCs w:val="24"/>
        </w:rPr>
        <w:t xml:space="preserve">In seeking to prioritise, it </w:t>
      </w:r>
      <w:proofErr w:type="gramStart"/>
      <w:r w:rsidRPr="001261BD">
        <w:rPr>
          <w:sz w:val="24"/>
          <w:szCs w:val="24"/>
        </w:rPr>
        <w:t>must be recognised</w:t>
      </w:r>
      <w:proofErr w:type="gramEnd"/>
      <w:r w:rsidRPr="001261BD">
        <w:rPr>
          <w:sz w:val="24"/>
          <w:szCs w:val="24"/>
        </w:rPr>
        <w:t xml:space="preserve"> that there is no universally ‘right’ outcome and that different goals and contexts may give rise to different priority lists (Mace </w:t>
      </w:r>
      <w:r w:rsidRPr="001261BD">
        <w:rPr>
          <w:i/>
          <w:sz w:val="24"/>
          <w:szCs w:val="24"/>
        </w:rPr>
        <w:t>et al</w:t>
      </w:r>
      <w:r w:rsidRPr="001261BD">
        <w:rPr>
          <w:sz w:val="24"/>
          <w:szCs w:val="24"/>
        </w:rPr>
        <w:t>, 2007</w:t>
      </w:r>
      <w:r w:rsidRPr="001261BD">
        <w:rPr>
          <w:i/>
          <w:sz w:val="24"/>
          <w:szCs w:val="24"/>
        </w:rPr>
        <w:t>)</w:t>
      </w:r>
      <w:r w:rsidRPr="001261BD">
        <w:rPr>
          <w:sz w:val="24"/>
          <w:szCs w:val="24"/>
        </w:rPr>
        <w:t xml:space="preserve">. </w:t>
      </w:r>
      <w:r w:rsidR="00C51647" w:rsidRPr="001261BD">
        <w:rPr>
          <w:sz w:val="24"/>
          <w:szCs w:val="24"/>
        </w:rPr>
        <w:t xml:space="preserve">Table 1 sets out a list of criteria used by </w:t>
      </w:r>
      <w:proofErr w:type="spellStart"/>
      <w:r w:rsidR="00C51647" w:rsidRPr="001261BD">
        <w:rPr>
          <w:sz w:val="24"/>
          <w:szCs w:val="24"/>
        </w:rPr>
        <w:t>NatureScot</w:t>
      </w:r>
      <w:proofErr w:type="spellEnd"/>
      <w:r w:rsidR="00C51647" w:rsidRPr="001261BD">
        <w:rPr>
          <w:sz w:val="24"/>
          <w:szCs w:val="24"/>
        </w:rPr>
        <w:t xml:space="preserve"> and partners in three key projects prioritising species for conservation (or associated management) action</w:t>
      </w:r>
      <w:r w:rsidRPr="001261BD">
        <w:rPr>
          <w:sz w:val="24"/>
          <w:szCs w:val="24"/>
        </w:rPr>
        <w:t xml:space="preserve"> and, whilst there are consistencies between these, each was devised for a specific purpose.  This highlights the importance of defining the problem(s) and setting clear objectives to guide the selection of criteria.</w:t>
      </w:r>
    </w:p>
    <w:p w14:paraId="10C44ECD" w14:textId="77777777" w:rsidR="00DB72A5" w:rsidRPr="001261BD" w:rsidRDefault="00DB72A5" w:rsidP="006664EA">
      <w:pPr>
        <w:numPr>
          <w:ilvl w:val="0"/>
          <w:numId w:val="0"/>
        </w:numPr>
        <w:ind w:left="360" w:hanging="360"/>
        <w:rPr>
          <w:sz w:val="24"/>
          <w:szCs w:val="24"/>
        </w:rPr>
      </w:pPr>
      <w:r w:rsidRPr="001261BD">
        <w:rPr>
          <w:noProof/>
          <w:sz w:val="24"/>
          <w:szCs w:val="24"/>
          <w:lang w:eastAsia="en-GB"/>
        </w:rPr>
        <w:lastRenderedPageBreak/>
        <mc:AlternateContent>
          <mc:Choice Requires="wps">
            <w:drawing>
              <wp:inline distT="0" distB="0" distL="0" distR="0" wp14:anchorId="677724BA" wp14:editId="39B7528E">
                <wp:extent cx="5874385" cy="4619625"/>
                <wp:effectExtent l="0" t="0" r="0" b="952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619625"/>
                        </a:xfrm>
                        <a:prstGeom prst="rect">
                          <a:avLst/>
                        </a:prstGeom>
                        <a:solidFill>
                          <a:srgbClr val="FFFFFF"/>
                        </a:solidFill>
                        <a:ln w="9525">
                          <a:noFill/>
                          <a:miter lim="800000"/>
                          <a:headEnd/>
                          <a:tailEnd/>
                        </a:ln>
                      </wps:spPr>
                      <wps:txbx>
                        <w:txbxContent>
                          <w:p w14:paraId="3021E208" w14:textId="77777777" w:rsidR="009515C1" w:rsidRDefault="009515C1" w:rsidP="00C51647">
                            <w:pPr>
                              <w:numPr>
                                <w:ilvl w:val="0"/>
                                <w:numId w:val="0"/>
                              </w:numPr>
                            </w:pPr>
                            <w:r>
                              <w:t>Table 1: Criteria used for species prioritisation</w:t>
                            </w:r>
                          </w:p>
                          <w:tbl>
                            <w:tblPr>
                              <w:tblStyle w:val="TableGrid"/>
                              <w:tblW w:w="8700" w:type="dxa"/>
                              <w:tblInd w:w="-5" w:type="dxa"/>
                              <w:tblLook w:val="04A0" w:firstRow="1" w:lastRow="0" w:firstColumn="1" w:lastColumn="0" w:noHBand="0" w:noVBand="1"/>
                              <w:tblCaption w:val="Table 1 Criteria used for species prioritisation"/>
                              <w:tblDescription w:val="Criteria used for species prioritisation"/>
                            </w:tblPr>
                            <w:tblGrid>
                              <w:gridCol w:w="4673"/>
                              <w:gridCol w:w="1342"/>
                              <w:gridCol w:w="1260"/>
                              <w:gridCol w:w="1425"/>
                            </w:tblGrid>
                            <w:tr w:rsidR="009515C1" w:rsidRPr="00C51647" w14:paraId="6AC55299" w14:textId="77777777" w:rsidTr="00B6189A">
                              <w:trPr>
                                <w:tblHeader/>
                              </w:trPr>
                              <w:tc>
                                <w:tcPr>
                                  <w:tcW w:w="4673" w:type="dxa"/>
                                </w:tcPr>
                                <w:p w14:paraId="1EE90747" w14:textId="77777777" w:rsidR="009515C1" w:rsidRPr="00C51647" w:rsidRDefault="009515C1" w:rsidP="00C51647">
                                  <w:pPr>
                                    <w:numPr>
                                      <w:ilvl w:val="0"/>
                                      <w:numId w:val="0"/>
                                    </w:numPr>
                                    <w:spacing w:after="0"/>
                                    <w:jc w:val="center"/>
                                    <w:rPr>
                                      <w:b/>
                                    </w:rPr>
                                  </w:pPr>
                                  <w:r w:rsidRPr="00C51647">
                                    <w:rPr>
                                      <w:b/>
                                    </w:rPr>
                                    <w:t>Criteria</w:t>
                                  </w:r>
                                </w:p>
                              </w:tc>
                              <w:tc>
                                <w:tcPr>
                                  <w:tcW w:w="1342" w:type="dxa"/>
                                </w:tcPr>
                                <w:p w14:paraId="6CC8F55F" w14:textId="160E7467" w:rsidR="009515C1" w:rsidRPr="00C51647" w:rsidRDefault="009515C1" w:rsidP="00C51647">
                                  <w:pPr>
                                    <w:numPr>
                                      <w:ilvl w:val="0"/>
                                      <w:numId w:val="0"/>
                                    </w:numPr>
                                    <w:spacing w:after="0"/>
                                    <w:jc w:val="center"/>
                                    <w:rPr>
                                      <w:b/>
                                    </w:rPr>
                                  </w:pPr>
                                  <w:r w:rsidRPr="008502AE">
                                    <w:rPr>
                                      <w:b/>
                                    </w:rPr>
                                    <w:t>Scottish Biodiversity List</w:t>
                                  </w:r>
                                </w:p>
                              </w:tc>
                              <w:tc>
                                <w:tcPr>
                                  <w:tcW w:w="1260" w:type="dxa"/>
                                </w:tcPr>
                                <w:p w14:paraId="747A41C2" w14:textId="29EF36AF" w:rsidR="009515C1" w:rsidRPr="00C51647" w:rsidRDefault="009515C1" w:rsidP="00C51647">
                                  <w:pPr>
                                    <w:numPr>
                                      <w:ilvl w:val="0"/>
                                      <w:numId w:val="0"/>
                                    </w:numPr>
                                    <w:spacing w:after="0"/>
                                    <w:jc w:val="center"/>
                                    <w:rPr>
                                      <w:b/>
                                    </w:rPr>
                                  </w:pPr>
                                  <w:r w:rsidRPr="008502AE">
                                    <w:rPr>
                                      <w:b/>
                                    </w:rPr>
                                    <w:t>Species Action Framework</w:t>
                                  </w:r>
                                </w:p>
                              </w:tc>
                              <w:tc>
                                <w:tcPr>
                                  <w:tcW w:w="1425" w:type="dxa"/>
                                </w:tcPr>
                                <w:p w14:paraId="1139A03F" w14:textId="15CA6CF4" w:rsidR="009515C1" w:rsidRPr="00C51647" w:rsidRDefault="009515C1" w:rsidP="00C51647">
                                  <w:pPr>
                                    <w:numPr>
                                      <w:ilvl w:val="0"/>
                                      <w:numId w:val="0"/>
                                    </w:numPr>
                                    <w:spacing w:after="0"/>
                                    <w:jc w:val="center"/>
                                    <w:rPr>
                                      <w:b/>
                                    </w:rPr>
                                  </w:pPr>
                                  <w:r w:rsidRPr="008502AE">
                                    <w:rPr>
                                      <w:b/>
                                    </w:rPr>
                                    <w:t>Birds of Conservation Concern</w:t>
                                  </w:r>
                                </w:p>
                              </w:tc>
                            </w:tr>
                            <w:tr w:rsidR="009515C1" w:rsidRPr="00C51647" w14:paraId="6451F311" w14:textId="77777777" w:rsidTr="00B6189A">
                              <w:tc>
                                <w:tcPr>
                                  <w:tcW w:w="4673" w:type="dxa"/>
                                </w:tcPr>
                                <w:p w14:paraId="2EFE9CE3" w14:textId="77777777" w:rsidR="009515C1" w:rsidRPr="00C51647" w:rsidRDefault="009515C1" w:rsidP="00C51647">
                                  <w:pPr>
                                    <w:numPr>
                                      <w:ilvl w:val="0"/>
                                      <w:numId w:val="0"/>
                                    </w:numPr>
                                    <w:spacing w:after="0"/>
                                  </w:pPr>
                                  <w:r w:rsidRPr="00C51647">
                                    <w:t>Native and present in Scotland</w:t>
                                  </w:r>
                                </w:p>
                              </w:tc>
                              <w:tc>
                                <w:tcPr>
                                  <w:tcW w:w="1342" w:type="dxa"/>
                                </w:tcPr>
                                <w:p w14:paraId="78D57A1E" w14:textId="77777777" w:rsidR="009515C1" w:rsidRPr="00C51647" w:rsidRDefault="009515C1" w:rsidP="00C51647">
                                  <w:pPr>
                                    <w:numPr>
                                      <w:ilvl w:val="0"/>
                                      <w:numId w:val="0"/>
                                    </w:numPr>
                                    <w:spacing w:after="0"/>
                                    <w:jc w:val="center"/>
                                  </w:pPr>
                                  <w:r w:rsidRPr="00C51647">
                                    <w:t>√</w:t>
                                  </w:r>
                                </w:p>
                              </w:tc>
                              <w:tc>
                                <w:tcPr>
                                  <w:tcW w:w="1260" w:type="dxa"/>
                                </w:tcPr>
                                <w:p w14:paraId="30BABFF2" w14:textId="77777777" w:rsidR="009515C1" w:rsidRPr="00C51647" w:rsidRDefault="009515C1" w:rsidP="00C51647">
                                  <w:pPr>
                                    <w:numPr>
                                      <w:ilvl w:val="0"/>
                                      <w:numId w:val="0"/>
                                    </w:numPr>
                                    <w:spacing w:after="0"/>
                                    <w:jc w:val="center"/>
                                  </w:pPr>
                                  <w:r w:rsidRPr="00C51647">
                                    <w:t>√</w:t>
                                  </w:r>
                                </w:p>
                              </w:tc>
                              <w:tc>
                                <w:tcPr>
                                  <w:tcW w:w="1425" w:type="dxa"/>
                                </w:tcPr>
                                <w:p w14:paraId="076261E3" w14:textId="77777777" w:rsidR="009515C1" w:rsidRPr="00C51647" w:rsidRDefault="009515C1" w:rsidP="00C51647">
                                  <w:pPr>
                                    <w:numPr>
                                      <w:ilvl w:val="0"/>
                                      <w:numId w:val="0"/>
                                    </w:numPr>
                                    <w:spacing w:after="0"/>
                                    <w:jc w:val="center"/>
                                  </w:pPr>
                                  <w:r w:rsidRPr="00C51647">
                                    <w:t>√</w:t>
                                  </w:r>
                                </w:p>
                              </w:tc>
                            </w:tr>
                            <w:tr w:rsidR="009515C1" w:rsidRPr="00C51647" w14:paraId="07EE2B76" w14:textId="77777777" w:rsidTr="00B6189A">
                              <w:tc>
                                <w:tcPr>
                                  <w:tcW w:w="4673" w:type="dxa"/>
                                </w:tcPr>
                                <w:p w14:paraId="36E6B675" w14:textId="77777777" w:rsidR="009515C1" w:rsidRPr="00C51647" w:rsidRDefault="009515C1" w:rsidP="00C51647">
                                  <w:pPr>
                                    <w:numPr>
                                      <w:ilvl w:val="0"/>
                                      <w:numId w:val="0"/>
                                    </w:numPr>
                                    <w:spacing w:after="0"/>
                                  </w:pPr>
                                  <w:r w:rsidRPr="00C51647">
                                    <w:t>Risk of extinction (RDL status)</w:t>
                                  </w:r>
                                </w:p>
                              </w:tc>
                              <w:tc>
                                <w:tcPr>
                                  <w:tcW w:w="1342" w:type="dxa"/>
                                </w:tcPr>
                                <w:p w14:paraId="4BF273D4" w14:textId="0644C343" w:rsidR="009515C1" w:rsidRPr="00C51647" w:rsidRDefault="009515C1" w:rsidP="00C51647">
                                  <w:pPr>
                                    <w:numPr>
                                      <w:ilvl w:val="0"/>
                                      <w:numId w:val="0"/>
                                    </w:numPr>
                                    <w:spacing w:after="0"/>
                                    <w:jc w:val="center"/>
                                  </w:pPr>
                                  <w:r w:rsidRPr="00C51647">
                                    <w:t>√</w:t>
                                  </w:r>
                                </w:p>
                              </w:tc>
                              <w:tc>
                                <w:tcPr>
                                  <w:tcW w:w="1260" w:type="dxa"/>
                                </w:tcPr>
                                <w:p w14:paraId="2F52773D" w14:textId="77777777" w:rsidR="009515C1" w:rsidRPr="00C51647" w:rsidRDefault="009515C1" w:rsidP="00C51647">
                                  <w:pPr>
                                    <w:numPr>
                                      <w:ilvl w:val="0"/>
                                      <w:numId w:val="0"/>
                                    </w:numPr>
                                    <w:spacing w:after="0"/>
                                    <w:jc w:val="center"/>
                                  </w:pPr>
                                </w:p>
                              </w:tc>
                              <w:tc>
                                <w:tcPr>
                                  <w:tcW w:w="1425" w:type="dxa"/>
                                </w:tcPr>
                                <w:p w14:paraId="09B5363B" w14:textId="77777777" w:rsidR="009515C1" w:rsidRPr="00C51647" w:rsidRDefault="009515C1" w:rsidP="00C51647">
                                  <w:pPr>
                                    <w:numPr>
                                      <w:ilvl w:val="0"/>
                                      <w:numId w:val="0"/>
                                    </w:numPr>
                                    <w:spacing w:after="0"/>
                                    <w:jc w:val="center"/>
                                  </w:pPr>
                                  <w:r w:rsidRPr="00C51647">
                                    <w:t>√</w:t>
                                  </w:r>
                                </w:p>
                              </w:tc>
                            </w:tr>
                            <w:tr w:rsidR="009515C1" w:rsidRPr="00C51647" w14:paraId="2FD5D388" w14:textId="77777777" w:rsidTr="00B6189A">
                              <w:tc>
                                <w:tcPr>
                                  <w:tcW w:w="4673" w:type="dxa"/>
                                </w:tcPr>
                                <w:p w14:paraId="5705FFEB" w14:textId="77777777" w:rsidR="009515C1" w:rsidRPr="00C51647" w:rsidRDefault="009515C1" w:rsidP="00C51647">
                                  <w:pPr>
                                    <w:numPr>
                                      <w:ilvl w:val="0"/>
                                      <w:numId w:val="0"/>
                                    </w:numPr>
                                    <w:spacing w:after="0"/>
                                  </w:pPr>
                                  <w:r w:rsidRPr="00C51647">
                                    <w:t>Rarity, including mobile marine species of less than 250 mature individuals.</w:t>
                                  </w:r>
                                </w:p>
                              </w:tc>
                              <w:tc>
                                <w:tcPr>
                                  <w:tcW w:w="1342" w:type="dxa"/>
                                </w:tcPr>
                                <w:p w14:paraId="1C37C11A" w14:textId="77777777" w:rsidR="009515C1" w:rsidRPr="00C51647" w:rsidRDefault="009515C1" w:rsidP="00C51647">
                                  <w:pPr>
                                    <w:numPr>
                                      <w:ilvl w:val="0"/>
                                      <w:numId w:val="0"/>
                                    </w:numPr>
                                    <w:spacing w:after="0"/>
                                    <w:jc w:val="center"/>
                                  </w:pPr>
                                  <w:r w:rsidRPr="00C51647">
                                    <w:t>√</w:t>
                                  </w:r>
                                </w:p>
                              </w:tc>
                              <w:tc>
                                <w:tcPr>
                                  <w:tcW w:w="1260" w:type="dxa"/>
                                </w:tcPr>
                                <w:p w14:paraId="21F7B70C" w14:textId="77777777" w:rsidR="009515C1" w:rsidRPr="00C51647" w:rsidRDefault="009515C1" w:rsidP="00C51647">
                                  <w:pPr>
                                    <w:numPr>
                                      <w:ilvl w:val="0"/>
                                      <w:numId w:val="0"/>
                                    </w:numPr>
                                    <w:spacing w:after="0"/>
                                    <w:jc w:val="center"/>
                                  </w:pPr>
                                  <w:r w:rsidRPr="00C51647">
                                    <w:t>√</w:t>
                                  </w:r>
                                </w:p>
                              </w:tc>
                              <w:tc>
                                <w:tcPr>
                                  <w:tcW w:w="1425" w:type="dxa"/>
                                </w:tcPr>
                                <w:p w14:paraId="37360E78" w14:textId="77777777" w:rsidR="009515C1" w:rsidRPr="00C51647" w:rsidRDefault="009515C1" w:rsidP="00C51647">
                                  <w:pPr>
                                    <w:numPr>
                                      <w:ilvl w:val="0"/>
                                      <w:numId w:val="0"/>
                                    </w:numPr>
                                    <w:spacing w:after="0"/>
                                    <w:jc w:val="center"/>
                                  </w:pPr>
                                </w:p>
                              </w:tc>
                            </w:tr>
                            <w:tr w:rsidR="009515C1" w:rsidRPr="00C51647" w14:paraId="3C510F9D" w14:textId="77777777" w:rsidTr="00B6189A">
                              <w:tc>
                                <w:tcPr>
                                  <w:tcW w:w="4673" w:type="dxa"/>
                                </w:tcPr>
                                <w:p w14:paraId="3920DC40" w14:textId="2FEB61E8" w:rsidR="009515C1" w:rsidRPr="00C51647" w:rsidRDefault="009515C1" w:rsidP="00A240D5">
                                  <w:pPr>
                                    <w:numPr>
                                      <w:ilvl w:val="0"/>
                                      <w:numId w:val="0"/>
                                    </w:numPr>
                                    <w:spacing w:after="0"/>
                                  </w:pPr>
                                  <w:r>
                                    <w:t>Range</w:t>
                                  </w:r>
                                </w:p>
                              </w:tc>
                              <w:tc>
                                <w:tcPr>
                                  <w:tcW w:w="1342" w:type="dxa"/>
                                </w:tcPr>
                                <w:p w14:paraId="3CAE66E8" w14:textId="77777777" w:rsidR="009515C1" w:rsidRPr="00C51647" w:rsidRDefault="009515C1" w:rsidP="00A240D5">
                                  <w:pPr>
                                    <w:numPr>
                                      <w:ilvl w:val="0"/>
                                      <w:numId w:val="0"/>
                                    </w:numPr>
                                    <w:spacing w:after="0"/>
                                    <w:jc w:val="center"/>
                                  </w:pPr>
                                  <w:r w:rsidRPr="00C51647">
                                    <w:t>√</w:t>
                                  </w:r>
                                </w:p>
                              </w:tc>
                              <w:tc>
                                <w:tcPr>
                                  <w:tcW w:w="1260" w:type="dxa"/>
                                </w:tcPr>
                                <w:p w14:paraId="09AE9C17" w14:textId="77777777" w:rsidR="009515C1" w:rsidRPr="00C51647" w:rsidRDefault="009515C1" w:rsidP="00A240D5">
                                  <w:pPr>
                                    <w:numPr>
                                      <w:ilvl w:val="0"/>
                                      <w:numId w:val="0"/>
                                    </w:numPr>
                                    <w:spacing w:after="0"/>
                                    <w:jc w:val="center"/>
                                  </w:pPr>
                                </w:p>
                              </w:tc>
                              <w:tc>
                                <w:tcPr>
                                  <w:tcW w:w="1425" w:type="dxa"/>
                                </w:tcPr>
                                <w:p w14:paraId="0AA6CE9D" w14:textId="7FAD44E1" w:rsidR="009515C1" w:rsidRPr="00C51647" w:rsidRDefault="009515C1" w:rsidP="00A240D5">
                                  <w:pPr>
                                    <w:numPr>
                                      <w:ilvl w:val="0"/>
                                      <w:numId w:val="0"/>
                                    </w:numPr>
                                    <w:spacing w:after="0"/>
                                    <w:jc w:val="center"/>
                                  </w:pPr>
                                  <w:r w:rsidRPr="00C51647">
                                    <w:t>√</w:t>
                                  </w:r>
                                </w:p>
                              </w:tc>
                            </w:tr>
                            <w:tr w:rsidR="009515C1" w:rsidRPr="00C51647" w14:paraId="53C74F7B" w14:textId="77777777" w:rsidTr="00B6189A">
                              <w:tc>
                                <w:tcPr>
                                  <w:tcW w:w="4673" w:type="dxa"/>
                                </w:tcPr>
                                <w:p w14:paraId="0CD0C4D1" w14:textId="6DF11FD9" w:rsidR="009515C1" w:rsidRPr="00C51647" w:rsidRDefault="009515C1" w:rsidP="00A240D5">
                                  <w:pPr>
                                    <w:numPr>
                                      <w:ilvl w:val="0"/>
                                      <w:numId w:val="0"/>
                                    </w:numPr>
                                    <w:spacing w:after="0"/>
                                  </w:pPr>
                                  <w:r>
                                    <w:t>Population decline</w:t>
                                  </w:r>
                                </w:p>
                              </w:tc>
                              <w:tc>
                                <w:tcPr>
                                  <w:tcW w:w="1342" w:type="dxa"/>
                                </w:tcPr>
                                <w:p w14:paraId="401B440B" w14:textId="77777777" w:rsidR="009515C1" w:rsidRPr="00C51647" w:rsidRDefault="009515C1" w:rsidP="00C51647">
                                  <w:pPr>
                                    <w:numPr>
                                      <w:ilvl w:val="0"/>
                                      <w:numId w:val="0"/>
                                    </w:numPr>
                                    <w:spacing w:after="0"/>
                                    <w:jc w:val="center"/>
                                  </w:pPr>
                                  <w:r w:rsidRPr="00C51647">
                                    <w:t>√</w:t>
                                  </w:r>
                                </w:p>
                              </w:tc>
                              <w:tc>
                                <w:tcPr>
                                  <w:tcW w:w="1260" w:type="dxa"/>
                                </w:tcPr>
                                <w:p w14:paraId="710E23B9" w14:textId="77777777" w:rsidR="009515C1" w:rsidRPr="00C51647" w:rsidRDefault="009515C1" w:rsidP="00C51647">
                                  <w:pPr>
                                    <w:numPr>
                                      <w:ilvl w:val="0"/>
                                      <w:numId w:val="0"/>
                                    </w:numPr>
                                    <w:spacing w:after="0"/>
                                    <w:jc w:val="center"/>
                                  </w:pPr>
                                </w:p>
                              </w:tc>
                              <w:tc>
                                <w:tcPr>
                                  <w:tcW w:w="1425" w:type="dxa"/>
                                </w:tcPr>
                                <w:p w14:paraId="467D6638" w14:textId="17039664" w:rsidR="009515C1" w:rsidRPr="00C51647" w:rsidRDefault="009515C1" w:rsidP="00C51647">
                                  <w:pPr>
                                    <w:numPr>
                                      <w:ilvl w:val="0"/>
                                      <w:numId w:val="0"/>
                                    </w:numPr>
                                    <w:spacing w:after="0"/>
                                    <w:jc w:val="center"/>
                                  </w:pPr>
                                  <w:r w:rsidRPr="00C51647">
                                    <w:t>√</w:t>
                                  </w:r>
                                </w:p>
                              </w:tc>
                            </w:tr>
                            <w:tr w:rsidR="009515C1" w:rsidRPr="00C51647" w14:paraId="71558066" w14:textId="77777777" w:rsidTr="00B6189A">
                              <w:tc>
                                <w:tcPr>
                                  <w:tcW w:w="4673" w:type="dxa"/>
                                </w:tcPr>
                                <w:p w14:paraId="2040F30F" w14:textId="77777777" w:rsidR="009515C1" w:rsidRPr="00C51647" w:rsidRDefault="009515C1" w:rsidP="00C51647">
                                  <w:pPr>
                                    <w:numPr>
                                      <w:ilvl w:val="0"/>
                                      <w:numId w:val="0"/>
                                    </w:numPr>
                                    <w:spacing w:after="0"/>
                                  </w:pPr>
                                  <w:r>
                                    <w:t>Endemism</w:t>
                                  </w:r>
                                  <w:r w:rsidRPr="00C51647">
                                    <w:t xml:space="preserve"> (species, subspecies, race)</w:t>
                                  </w:r>
                                </w:p>
                              </w:tc>
                              <w:tc>
                                <w:tcPr>
                                  <w:tcW w:w="1342" w:type="dxa"/>
                                </w:tcPr>
                                <w:p w14:paraId="76B943F6" w14:textId="77777777" w:rsidR="009515C1" w:rsidRPr="00C51647" w:rsidRDefault="009515C1" w:rsidP="00C51647">
                                  <w:pPr>
                                    <w:numPr>
                                      <w:ilvl w:val="0"/>
                                      <w:numId w:val="0"/>
                                    </w:numPr>
                                    <w:spacing w:after="0"/>
                                    <w:jc w:val="center"/>
                                  </w:pPr>
                                  <w:r w:rsidRPr="00C51647">
                                    <w:t>√</w:t>
                                  </w:r>
                                </w:p>
                              </w:tc>
                              <w:tc>
                                <w:tcPr>
                                  <w:tcW w:w="1260" w:type="dxa"/>
                                </w:tcPr>
                                <w:p w14:paraId="3C713971" w14:textId="77777777" w:rsidR="009515C1" w:rsidRPr="00C51647" w:rsidRDefault="009515C1" w:rsidP="00C51647">
                                  <w:pPr>
                                    <w:numPr>
                                      <w:ilvl w:val="0"/>
                                      <w:numId w:val="0"/>
                                    </w:numPr>
                                    <w:spacing w:after="0"/>
                                    <w:jc w:val="center"/>
                                  </w:pPr>
                                  <w:r w:rsidRPr="00C51647">
                                    <w:t>√</w:t>
                                  </w:r>
                                </w:p>
                              </w:tc>
                              <w:tc>
                                <w:tcPr>
                                  <w:tcW w:w="1425" w:type="dxa"/>
                                </w:tcPr>
                                <w:p w14:paraId="5EB56E4E" w14:textId="77777777" w:rsidR="009515C1" w:rsidRPr="00C51647" w:rsidRDefault="009515C1" w:rsidP="00C51647">
                                  <w:pPr>
                                    <w:numPr>
                                      <w:ilvl w:val="0"/>
                                      <w:numId w:val="0"/>
                                    </w:numPr>
                                    <w:spacing w:after="0"/>
                                    <w:jc w:val="center"/>
                                  </w:pPr>
                                  <w:r w:rsidRPr="00C51647">
                                    <w:t>√</w:t>
                                  </w:r>
                                </w:p>
                              </w:tc>
                            </w:tr>
                            <w:tr w:rsidR="009515C1" w:rsidRPr="00C51647" w14:paraId="6A002D7A" w14:textId="77777777" w:rsidTr="00B6189A">
                              <w:tc>
                                <w:tcPr>
                                  <w:tcW w:w="4673" w:type="dxa"/>
                                </w:tcPr>
                                <w:p w14:paraId="782BAFA1" w14:textId="77777777" w:rsidR="009515C1" w:rsidRPr="00C51647" w:rsidRDefault="009515C1" w:rsidP="00C51647">
                                  <w:pPr>
                                    <w:numPr>
                                      <w:ilvl w:val="0"/>
                                      <w:numId w:val="0"/>
                                    </w:numPr>
                                    <w:spacing w:after="0"/>
                                  </w:pPr>
                                  <w:r w:rsidRPr="00C51647">
                                    <w:t>Scottish stronghold</w:t>
                                  </w:r>
                                </w:p>
                              </w:tc>
                              <w:tc>
                                <w:tcPr>
                                  <w:tcW w:w="1342" w:type="dxa"/>
                                </w:tcPr>
                                <w:p w14:paraId="3EFDA6F4" w14:textId="77777777" w:rsidR="009515C1" w:rsidRPr="00C51647" w:rsidRDefault="009515C1" w:rsidP="00C51647">
                                  <w:pPr>
                                    <w:numPr>
                                      <w:ilvl w:val="0"/>
                                      <w:numId w:val="0"/>
                                    </w:numPr>
                                    <w:spacing w:after="0"/>
                                    <w:jc w:val="center"/>
                                  </w:pPr>
                                </w:p>
                              </w:tc>
                              <w:tc>
                                <w:tcPr>
                                  <w:tcW w:w="1260" w:type="dxa"/>
                                </w:tcPr>
                                <w:p w14:paraId="23FAB509" w14:textId="77777777" w:rsidR="009515C1" w:rsidRPr="00C51647" w:rsidRDefault="009515C1" w:rsidP="00C51647">
                                  <w:pPr>
                                    <w:numPr>
                                      <w:ilvl w:val="0"/>
                                      <w:numId w:val="0"/>
                                    </w:numPr>
                                    <w:spacing w:after="0"/>
                                    <w:jc w:val="center"/>
                                  </w:pPr>
                                  <w:r w:rsidRPr="00C51647">
                                    <w:t>√</w:t>
                                  </w:r>
                                </w:p>
                              </w:tc>
                              <w:tc>
                                <w:tcPr>
                                  <w:tcW w:w="1425" w:type="dxa"/>
                                </w:tcPr>
                                <w:p w14:paraId="63FFDE4D" w14:textId="77777777" w:rsidR="009515C1" w:rsidRPr="00C51647" w:rsidRDefault="009515C1" w:rsidP="00C51647">
                                  <w:pPr>
                                    <w:numPr>
                                      <w:ilvl w:val="0"/>
                                      <w:numId w:val="0"/>
                                    </w:numPr>
                                    <w:spacing w:after="0"/>
                                    <w:jc w:val="center"/>
                                  </w:pPr>
                                  <w:r w:rsidRPr="00C51647">
                                    <w:t>√</w:t>
                                  </w:r>
                                </w:p>
                              </w:tc>
                            </w:tr>
                            <w:tr w:rsidR="009515C1" w:rsidRPr="00C51647" w14:paraId="201E3209" w14:textId="77777777" w:rsidTr="00B6189A">
                              <w:tc>
                                <w:tcPr>
                                  <w:tcW w:w="4673" w:type="dxa"/>
                                </w:tcPr>
                                <w:p w14:paraId="23DD84AD" w14:textId="0C2E8E37" w:rsidR="009515C1" w:rsidRPr="00C51647" w:rsidRDefault="009515C1" w:rsidP="001A6DF9">
                                  <w:pPr>
                                    <w:numPr>
                                      <w:ilvl w:val="0"/>
                                      <w:numId w:val="0"/>
                                    </w:numPr>
                                    <w:spacing w:after="0"/>
                                  </w:pPr>
                                  <w:r w:rsidRPr="00C51647">
                                    <w:t xml:space="preserve">International </w:t>
                                  </w:r>
                                  <w:r>
                                    <w:t>importance</w:t>
                                  </w:r>
                                </w:p>
                              </w:tc>
                              <w:tc>
                                <w:tcPr>
                                  <w:tcW w:w="1342" w:type="dxa"/>
                                </w:tcPr>
                                <w:p w14:paraId="0437B525" w14:textId="77777777" w:rsidR="009515C1" w:rsidRPr="00C51647" w:rsidRDefault="009515C1" w:rsidP="00C51647">
                                  <w:pPr>
                                    <w:numPr>
                                      <w:ilvl w:val="0"/>
                                      <w:numId w:val="0"/>
                                    </w:numPr>
                                    <w:spacing w:after="0"/>
                                    <w:jc w:val="center"/>
                                  </w:pPr>
                                  <w:r w:rsidRPr="00C51647">
                                    <w:t>√</w:t>
                                  </w:r>
                                </w:p>
                              </w:tc>
                              <w:tc>
                                <w:tcPr>
                                  <w:tcW w:w="1260" w:type="dxa"/>
                                </w:tcPr>
                                <w:p w14:paraId="682D0D2D" w14:textId="77777777" w:rsidR="009515C1" w:rsidRPr="00C51647" w:rsidRDefault="009515C1" w:rsidP="00C51647">
                                  <w:pPr>
                                    <w:numPr>
                                      <w:ilvl w:val="0"/>
                                      <w:numId w:val="0"/>
                                    </w:numPr>
                                    <w:spacing w:after="0"/>
                                    <w:jc w:val="center"/>
                                  </w:pPr>
                                </w:p>
                              </w:tc>
                              <w:tc>
                                <w:tcPr>
                                  <w:tcW w:w="1425" w:type="dxa"/>
                                </w:tcPr>
                                <w:p w14:paraId="235F7528" w14:textId="711287FA" w:rsidR="009515C1" w:rsidRPr="00C51647" w:rsidRDefault="009515C1" w:rsidP="00C51647">
                                  <w:pPr>
                                    <w:numPr>
                                      <w:ilvl w:val="0"/>
                                      <w:numId w:val="0"/>
                                    </w:numPr>
                                    <w:spacing w:after="0"/>
                                    <w:jc w:val="center"/>
                                  </w:pPr>
                                  <w:r w:rsidRPr="00C51647">
                                    <w:t>√</w:t>
                                  </w:r>
                                </w:p>
                              </w:tc>
                            </w:tr>
                            <w:tr w:rsidR="009515C1" w:rsidRPr="00C51647" w14:paraId="46F14013" w14:textId="77777777" w:rsidTr="00B6189A">
                              <w:tc>
                                <w:tcPr>
                                  <w:tcW w:w="4673" w:type="dxa"/>
                                </w:tcPr>
                                <w:p w14:paraId="41724714" w14:textId="77777777" w:rsidR="009515C1" w:rsidRPr="00C51647" w:rsidRDefault="009515C1" w:rsidP="00C51647">
                                  <w:pPr>
                                    <w:numPr>
                                      <w:ilvl w:val="0"/>
                                      <w:numId w:val="0"/>
                                    </w:numPr>
                                    <w:spacing w:after="0"/>
                                  </w:pPr>
                                  <w:r w:rsidRPr="00C51647">
                                    <w:t>Extinct</w:t>
                                  </w:r>
                                  <w:r>
                                    <w:t>ion</w:t>
                                  </w:r>
                                </w:p>
                              </w:tc>
                              <w:tc>
                                <w:tcPr>
                                  <w:tcW w:w="1342" w:type="dxa"/>
                                </w:tcPr>
                                <w:p w14:paraId="581DB2DD" w14:textId="77777777" w:rsidR="009515C1" w:rsidRPr="00C51647" w:rsidRDefault="009515C1" w:rsidP="00C51647">
                                  <w:pPr>
                                    <w:numPr>
                                      <w:ilvl w:val="0"/>
                                      <w:numId w:val="0"/>
                                    </w:numPr>
                                    <w:spacing w:after="0"/>
                                    <w:jc w:val="center"/>
                                  </w:pPr>
                                </w:p>
                              </w:tc>
                              <w:tc>
                                <w:tcPr>
                                  <w:tcW w:w="1260" w:type="dxa"/>
                                </w:tcPr>
                                <w:p w14:paraId="0663B802" w14:textId="77777777" w:rsidR="009515C1" w:rsidRPr="00C51647" w:rsidRDefault="009515C1" w:rsidP="00C51647">
                                  <w:pPr>
                                    <w:numPr>
                                      <w:ilvl w:val="0"/>
                                      <w:numId w:val="0"/>
                                    </w:numPr>
                                    <w:spacing w:after="0"/>
                                    <w:jc w:val="center"/>
                                  </w:pPr>
                                  <w:r w:rsidRPr="00C51647">
                                    <w:t>√</w:t>
                                  </w:r>
                                </w:p>
                              </w:tc>
                              <w:tc>
                                <w:tcPr>
                                  <w:tcW w:w="1425" w:type="dxa"/>
                                </w:tcPr>
                                <w:p w14:paraId="3A96D189" w14:textId="77777777" w:rsidR="009515C1" w:rsidRPr="00C51647" w:rsidRDefault="009515C1" w:rsidP="00C51647">
                                  <w:pPr>
                                    <w:numPr>
                                      <w:ilvl w:val="0"/>
                                      <w:numId w:val="0"/>
                                    </w:numPr>
                                    <w:spacing w:after="0"/>
                                    <w:jc w:val="center"/>
                                  </w:pPr>
                                </w:p>
                              </w:tc>
                            </w:tr>
                            <w:tr w:rsidR="009515C1" w:rsidRPr="00C51647" w14:paraId="6D059793" w14:textId="77777777" w:rsidTr="00B6189A">
                              <w:tc>
                                <w:tcPr>
                                  <w:tcW w:w="4673" w:type="dxa"/>
                                </w:tcPr>
                                <w:p w14:paraId="3033E16F" w14:textId="77777777" w:rsidR="009515C1" w:rsidRPr="00C51647" w:rsidRDefault="009515C1" w:rsidP="00C51647">
                                  <w:pPr>
                                    <w:numPr>
                                      <w:ilvl w:val="0"/>
                                      <w:numId w:val="0"/>
                                    </w:numPr>
                                    <w:spacing w:after="0"/>
                                  </w:pPr>
                                  <w:r w:rsidRPr="00C51647">
                                    <w:t>Species at risk of conflict with other objectives</w:t>
                                  </w:r>
                                </w:p>
                              </w:tc>
                              <w:tc>
                                <w:tcPr>
                                  <w:tcW w:w="1342" w:type="dxa"/>
                                </w:tcPr>
                                <w:p w14:paraId="515C3292" w14:textId="77777777" w:rsidR="009515C1" w:rsidRPr="00C51647" w:rsidRDefault="009515C1" w:rsidP="00C51647">
                                  <w:pPr>
                                    <w:numPr>
                                      <w:ilvl w:val="0"/>
                                      <w:numId w:val="0"/>
                                    </w:numPr>
                                    <w:spacing w:after="0"/>
                                    <w:jc w:val="center"/>
                                  </w:pPr>
                                </w:p>
                              </w:tc>
                              <w:tc>
                                <w:tcPr>
                                  <w:tcW w:w="1260" w:type="dxa"/>
                                </w:tcPr>
                                <w:p w14:paraId="590CDD4F" w14:textId="77777777" w:rsidR="009515C1" w:rsidRPr="00C51647" w:rsidRDefault="009515C1" w:rsidP="00C51647">
                                  <w:pPr>
                                    <w:numPr>
                                      <w:ilvl w:val="0"/>
                                      <w:numId w:val="0"/>
                                    </w:numPr>
                                    <w:spacing w:after="0"/>
                                    <w:jc w:val="center"/>
                                  </w:pPr>
                                  <w:r w:rsidRPr="00C51647">
                                    <w:t>√</w:t>
                                  </w:r>
                                </w:p>
                              </w:tc>
                              <w:tc>
                                <w:tcPr>
                                  <w:tcW w:w="1425" w:type="dxa"/>
                                </w:tcPr>
                                <w:p w14:paraId="5D930A78" w14:textId="77777777" w:rsidR="009515C1" w:rsidRPr="00C51647" w:rsidRDefault="009515C1" w:rsidP="00C51647">
                                  <w:pPr>
                                    <w:numPr>
                                      <w:ilvl w:val="0"/>
                                      <w:numId w:val="0"/>
                                    </w:numPr>
                                    <w:spacing w:after="0"/>
                                    <w:jc w:val="center"/>
                                  </w:pPr>
                                </w:p>
                              </w:tc>
                            </w:tr>
                            <w:tr w:rsidR="009515C1" w:rsidRPr="00C51647" w14:paraId="023D79D6" w14:textId="77777777" w:rsidTr="00B6189A">
                              <w:tc>
                                <w:tcPr>
                                  <w:tcW w:w="4673" w:type="dxa"/>
                                </w:tcPr>
                                <w:p w14:paraId="0A94D785" w14:textId="77777777" w:rsidR="009515C1" w:rsidRPr="00C51647" w:rsidRDefault="009515C1" w:rsidP="00C51647">
                                  <w:pPr>
                                    <w:numPr>
                                      <w:ilvl w:val="0"/>
                                      <w:numId w:val="0"/>
                                    </w:numPr>
                                    <w:spacing w:after="0"/>
                                  </w:pPr>
                                  <w:r w:rsidRPr="00C51647">
                                    <w:t>Drivers of change are understood</w:t>
                                  </w:r>
                                </w:p>
                              </w:tc>
                              <w:tc>
                                <w:tcPr>
                                  <w:tcW w:w="1342" w:type="dxa"/>
                                </w:tcPr>
                                <w:p w14:paraId="0B1CB933" w14:textId="77777777" w:rsidR="009515C1" w:rsidRPr="00C51647" w:rsidRDefault="009515C1" w:rsidP="00C51647">
                                  <w:pPr>
                                    <w:numPr>
                                      <w:ilvl w:val="0"/>
                                      <w:numId w:val="0"/>
                                    </w:numPr>
                                    <w:spacing w:after="0"/>
                                    <w:jc w:val="center"/>
                                  </w:pPr>
                                </w:p>
                              </w:tc>
                              <w:tc>
                                <w:tcPr>
                                  <w:tcW w:w="1260" w:type="dxa"/>
                                </w:tcPr>
                                <w:p w14:paraId="67F98FA0" w14:textId="77777777" w:rsidR="009515C1" w:rsidRPr="00C51647" w:rsidRDefault="009515C1" w:rsidP="00C51647">
                                  <w:pPr>
                                    <w:numPr>
                                      <w:ilvl w:val="0"/>
                                      <w:numId w:val="0"/>
                                    </w:numPr>
                                    <w:spacing w:after="0"/>
                                    <w:jc w:val="center"/>
                                  </w:pPr>
                                </w:p>
                              </w:tc>
                              <w:tc>
                                <w:tcPr>
                                  <w:tcW w:w="1425" w:type="dxa"/>
                                </w:tcPr>
                                <w:p w14:paraId="6C07CC82" w14:textId="77777777" w:rsidR="009515C1" w:rsidRPr="00C51647" w:rsidRDefault="009515C1" w:rsidP="00C51647">
                                  <w:pPr>
                                    <w:numPr>
                                      <w:ilvl w:val="0"/>
                                      <w:numId w:val="0"/>
                                    </w:numPr>
                                    <w:spacing w:after="0"/>
                                    <w:jc w:val="center"/>
                                  </w:pPr>
                                  <w:r w:rsidRPr="00C51647">
                                    <w:t>√</w:t>
                                  </w:r>
                                </w:p>
                              </w:tc>
                            </w:tr>
                            <w:tr w:rsidR="009515C1" w:rsidRPr="00C51647" w14:paraId="0138E102" w14:textId="77777777" w:rsidTr="00B6189A">
                              <w:tc>
                                <w:tcPr>
                                  <w:tcW w:w="4673" w:type="dxa"/>
                                </w:tcPr>
                                <w:p w14:paraId="0B77BBB8" w14:textId="77777777" w:rsidR="009515C1" w:rsidRPr="00C51647" w:rsidRDefault="009515C1" w:rsidP="00C51647">
                                  <w:pPr>
                                    <w:numPr>
                                      <w:ilvl w:val="0"/>
                                      <w:numId w:val="0"/>
                                    </w:numPr>
                                    <w:spacing w:after="0"/>
                                  </w:pPr>
                                  <w:r w:rsidRPr="00C51647">
                                    <w:t>Species with socio-economic benefits</w:t>
                                  </w:r>
                                </w:p>
                              </w:tc>
                              <w:tc>
                                <w:tcPr>
                                  <w:tcW w:w="1342" w:type="dxa"/>
                                </w:tcPr>
                                <w:p w14:paraId="0B69456F" w14:textId="77777777" w:rsidR="009515C1" w:rsidRPr="00C51647" w:rsidRDefault="009515C1" w:rsidP="00C51647">
                                  <w:pPr>
                                    <w:numPr>
                                      <w:ilvl w:val="0"/>
                                      <w:numId w:val="0"/>
                                    </w:numPr>
                                    <w:spacing w:after="0"/>
                                    <w:jc w:val="center"/>
                                  </w:pPr>
                                </w:p>
                              </w:tc>
                              <w:tc>
                                <w:tcPr>
                                  <w:tcW w:w="1260" w:type="dxa"/>
                                </w:tcPr>
                                <w:p w14:paraId="609977A6" w14:textId="77777777" w:rsidR="009515C1" w:rsidRPr="00C51647" w:rsidRDefault="009515C1" w:rsidP="00C51647">
                                  <w:pPr>
                                    <w:numPr>
                                      <w:ilvl w:val="0"/>
                                      <w:numId w:val="0"/>
                                    </w:numPr>
                                    <w:spacing w:after="0"/>
                                    <w:jc w:val="center"/>
                                  </w:pPr>
                                  <w:r w:rsidRPr="00C51647">
                                    <w:t>√</w:t>
                                  </w:r>
                                </w:p>
                              </w:tc>
                              <w:tc>
                                <w:tcPr>
                                  <w:tcW w:w="1425" w:type="dxa"/>
                                </w:tcPr>
                                <w:p w14:paraId="7A8FFF0F" w14:textId="77777777" w:rsidR="009515C1" w:rsidRPr="00C51647" w:rsidRDefault="009515C1" w:rsidP="00C51647">
                                  <w:pPr>
                                    <w:numPr>
                                      <w:ilvl w:val="0"/>
                                      <w:numId w:val="0"/>
                                    </w:numPr>
                                    <w:spacing w:after="0"/>
                                    <w:jc w:val="center"/>
                                  </w:pPr>
                                </w:p>
                              </w:tc>
                            </w:tr>
                            <w:tr w:rsidR="009515C1" w:rsidRPr="00C51647" w14:paraId="5E2D3833" w14:textId="77777777" w:rsidTr="00B6189A">
                              <w:tc>
                                <w:tcPr>
                                  <w:tcW w:w="4673" w:type="dxa"/>
                                </w:tcPr>
                                <w:p w14:paraId="7E1CB542" w14:textId="77777777" w:rsidR="009515C1" w:rsidRPr="00C51647" w:rsidRDefault="009515C1" w:rsidP="00C51647">
                                  <w:pPr>
                                    <w:numPr>
                                      <w:ilvl w:val="0"/>
                                      <w:numId w:val="0"/>
                                    </w:numPr>
                                    <w:spacing w:after="0"/>
                                  </w:pPr>
                                  <w:r w:rsidRPr="00C51647">
                                    <w:t>Historic/cultural importance</w:t>
                                  </w:r>
                                </w:p>
                              </w:tc>
                              <w:tc>
                                <w:tcPr>
                                  <w:tcW w:w="1342" w:type="dxa"/>
                                </w:tcPr>
                                <w:p w14:paraId="2E629346" w14:textId="77777777" w:rsidR="009515C1" w:rsidRPr="00C51647" w:rsidRDefault="009515C1" w:rsidP="00C51647">
                                  <w:pPr>
                                    <w:numPr>
                                      <w:ilvl w:val="0"/>
                                      <w:numId w:val="0"/>
                                    </w:numPr>
                                    <w:spacing w:after="0"/>
                                    <w:jc w:val="center"/>
                                  </w:pPr>
                                  <w:r w:rsidRPr="00C51647">
                                    <w:t>√</w:t>
                                  </w:r>
                                </w:p>
                              </w:tc>
                              <w:tc>
                                <w:tcPr>
                                  <w:tcW w:w="1260" w:type="dxa"/>
                                </w:tcPr>
                                <w:p w14:paraId="16B8B1D5" w14:textId="77777777" w:rsidR="009515C1" w:rsidRPr="00C51647" w:rsidRDefault="009515C1" w:rsidP="00C51647">
                                  <w:pPr>
                                    <w:numPr>
                                      <w:ilvl w:val="0"/>
                                      <w:numId w:val="0"/>
                                    </w:numPr>
                                    <w:spacing w:after="0"/>
                                    <w:jc w:val="center"/>
                                  </w:pPr>
                                </w:p>
                              </w:tc>
                              <w:tc>
                                <w:tcPr>
                                  <w:tcW w:w="1425" w:type="dxa"/>
                                </w:tcPr>
                                <w:p w14:paraId="468B0435" w14:textId="77777777" w:rsidR="009515C1" w:rsidRPr="00C51647" w:rsidRDefault="009515C1" w:rsidP="00C51647">
                                  <w:pPr>
                                    <w:numPr>
                                      <w:ilvl w:val="0"/>
                                      <w:numId w:val="0"/>
                                    </w:numPr>
                                    <w:spacing w:after="0"/>
                                    <w:jc w:val="center"/>
                                  </w:pPr>
                                  <w:r w:rsidRPr="00C51647">
                                    <w:t>√</w:t>
                                  </w:r>
                                </w:p>
                              </w:tc>
                            </w:tr>
                            <w:tr w:rsidR="009515C1" w:rsidRPr="00C51647" w14:paraId="3D24F2E8" w14:textId="77777777" w:rsidTr="00B6189A">
                              <w:tc>
                                <w:tcPr>
                                  <w:tcW w:w="4673" w:type="dxa"/>
                                </w:tcPr>
                                <w:p w14:paraId="07D1D94B" w14:textId="77777777" w:rsidR="009515C1" w:rsidRPr="00C51647" w:rsidRDefault="009515C1" w:rsidP="00C51647">
                                  <w:pPr>
                                    <w:numPr>
                                      <w:ilvl w:val="0"/>
                                      <w:numId w:val="0"/>
                                    </w:numPr>
                                    <w:spacing w:after="0"/>
                                  </w:pPr>
                                  <w:r w:rsidRPr="00C51647">
                                    <w:t>INNS management</w:t>
                                  </w:r>
                                </w:p>
                              </w:tc>
                              <w:tc>
                                <w:tcPr>
                                  <w:tcW w:w="1342" w:type="dxa"/>
                                </w:tcPr>
                                <w:p w14:paraId="1889C0C8" w14:textId="77777777" w:rsidR="009515C1" w:rsidRPr="00C51647" w:rsidRDefault="009515C1" w:rsidP="00C51647">
                                  <w:pPr>
                                    <w:numPr>
                                      <w:ilvl w:val="0"/>
                                      <w:numId w:val="0"/>
                                    </w:numPr>
                                    <w:spacing w:after="0"/>
                                    <w:jc w:val="center"/>
                                  </w:pPr>
                                </w:p>
                              </w:tc>
                              <w:tc>
                                <w:tcPr>
                                  <w:tcW w:w="1260" w:type="dxa"/>
                                </w:tcPr>
                                <w:p w14:paraId="77B56469" w14:textId="77777777" w:rsidR="009515C1" w:rsidRPr="00C51647" w:rsidRDefault="009515C1" w:rsidP="00C51647">
                                  <w:pPr>
                                    <w:numPr>
                                      <w:ilvl w:val="0"/>
                                      <w:numId w:val="0"/>
                                    </w:numPr>
                                    <w:spacing w:after="0"/>
                                    <w:jc w:val="center"/>
                                  </w:pPr>
                                  <w:r w:rsidRPr="00C51647">
                                    <w:t>√</w:t>
                                  </w:r>
                                </w:p>
                              </w:tc>
                              <w:tc>
                                <w:tcPr>
                                  <w:tcW w:w="1425" w:type="dxa"/>
                                </w:tcPr>
                                <w:p w14:paraId="04DA1359" w14:textId="77777777" w:rsidR="009515C1" w:rsidRPr="00C51647" w:rsidRDefault="009515C1" w:rsidP="00C51647">
                                  <w:pPr>
                                    <w:numPr>
                                      <w:ilvl w:val="0"/>
                                      <w:numId w:val="0"/>
                                    </w:numPr>
                                    <w:spacing w:after="0"/>
                                    <w:jc w:val="center"/>
                                  </w:pPr>
                                </w:p>
                              </w:tc>
                            </w:tr>
                            <w:tr w:rsidR="009515C1" w:rsidRPr="00C51647" w14:paraId="40483A19" w14:textId="77777777" w:rsidTr="00B6189A">
                              <w:tc>
                                <w:tcPr>
                                  <w:tcW w:w="4673" w:type="dxa"/>
                                </w:tcPr>
                                <w:p w14:paraId="4D878340" w14:textId="77777777" w:rsidR="009515C1" w:rsidRPr="00C51647" w:rsidRDefault="009515C1" w:rsidP="00C51647">
                                  <w:pPr>
                                    <w:numPr>
                                      <w:ilvl w:val="0"/>
                                      <w:numId w:val="0"/>
                                    </w:numPr>
                                    <w:spacing w:after="0"/>
                                  </w:pPr>
                                  <w:r w:rsidRPr="00C51647">
                                    <w:t>Native species threatening wider biodiversity</w:t>
                                  </w:r>
                                </w:p>
                              </w:tc>
                              <w:tc>
                                <w:tcPr>
                                  <w:tcW w:w="1342" w:type="dxa"/>
                                </w:tcPr>
                                <w:p w14:paraId="62C30757" w14:textId="77777777" w:rsidR="009515C1" w:rsidRPr="00C51647" w:rsidRDefault="009515C1" w:rsidP="00C51647">
                                  <w:pPr>
                                    <w:numPr>
                                      <w:ilvl w:val="0"/>
                                      <w:numId w:val="0"/>
                                    </w:numPr>
                                    <w:spacing w:after="0"/>
                                    <w:jc w:val="center"/>
                                  </w:pPr>
                                </w:p>
                              </w:tc>
                              <w:tc>
                                <w:tcPr>
                                  <w:tcW w:w="1260" w:type="dxa"/>
                                </w:tcPr>
                                <w:p w14:paraId="6EFD6D51" w14:textId="77777777" w:rsidR="009515C1" w:rsidRPr="00C51647" w:rsidRDefault="009515C1" w:rsidP="00C51647">
                                  <w:pPr>
                                    <w:numPr>
                                      <w:ilvl w:val="0"/>
                                      <w:numId w:val="0"/>
                                    </w:numPr>
                                    <w:spacing w:after="0"/>
                                    <w:jc w:val="center"/>
                                  </w:pPr>
                                  <w:r w:rsidRPr="00C51647">
                                    <w:t>√</w:t>
                                  </w:r>
                                </w:p>
                              </w:tc>
                              <w:tc>
                                <w:tcPr>
                                  <w:tcW w:w="1425" w:type="dxa"/>
                                </w:tcPr>
                                <w:p w14:paraId="0B57BF08" w14:textId="77777777" w:rsidR="009515C1" w:rsidRPr="00C51647" w:rsidRDefault="009515C1" w:rsidP="00C51647">
                                  <w:pPr>
                                    <w:numPr>
                                      <w:ilvl w:val="0"/>
                                      <w:numId w:val="0"/>
                                    </w:numPr>
                                    <w:spacing w:after="0"/>
                                    <w:jc w:val="center"/>
                                  </w:pPr>
                                </w:p>
                              </w:tc>
                            </w:tr>
                            <w:tr w:rsidR="009515C1" w:rsidRPr="00C51647" w14:paraId="074A8BD2" w14:textId="77777777" w:rsidTr="00B6189A">
                              <w:tc>
                                <w:tcPr>
                                  <w:tcW w:w="4673" w:type="dxa"/>
                                </w:tcPr>
                                <w:p w14:paraId="2DE9A0A8" w14:textId="77777777" w:rsidR="009515C1" w:rsidRPr="00C51647" w:rsidRDefault="009515C1" w:rsidP="00C51647">
                                  <w:pPr>
                                    <w:numPr>
                                      <w:ilvl w:val="0"/>
                                      <w:numId w:val="0"/>
                                    </w:numPr>
                                    <w:spacing w:after="0"/>
                                  </w:pPr>
                                  <w:r w:rsidRPr="00C51647">
                                    <w:t>Probability of success</w:t>
                                  </w:r>
                                </w:p>
                              </w:tc>
                              <w:tc>
                                <w:tcPr>
                                  <w:tcW w:w="1342" w:type="dxa"/>
                                </w:tcPr>
                                <w:p w14:paraId="76C5231F" w14:textId="77777777" w:rsidR="009515C1" w:rsidRPr="00C51647" w:rsidRDefault="009515C1" w:rsidP="00C51647">
                                  <w:pPr>
                                    <w:numPr>
                                      <w:ilvl w:val="0"/>
                                      <w:numId w:val="0"/>
                                    </w:numPr>
                                    <w:spacing w:after="0"/>
                                    <w:jc w:val="center"/>
                                  </w:pPr>
                                </w:p>
                              </w:tc>
                              <w:tc>
                                <w:tcPr>
                                  <w:tcW w:w="1260" w:type="dxa"/>
                                </w:tcPr>
                                <w:p w14:paraId="03E15127" w14:textId="77777777" w:rsidR="009515C1" w:rsidRPr="00C51647" w:rsidRDefault="009515C1" w:rsidP="00C51647">
                                  <w:pPr>
                                    <w:numPr>
                                      <w:ilvl w:val="0"/>
                                      <w:numId w:val="0"/>
                                    </w:numPr>
                                    <w:spacing w:after="0"/>
                                    <w:jc w:val="center"/>
                                  </w:pPr>
                                  <w:r w:rsidRPr="00C51647">
                                    <w:t>√</w:t>
                                  </w:r>
                                </w:p>
                              </w:tc>
                              <w:tc>
                                <w:tcPr>
                                  <w:tcW w:w="1425" w:type="dxa"/>
                                </w:tcPr>
                                <w:p w14:paraId="75F3066D" w14:textId="77777777" w:rsidR="009515C1" w:rsidRPr="00C51647" w:rsidRDefault="009515C1" w:rsidP="00C51647">
                                  <w:pPr>
                                    <w:numPr>
                                      <w:ilvl w:val="0"/>
                                      <w:numId w:val="0"/>
                                    </w:numPr>
                                    <w:spacing w:after="0"/>
                                    <w:jc w:val="center"/>
                                  </w:pPr>
                                  <w:r w:rsidRPr="00C51647">
                                    <w:t>√</w:t>
                                  </w:r>
                                </w:p>
                              </w:tc>
                            </w:tr>
                            <w:tr w:rsidR="009515C1" w:rsidRPr="00C51647" w14:paraId="48783705" w14:textId="77777777" w:rsidTr="00B6189A">
                              <w:tc>
                                <w:tcPr>
                                  <w:tcW w:w="4673" w:type="dxa"/>
                                </w:tcPr>
                                <w:p w14:paraId="51E2B375" w14:textId="77777777" w:rsidR="009515C1" w:rsidRPr="00C51647" w:rsidRDefault="009515C1" w:rsidP="00C51647">
                                  <w:pPr>
                                    <w:numPr>
                                      <w:ilvl w:val="0"/>
                                      <w:numId w:val="0"/>
                                    </w:numPr>
                                    <w:spacing w:after="0"/>
                                  </w:pPr>
                                  <w:r w:rsidRPr="00C51647">
                                    <w:t>Awareness raising</w:t>
                                  </w:r>
                                </w:p>
                              </w:tc>
                              <w:tc>
                                <w:tcPr>
                                  <w:tcW w:w="1342" w:type="dxa"/>
                                </w:tcPr>
                                <w:p w14:paraId="010B63E1" w14:textId="77777777" w:rsidR="009515C1" w:rsidRPr="00C51647" w:rsidRDefault="009515C1" w:rsidP="00C51647">
                                  <w:pPr>
                                    <w:numPr>
                                      <w:ilvl w:val="0"/>
                                      <w:numId w:val="0"/>
                                    </w:numPr>
                                    <w:spacing w:after="0"/>
                                    <w:jc w:val="center"/>
                                  </w:pPr>
                                </w:p>
                              </w:tc>
                              <w:tc>
                                <w:tcPr>
                                  <w:tcW w:w="1260" w:type="dxa"/>
                                </w:tcPr>
                                <w:p w14:paraId="2D035015" w14:textId="77777777" w:rsidR="009515C1" w:rsidRPr="00C51647" w:rsidRDefault="009515C1" w:rsidP="00C51647">
                                  <w:pPr>
                                    <w:numPr>
                                      <w:ilvl w:val="0"/>
                                      <w:numId w:val="0"/>
                                    </w:numPr>
                                    <w:spacing w:after="0"/>
                                    <w:jc w:val="center"/>
                                  </w:pPr>
                                  <w:r w:rsidRPr="00C51647">
                                    <w:t>√</w:t>
                                  </w:r>
                                </w:p>
                              </w:tc>
                              <w:tc>
                                <w:tcPr>
                                  <w:tcW w:w="1425" w:type="dxa"/>
                                </w:tcPr>
                                <w:p w14:paraId="732408F3" w14:textId="77777777" w:rsidR="009515C1" w:rsidRPr="00C51647" w:rsidRDefault="009515C1" w:rsidP="00C51647">
                                  <w:pPr>
                                    <w:numPr>
                                      <w:ilvl w:val="0"/>
                                      <w:numId w:val="0"/>
                                    </w:numPr>
                                    <w:spacing w:after="0"/>
                                    <w:jc w:val="center"/>
                                  </w:pPr>
                                </w:p>
                              </w:tc>
                            </w:tr>
                            <w:tr w:rsidR="009515C1" w:rsidRPr="00C51647" w14:paraId="7F771EB7" w14:textId="77777777" w:rsidTr="00B6189A">
                              <w:tc>
                                <w:tcPr>
                                  <w:tcW w:w="4673" w:type="dxa"/>
                                </w:tcPr>
                                <w:p w14:paraId="46E389DE" w14:textId="77777777" w:rsidR="009515C1" w:rsidRPr="00C51647" w:rsidRDefault="009515C1" w:rsidP="00C51647">
                                  <w:pPr>
                                    <w:numPr>
                                      <w:ilvl w:val="0"/>
                                      <w:numId w:val="0"/>
                                    </w:numPr>
                                    <w:spacing w:after="0"/>
                                  </w:pPr>
                                  <w:r w:rsidRPr="00C51647">
                                    <w:t>Keystone species</w:t>
                                  </w:r>
                                </w:p>
                              </w:tc>
                              <w:tc>
                                <w:tcPr>
                                  <w:tcW w:w="1342" w:type="dxa"/>
                                </w:tcPr>
                                <w:p w14:paraId="222CD554" w14:textId="77777777" w:rsidR="009515C1" w:rsidRPr="00C51647" w:rsidRDefault="009515C1" w:rsidP="00C51647">
                                  <w:pPr>
                                    <w:numPr>
                                      <w:ilvl w:val="0"/>
                                      <w:numId w:val="0"/>
                                    </w:numPr>
                                    <w:spacing w:after="0"/>
                                    <w:jc w:val="center"/>
                                  </w:pPr>
                                </w:p>
                              </w:tc>
                              <w:tc>
                                <w:tcPr>
                                  <w:tcW w:w="1260" w:type="dxa"/>
                                </w:tcPr>
                                <w:p w14:paraId="2D00BC87" w14:textId="77777777" w:rsidR="009515C1" w:rsidRPr="00C51647" w:rsidRDefault="009515C1" w:rsidP="00C51647">
                                  <w:pPr>
                                    <w:numPr>
                                      <w:ilvl w:val="0"/>
                                      <w:numId w:val="0"/>
                                    </w:numPr>
                                    <w:spacing w:after="0"/>
                                    <w:jc w:val="center"/>
                                  </w:pPr>
                                  <w:r w:rsidRPr="00C51647">
                                    <w:t>√</w:t>
                                  </w:r>
                                </w:p>
                              </w:tc>
                              <w:tc>
                                <w:tcPr>
                                  <w:tcW w:w="1425" w:type="dxa"/>
                                </w:tcPr>
                                <w:p w14:paraId="104D45B0" w14:textId="77777777" w:rsidR="009515C1" w:rsidRPr="00C51647" w:rsidRDefault="009515C1" w:rsidP="00C51647">
                                  <w:pPr>
                                    <w:numPr>
                                      <w:ilvl w:val="0"/>
                                      <w:numId w:val="0"/>
                                    </w:numPr>
                                    <w:spacing w:after="0"/>
                                    <w:jc w:val="center"/>
                                  </w:pPr>
                                </w:p>
                              </w:tc>
                            </w:tr>
                            <w:tr w:rsidR="009515C1" w:rsidRPr="00C51647" w14:paraId="0FAF46A8" w14:textId="77777777" w:rsidTr="00B6189A">
                              <w:tc>
                                <w:tcPr>
                                  <w:tcW w:w="4673" w:type="dxa"/>
                                </w:tcPr>
                                <w:p w14:paraId="17E25203" w14:textId="77777777" w:rsidR="009515C1" w:rsidRPr="00C51647" w:rsidRDefault="009515C1" w:rsidP="00C51647">
                                  <w:pPr>
                                    <w:numPr>
                                      <w:ilvl w:val="0"/>
                                      <w:numId w:val="0"/>
                                    </w:numPr>
                                    <w:spacing w:after="0"/>
                                  </w:pPr>
                                  <w:r w:rsidRPr="00C51647">
                                    <w:t>Benefit from multi-species management</w:t>
                                  </w:r>
                                </w:p>
                              </w:tc>
                              <w:tc>
                                <w:tcPr>
                                  <w:tcW w:w="1342" w:type="dxa"/>
                                </w:tcPr>
                                <w:p w14:paraId="6070F68F" w14:textId="77777777" w:rsidR="009515C1" w:rsidRPr="00C51647" w:rsidRDefault="009515C1" w:rsidP="00C51647">
                                  <w:pPr>
                                    <w:numPr>
                                      <w:ilvl w:val="0"/>
                                      <w:numId w:val="0"/>
                                    </w:numPr>
                                    <w:spacing w:after="0"/>
                                    <w:jc w:val="center"/>
                                  </w:pPr>
                                </w:p>
                              </w:tc>
                              <w:tc>
                                <w:tcPr>
                                  <w:tcW w:w="1260" w:type="dxa"/>
                                </w:tcPr>
                                <w:p w14:paraId="68AFB200" w14:textId="77777777" w:rsidR="009515C1" w:rsidRPr="00C51647" w:rsidRDefault="009515C1" w:rsidP="00C51647">
                                  <w:pPr>
                                    <w:numPr>
                                      <w:ilvl w:val="0"/>
                                      <w:numId w:val="0"/>
                                    </w:numPr>
                                    <w:spacing w:after="0"/>
                                    <w:jc w:val="center"/>
                                  </w:pPr>
                                  <w:r w:rsidRPr="00C51647">
                                    <w:t>√</w:t>
                                  </w:r>
                                </w:p>
                              </w:tc>
                              <w:tc>
                                <w:tcPr>
                                  <w:tcW w:w="1425" w:type="dxa"/>
                                </w:tcPr>
                                <w:p w14:paraId="374C92FA" w14:textId="77777777" w:rsidR="009515C1" w:rsidRPr="00C51647" w:rsidRDefault="009515C1" w:rsidP="00C51647">
                                  <w:pPr>
                                    <w:numPr>
                                      <w:ilvl w:val="0"/>
                                      <w:numId w:val="0"/>
                                    </w:numPr>
                                    <w:spacing w:after="0"/>
                                    <w:jc w:val="center"/>
                                  </w:pPr>
                                </w:p>
                              </w:tc>
                            </w:tr>
                          </w:tbl>
                          <w:p w14:paraId="52365998" w14:textId="77777777" w:rsidR="009515C1" w:rsidRDefault="009515C1" w:rsidP="00C51647">
                            <w:pPr>
                              <w:numPr>
                                <w:ilvl w:val="0"/>
                                <w:numId w:val="0"/>
                              </w:numPr>
                              <w:ind w:left="426" w:hanging="426"/>
                            </w:pPr>
                          </w:p>
                        </w:txbxContent>
                      </wps:txbx>
                      <wps:bodyPr rot="0" vert="horz" wrap="square" lIns="91440" tIns="45720" rIns="91440" bIns="45720" anchor="t" anchorCtr="0">
                        <a:noAutofit/>
                      </wps:bodyPr>
                    </wps:wsp>
                  </a:graphicData>
                </a:graphic>
              </wp:inline>
            </w:drawing>
          </mc:Choice>
          <mc:Fallback>
            <w:pict>
              <v:shapetype w14:anchorId="677724BA" id="_x0000_t202" coordsize="21600,21600" o:spt="202" path="m,l,21600r21600,l21600,xe">
                <v:stroke joinstyle="miter"/>
                <v:path gradientshapeok="t" o:connecttype="rect"/>
              </v:shapetype>
              <v:shape id="Text Box 2" o:spid="_x0000_s1026" type="#_x0000_t202" style="width:462.55pt;height:3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" stroked="f">
                <v:textbox>
                  <w:txbxContent>
                    <w:p w14:paraId="3021E208" w14:textId="77777777" w:rsidR="009515C1" w:rsidRDefault="009515C1" w:rsidP="00C51647">
                      <w:pPr>
                        <w:numPr>
                          <w:ilvl w:val="0"/>
                          <w:numId w:val="0"/>
                        </w:numPr>
                      </w:pPr>
                      <w:r>
                        <w:t>Table 1: Criteria used for species prioritisation</w:t>
                      </w:r>
                    </w:p>
                    <w:tbl>
                      <w:tblPr>
                        <w:tblStyle w:val="TableGrid"/>
                        <w:tblW w:w="8700" w:type="dxa"/>
                        <w:tblInd w:w="-5" w:type="dxa"/>
                        <w:tblLook w:val="04A0" w:firstRow="1" w:lastRow="0" w:firstColumn="1" w:lastColumn="0" w:noHBand="0" w:noVBand="1"/>
                        <w:tblCaption w:val="Table 1 Criteria used for species prioritisation"/>
                        <w:tblDescription w:val="Criteria used for species prioritisation"/>
                      </w:tblPr>
                      <w:tblGrid>
                        <w:gridCol w:w="4673"/>
                        <w:gridCol w:w="1342"/>
                        <w:gridCol w:w="1260"/>
                        <w:gridCol w:w="1425"/>
                      </w:tblGrid>
                      <w:tr w:rsidR="009515C1" w:rsidRPr="00C51647" w14:paraId="6AC55299" w14:textId="77777777" w:rsidTr="00B6189A">
                        <w:trPr>
                          <w:tblHeader/>
                        </w:trPr>
                        <w:tc>
                          <w:tcPr>
                            <w:tcW w:w="4673" w:type="dxa"/>
                          </w:tcPr>
                          <w:p w14:paraId="1EE90747" w14:textId="77777777" w:rsidR="009515C1" w:rsidRPr="00C51647" w:rsidRDefault="009515C1" w:rsidP="00C51647">
                            <w:pPr>
                              <w:numPr>
                                <w:ilvl w:val="0"/>
                                <w:numId w:val="0"/>
                              </w:numPr>
                              <w:spacing w:after="0"/>
                              <w:jc w:val="center"/>
                              <w:rPr>
                                <w:b/>
                              </w:rPr>
                            </w:pPr>
                            <w:r w:rsidRPr="00C51647">
                              <w:rPr>
                                <w:b/>
                              </w:rPr>
                              <w:t>Criteria</w:t>
                            </w:r>
                          </w:p>
                        </w:tc>
                        <w:tc>
                          <w:tcPr>
                            <w:tcW w:w="1342" w:type="dxa"/>
                          </w:tcPr>
                          <w:p w14:paraId="6CC8F55F" w14:textId="160E7467" w:rsidR="009515C1" w:rsidRPr="00C51647" w:rsidRDefault="009515C1" w:rsidP="00C51647">
                            <w:pPr>
                              <w:numPr>
                                <w:ilvl w:val="0"/>
                                <w:numId w:val="0"/>
                              </w:numPr>
                              <w:spacing w:after="0"/>
                              <w:jc w:val="center"/>
                              <w:rPr>
                                <w:b/>
                              </w:rPr>
                            </w:pPr>
                            <w:r w:rsidRPr="008502AE">
                              <w:rPr>
                                <w:b/>
                              </w:rPr>
                              <w:t>Scottish Biodiversity List</w:t>
                            </w:r>
                          </w:p>
                        </w:tc>
                        <w:tc>
                          <w:tcPr>
                            <w:tcW w:w="1260" w:type="dxa"/>
                          </w:tcPr>
                          <w:p w14:paraId="747A41C2" w14:textId="29EF36AF" w:rsidR="009515C1" w:rsidRPr="00C51647" w:rsidRDefault="009515C1" w:rsidP="00C51647">
                            <w:pPr>
                              <w:numPr>
                                <w:ilvl w:val="0"/>
                                <w:numId w:val="0"/>
                              </w:numPr>
                              <w:spacing w:after="0"/>
                              <w:jc w:val="center"/>
                              <w:rPr>
                                <w:b/>
                              </w:rPr>
                            </w:pPr>
                            <w:r w:rsidRPr="008502AE">
                              <w:rPr>
                                <w:b/>
                              </w:rPr>
                              <w:t>Species Action Framework</w:t>
                            </w:r>
                          </w:p>
                        </w:tc>
                        <w:tc>
                          <w:tcPr>
                            <w:tcW w:w="1425" w:type="dxa"/>
                          </w:tcPr>
                          <w:p w14:paraId="1139A03F" w14:textId="15CA6CF4" w:rsidR="009515C1" w:rsidRPr="00C51647" w:rsidRDefault="009515C1" w:rsidP="00C51647">
                            <w:pPr>
                              <w:numPr>
                                <w:ilvl w:val="0"/>
                                <w:numId w:val="0"/>
                              </w:numPr>
                              <w:spacing w:after="0"/>
                              <w:jc w:val="center"/>
                              <w:rPr>
                                <w:b/>
                              </w:rPr>
                            </w:pPr>
                            <w:r w:rsidRPr="008502AE">
                              <w:rPr>
                                <w:b/>
                              </w:rPr>
                              <w:t>Birds of Conservation Concern</w:t>
                            </w:r>
                          </w:p>
                        </w:tc>
                      </w:tr>
                      <w:tr w:rsidR="009515C1" w:rsidRPr="00C51647" w14:paraId="6451F311" w14:textId="77777777" w:rsidTr="00B6189A">
                        <w:tc>
                          <w:tcPr>
                            <w:tcW w:w="4673" w:type="dxa"/>
                          </w:tcPr>
                          <w:p w14:paraId="2EFE9CE3" w14:textId="77777777" w:rsidR="009515C1" w:rsidRPr="00C51647" w:rsidRDefault="009515C1" w:rsidP="00C51647">
                            <w:pPr>
                              <w:numPr>
                                <w:ilvl w:val="0"/>
                                <w:numId w:val="0"/>
                              </w:numPr>
                              <w:spacing w:after="0"/>
                            </w:pPr>
                            <w:r w:rsidRPr="00C51647">
                              <w:t>Native and present in Scotland</w:t>
                            </w:r>
                          </w:p>
                        </w:tc>
                        <w:tc>
                          <w:tcPr>
                            <w:tcW w:w="1342" w:type="dxa"/>
                          </w:tcPr>
                          <w:p w14:paraId="78D57A1E" w14:textId="77777777" w:rsidR="009515C1" w:rsidRPr="00C51647" w:rsidRDefault="009515C1" w:rsidP="00C51647">
                            <w:pPr>
                              <w:numPr>
                                <w:ilvl w:val="0"/>
                                <w:numId w:val="0"/>
                              </w:numPr>
                              <w:spacing w:after="0"/>
                              <w:jc w:val="center"/>
                            </w:pPr>
                            <w:r w:rsidRPr="00C51647">
                              <w:t>√</w:t>
                            </w:r>
                          </w:p>
                        </w:tc>
                        <w:tc>
                          <w:tcPr>
                            <w:tcW w:w="1260" w:type="dxa"/>
                          </w:tcPr>
                          <w:p w14:paraId="30BABFF2" w14:textId="77777777" w:rsidR="009515C1" w:rsidRPr="00C51647" w:rsidRDefault="009515C1" w:rsidP="00C51647">
                            <w:pPr>
                              <w:numPr>
                                <w:ilvl w:val="0"/>
                                <w:numId w:val="0"/>
                              </w:numPr>
                              <w:spacing w:after="0"/>
                              <w:jc w:val="center"/>
                            </w:pPr>
                            <w:r w:rsidRPr="00C51647">
                              <w:t>√</w:t>
                            </w:r>
                          </w:p>
                        </w:tc>
                        <w:tc>
                          <w:tcPr>
                            <w:tcW w:w="1425" w:type="dxa"/>
                          </w:tcPr>
                          <w:p w14:paraId="076261E3" w14:textId="77777777" w:rsidR="009515C1" w:rsidRPr="00C51647" w:rsidRDefault="009515C1" w:rsidP="00C51647">
                            <w:pPr>
                              <w:numPr>
                                <w:ilvl w:val="0"/>
                                <w:numId w:val="0"/>
                              </w:numPr>
                              <w:spacing w:after="0"/>
                              <w:jc w:val="center"/>
                            </w:pPr>
                            <w:r w:rsidRPr="00C51647">
                              <w:t>√</w:t>
                            </w:r>
                          </w:p>
                        </w:tc>
                      </w:tr>
                      <w:tr w:rsidR="009515C1" w:rsidRPr="00C51647" w14:paraId="07EE2B76" w14:textId="77777777" w:rsidTr="00B6189A">
                        <w:tc>
                          <w:tcPr>
                            <w:tcW w:w="4673" w:type="dxa"/>
                          </w:tcPr>
                          <w:p w14:paraId="36E6B675" w14:textId="77777777" w:rsidR="009515C1" w:rsidRPr="00C51647" w:rsidRDefault="009515C1" w:rsidP="00C51647">
                            <w:pPr>
                              <w:numPr>
                                <w:ilvl w:val="0"/>
                                <w:numId w:val="0"/>
                              </w:numPr>
                              <w:spacing w:after="0"/>
                            </w:pPr>
                            <w:r w:rsidRPr="00C51647">
                              <w:t>Risk of extinction (RDL status)</w:t>
                            </w:r>
                          </w:p>
                        </w:tc>
                        <w:tc>
                          <w:tcPr>
                            <w:tcW w:w="1342" w:type="dxa"/>
                          </w:tcPr>
                          <w:p w14:paraId="4BF273D4" w14:textId="0644C343" w:rsidR="009515C1" w:rsidRPr="00C51647" w:rsidRDefault="009515C1" w:rsidP="00C51647">
                            <w:pPr>
                              <w:numPr>
                                <w:ilvl w:val="0"/>
                                <w:numId w:val="0"/>
                              </w:numPr>
                              <w:spacing w:after="0"/>
                              <w:jc w:val="center"/>
                            </w:pPr>
                            <w:r w:rsidRPr="00C51647">
                              <w:t>√</w:t>
                            </w:r>
                          </w:p>
                        </w:tc>
                        <w:tc>
                          <w:tcPr>
                            <w:tcW w:w="1260" w:type="dxa"/>
                          </w:tcPr>
                          <w:p w14:paraId="2F52773D" w14:textId="77777777" w:rsidR="009515C1" w:rsidRPr="00C51647" w:rsidRDefault="009515C1" w:rsidP="00C51647">
                            <w:pPr>
                              <w:numPr>
                                <w:ilvl w:val="0"/>
                                <w:numId w:val="0"/>
                              </w:numPr>
                              <w:spacing w:after="0"/>
                              <w:jc w:val="center"/>
                            </w:pPr>
                          </w:p>
                        </w:tc>
                        <w:tc>
                          <w:tcPr>
                            <w:tcW w:w="1425" w:type="dxa"/>
                          </w:tcPr>
                          <w:p w14:paraId="09B5363B" w14:textId="77777777" w:rsidR="009515C1" w:rsidRPr="00C51647" w:rsidRDefault="009515C1" w:rsidP="00C51647">
                            <w:pPr>
                              <w:numPr>
                                <w:ilvl w:val="0"/>
                                <w:numId w:val="0"/>
                              </w:numPr>
                              <w:spacing w:after="0"/>
                              <w:jc w:val="center"/>
                            </w:pPr>
                            <w:r w:rsidRPr="00C51647">
                              <w:t>√</w:t>
                            </w:r>
                          </w:p>
                        </w:tc>
                      </w:tr>
                      <w:tr w:rsidR="009515C1" w:rsidRPr="00C51647" w14:paraId="2FD5D388" w14:textId="77777777" w:rsidTr="00B6189A">
                        <w:tc>
                          <w:tcPr>
                            <w:tcW w:w="4673" w:type="dxa"/>
                          </w:tcPr>
                          <w:p w14:paraId="5705FFEB" w14:textId="77777777" w:rsidR="009515C1" w:rsidRPr="00C51647" w:rsidRDefault="009515C1" w:rsidP="00C51647">
                            <w:pPr>
                              <w:numPr>
                                <w:ilvl w:val="0"/>
                                <w:numId w:val="0"/>
                              </w:numPr>
                              <w:spacing w:after="0"/>
                            </w:pPr>
                            <w:r w:rsidRPr="00C51647">
                              <w:t>Rarity, including mobile marine species of less than 250 mature individuals.</w:t>
                            </w:r>
                          </w:p>
                        </w:tc>
                        <w:tc>
                          <w:tcPr>
                            <w:tcW w:w="1342" w:type="dxa"/>
                          </w:tcPr>
                          <w:p w14:paraId="1C37C11A" w14:textId="77777777" w:rsidR="009515C1" w:rsidRPr="00C51647" w:rsidRDefault="009515C1" w:rsidP="00C51647">
                            <w:pPr>
                              <w:numPr>
                                <w:ilvl w:val="0"/>
                                <w:numId w:val="0"/>
                              </w:numPr>
                              <w:spacing w:after="0"/>
                              <w:jc w:val="center"/>
                            </w:pPr>
                            <w:r w:rsidRPr="00C51647">
                              <w:t>√</w:t>
                            </w:r>
                          </w:p>
                        </w:tc>
                        <w:tc>
                          <w:tcPr>
                            <w:tcW w:w="1260" w:type="dxa"/>
                          </w:tcPr>
                          <w:p w14:paraId="21F7B70C" w14:textId="77777777" w:rsidR="009515C1" w:rsidRPr="00C51647" w:rsidRDefault="009515C1" w:rsidP="00C51647">
                            <w:pPr>
                              <w:numPr>
                                <w:ilvl w:val="0"/>
                                <w:numId w:val="0"/>
                              </w:numPr>
                              <w:spacing w:after="0"/>
                              <w:jc w:val="center"/>
                            </w:pPr>
                            <w:r w:rsidRPr="00C51647">
                              <w:t>√</w:t>
                            </w:r>
                          </w:p>
                        </w:tc>
                        <w:tc>
                          <w:tcPr>
                            <w:tcW w:w="1425" w:type="dxa"/>
                          </w:tcPr>
                          <w:p w14:paraId="37360E78" w14:textId="77777777" w:rsidR="009515C1" w:rsidRPr="00C51647" w:rsidRDefault="009515C1" w:rsidP="00C51647">
                            <w:pPr>
                              <w:numPr>
                                <w:ilvl w:val="0"/>
                                <w:numId w:val="0"/>
                              </w:numPr>
                              <w:spacing w:after="0"/>
                              <w:jc w:val="center"/>
                            </w:pPr>
                          </w:p>
                        </w:tc>
                      </w:tr>
                      <w:tr w:rsidR="009515C1" w:rsidRPr="00C51647" w14:paraId="3C510F9D" w14:textId="77777777" w:rsidTr="00B6189A">
                        <w:tc>
                          <w:tcPr>
                            <w:tcW w:w="4673" w:type="dxa"/>
                          </w:tcPr>
                          <w:p w14:paraId="3920DC40" w14:textId="2FEB61E8" w:rsidR="009515C1" w:rsidRPr="00C51647" w:rsidRDefault="009515C1" w:rsidP="00A240D5">
                            <w:pPr>
                              <w:numPr>
                                <w:ilvl w:val="0"/>
                                <w:numId w:val="0"/>
                              </w:numPr>
                              <w:spacing w:after="0"/>
                            </w:pPr>
                            <w:r>
                              <w:t>Range</w:t>
                            </w:r>
                          </w:p>
                        </w:tc>
                        <w:tc>
                          <w:tcPr>
                            <w:tcW w:w="1342" w:type="dxa"/>
                          </w:tcPr>
                          <w:p w14:paraId="3CAE66E8" w14:textId="77777777" w:rsidR="009515C1" w:rsidRPr="00C51647" w:rsidRDefault="009515C1" w:rsidP="00A240D5">
                            <w:pPr>
                              <w:numPr>
                                <w:ilvl w:val="0"/>
                                <w:numId w:val="0"/>
                              </w:numPr>
                              <w:spacing w:after="0"/>
                              <w:jc w:val="center"/>
                            </w:pPr>
                            <w:r w:rsidRPr="00C51647">
                              <w:t>√</w:t>
                            </w:r>
                          </w:p>
                        </w:tc>
                        <w:tc>
                          <w:tcPr>
                            <w:tcW w:w="1260" w:type="dxa"/>
                          </w:tcPr>
                          <w:p w14:paraId="09AE9C17" w14:textId="77777777" w:rsidR="009515C1" w:rsidRPr="00C51647" w:rsidRDefault="009515C1" w:rsidP="00A240D5">
                            <w:pPr>
                              <w:numPr>
                                <w:ilvl w:val="0"/>
                                <w:numId w:val="0"/>
                              </w:numPr>
                              <w:spacing w:after="0"/>
                              <w:jc w:val="center"/>
                            </w:pPr>
                          </w:p>
                        </w:tc>
                        <w:tc>
                          <w:tcPr>
                            <w:tcW w:w="1425" w:type="dxa"/>
                          </w:tcPr>
                          <w:p w14:paraId="0AA6CE9D" w14:textId="7FAD44E1" w:rsidR="009515C1" w:rsidRPr="00C51647" w:rsidRDefault="009515C1" w:rsidP="00A240D5">
                            <w:pPr>
                              <w:numPr>
                                <w:ilvl w:val="0"/>
                                <w:numId w:val="0"/>
                              </w:numPr>
                              <w:spacing w:after="0"/>
                              <w:jc w:val="center"/>
                            </w:pPr>
                            <w:r w:rsidRPr="00C51647">
                              <w:t>√</w:t>
                            </w:r>
                          </w:p>
                        </w:tc>
                      </w:tr>
                      <w:tr w:rsidR="009515C1" w:rsidRPr="00C51647" w14:paraId="53C74F7B" w14:textId="77777777" w:rsidTr="00B6189A">
                        <w:tc>
                          <w:tcPr>
                            <w:tcW w:w="4673" w:type="dxa"/>
                          </w:tcPr>
                          <w:p w14:paraId="0CD0C4D1" w14:textId="6DF11FD9" w:rsidR="009515C1" w:rsidRPr="00C51647" w:rsidRDefault="009515C1" w:rsidP="00A240D5">
                            <w:pPr>
                              <w:numPr>
                                <w:ilvl w:val="0"/>
                                <w:numId w:val="0"/>
                              </w:numPr>
                              <w:spacing w:after="0"/>
                            </w:pPr>
                            <w:r>
                              <w:t>Population decline</w:t>
                            </w:r>
                          </w:p>
                        </w:tc>
                        <w:tc>
                          <w:tcPr>
                            <w:tcW w:w="1342" w:type="dxa"/>
                          </w:tcPr>
                          <w:p w14:paraId="401B440B" w14:textId="77777777" w:rsidR="009515C1" w:rsidRPr="00C51647" w:rsidRDefault="009515C1" w:rsidP="00C51647">
                            <w:pPr>
                              <w:numPr>
                                <w:ilvl w:val="0"/>
                                <w:numId w:val="0"/>
                              </w:numPr>
                              <w:spacing w:after="0"/>
                              <w:jc w:val="center"/>
                            </w:pPr>
                            <w:r w:rsidRPr="00C51647">
                              <w:t>√</w:t>
                            </w:r>
                          </w:p>
                        </w:tc>
                        <w:tc>
                          <w:tcPr>
                            <w:tcW w:w="1260" w:type="dxa"/>
                          </w:tcPr>
                          <w:p w14:paraId="710E23B9" w14:textId="77777777" w:rsidR="009515C1" w:rsidRPr="00C51647" w:rsidRDefault="009515C1" w:rsidP="00C51647">
                            <w:pPr>
                              <w:numPr>
                                <w:ilvl w:val="0"/>
                                <w:numId w:val="0"/>
                              </w:numPr>
                              <w:spacing w:after="0"/>
                              <w:jc w:val="center"/>
                            </w:pPr>
                          </w:p>
                        </w:tc>
                        <w:tc>
                          <w:tcPr>
                            <w:tcW w:w="1425" w:type="dxa"/>
                          </w:tcPr>
                          <w:p w14:paraId="467D6638" w14:textId="17039664" w:rsidR="009515C1" w:rsidRPr="00C51647" w:rsidRDefault="009515C1" w:rsidP="00C51647">
                            <w:pPr>
                              <w:numPr>
                                <w:ilvl w:val="0"/>
                                <w:numId w:val="0"/>
                              </w:numPr>
                              <w:spacing w:after="0"/>
                              <w:jc w:val="center"/>
                            </w:pPr>
                            <w:r w:rsidRPr="00C51647">
                              <w:t>√</w:t>
                            </w:r>
                          </w:p>
                        </w:tc>
                      </w:tr>
                      <w:tr w:rsidR="009515C1" w:rsidRPr="00C51647" w14:paraId="71558066" w14:textId="77777777" w:rsidTr="00B6189A">
                        <w:tc>
                          <w:tcPr>
                            <w:tcW w:w="4673" w:type="dxa"/>
                          </w:tcPr>
                          <w:p w14:paraId="2040F30F" w14:textId="77777777" w:rsidR="009515C1" w:rsidRPr="00C51647" w:rsidRDefault="009515C1" w:rsidP="00C51647">
                            <w:pPr>
                              <w:numPr>
                                <w:ilvl w:val="0"/>
                                <w:numId w:val="0"/>
                              </w:numPr>
                              <w:spacing w:after="0"/>
                            </w:pPr>
                            <w:r>
                              <w:t>Endemism</w:t>
                            </w:r>
                            <w:r w:rsidRPr="00C51647">
                              <w:t xml:space="preserve"> (species, subspecies, race)</w:t>
                            </w:r>
                          </w:p>
                        </w:tc>
                        <w:tc>
                          <w:tcPr>
                            <w:tcW w:w="1342" w:type="dxa"/>
                          </w:tcPr>
                          <w:p w14:paraId="76B943F6" w14:textId="77777777" w:rsidR="009515C1" w:rsidRPr="00C51647" w:rsidRDefault="009515C1" w:rsidP="00C51647">
                            <w:pPr>
                              <w:numPr>
                                <w:ilvl w:val="0"/>
                                <w:numId w:val="0"/>
                              </w:numPr>
                              <w:spacing w:after="0"/>
                              <w:jc w:val="center"/>
                            </w:pPr>
                            <w:r w:rsidRPr="00C51647">
                              <w:t>√</w:t>
                            </w:r>
                          </w:p>
                        </w:tc>
                        <w:tc>
                          <w:tcPr>
                            <w:tcW w:w="1260" w:type="dxa"/>
                          </w:tcPr>
                          <w:p w14:paraId="3C713971" w14:textId="77777777" w:rsidR="009515C1" w:rsidRPr="00C51647" w:rsidRDefault="009515C1" w:rsidP="00C51647">
                            <w:pPr>
                              <w:numPr>
                                <w:ilvl w:val="0"/>
                                <w:numId w:val="0"/>
                              </w:numPr>
                              <w:spacing w:after="0"/>
                              <w:jc w:val="center"/>
                            </w:pPr>
                            <w:r w:rsidRPr="00C51647">
                              <w:t>√</w:t>
                            </w:r>
                          </w:p>
                        </w:tc>
                        <w:tc>
                          <w:tcPr>
                            <w:tcW w:w="1425" w:type="dxa"/>
                          </w:tcPr>
                          <w:p w14:paraId="5EB56E4E" w14:textId="77777777" w:rsidR="009515C1" w:rsidRPr="00C51647" w:rsidRDefault="009515C1" w:rsidP="00C51647">
                            <w:pPr>
                              <w:numPr>
                                <w:ilvl w:val="0"/>
                                <w:numId w:val="0"/>
                              </w:numPr>
                              <w:spacing w:after="0"/>
                              <w:jc w:val="center"/>
                            </w:pPr>
                            <w:r w:rsidRPr="00C51647">
                              <w:t>√</w:t>
                            </w:r>
                          </w:p>
                        </w:tc>
                      </w:tr>
                      <w:tr w:rsidR="009515C1" w:rsidRPr="00C51647" w14:paraId="6A002D7A" w14:textId="77777777" w:rsidTr="00B6189A">
                        <w:tc>
                          <w:tcPr>
                            <w:tcW w:w="4673" w:type="dxa"/>
                          </w:tcPr>
                          <w:p w14:paraId="782BAFA1" w14:textId="77777777" w:rsidR="009515C1" w:rsidRPr="00C51647" w:rsidRDefault="009515C1" w:rsidP="00C51647">
                            <w:pPr>
                              <w:numPr>
                                <w:ilvl w:val="0"/>
                                <w:numId w:val="0"/>
                              </w:numPr>
                              <w:spacing w:after="0"/>
                            </w:pPr>
                            <w:r w:rsidRPr="00C51647">
                              <w:t>Scottish stronghold</w:t>
                            </w:r>
                          </w:p>
                        </w:tc>
                        <w:tc>
                          <w:tcPr>
                            <w:tcW w:w="1342" w:type="dxa"/>
                          </w:tcPr>
                          <w:p w14:paraId="3EFDA6F4" w14:textId="77777777" w:rsidR="009515C1" w:rsidRPr="00C51647" w:rsidRDefault="009515C1" w:rsidP="00C51647">
                            <w:pPr>
                              <w:numPr>
                                <w:ilvl w:val="0"/>
                                <w:numId w:val="0"/>
                              </w:numPr>
                              <w:spacing w:after="0"/>
                              <w:jc w:val="center"/>
                            </w:pPr>
                          </w:p>
                        </w:tc>
                        <w:tc>
                          <w:tcPr>
                            <w:tcW w:w="1260" w:type="dxa"/>
                          </w:tcPr>
                          <w:p w14:paraId="23FAB509" w14:textId="77777777" w:rsidR="009515C1" w:rsidRPr="00C51647" w:rsidRDefault="009515C1" w:rsidP="00C51647">
                            <w:pPr>
                              <w:numPr>
                                <w:ilvl w:val="0"/>
                                <w:numId w:val="0"/>
                              </w:numPr>
                              <w:spacing w:after="0"/>
                              <w:jc w:val="center"/>
                            </w:pPr>
                            <w:r w:rsidRPr="00C51647">
                              <w:t>√</w:t>
                            </w:r>
                          </w:p>
                        </w:tc>
                        <w:tc>
                          <w:tcPr>
                            <w:tcW w:w="1425" w:type="dxa"/>
                          </w:tcPr>
                          <w:p w14:paraId="63FFDE4D" w14:textId="77777777" w:rsidR="009515C1" w:rsidRPr="00C51647" w:rsidRDefault="009515C1" w:rsidP="00C51647">
                            <w:pPr>
                              <w:numPr>
                                <w:ilvl w:val="0"/>
                                <w:numId w:val="0"/>
                              </w:numPr>
                              <w:spacing w:after="0"/>
                              <w:jc w:val="center"/>
                            </w:pPr>
                            <w:r w:rsidRPr="00C51647">
                              <w:t>√</w:t>
                            </w:r>
                          </w:p>
                        </w:tc>
                      </w:tr>
                      <w:tr w:rsidR="009515C1" w:rsidRPr="00C51647" w14:paraId="201E3209" w14:textId="77777777" w:rsidTr="00B6189A">
                        <w:tc>
                          <w:tcPr>
                            <w:tcW w:w="4673" w:type="dxa"/>
                          </w:tcPr>
                          <w:p w14:paraId="23DD84AD" w14:textId="0C2E8E37" w:rsidR="009515C1" w:rsidRPr="00C51647" w:rsidRDefault="009515C1" w:rsidP="001A6DF9">
                            <w:pPr>
                              <w:numPr>
                                <w:ilvl w:val="0"/>
                                <w:numId w:val="0"/>
                              </w:numPr>
                              <w:spacing w:after="0"/>
                            </w:pPr>
                            <w:r w:rsidRPr="00C51647">
                              <w:t xml:space="preserve">International </w:t>
                            </w:r>
                            <w:r>
                              <w:t>importance</w:t>
                            </w:r>
                          </w:p>
                        </w:tc>
                        <w:tc>
                          <w:tcPr>
                            <w:tcW w:w="1342" w:type="dxa"/>
                          </w:tcPr>
                          <w:p w14:paraId="0437B525" w14:textId="77777777" w:rsidR="009515C1" w:rsidRPr="00C51647" w:rsidRDefault="009515C1" w:rsidP="00C51647">
                            <w:pPr>
                              <w:numPr>
                                <w:ilvl w:val="0"/>
                                <w:numId w:val="0"/>
                              </w:numPr>
                              <w:spacing w:after="0"/>
                              <w:jc w:val="center"/>
                            </w:pPr>
                            <w:r w:rsidRPr="00C51647">
                              <w:t>√</w:t>
                            </w:r>
                          </w:p>
                        </w:tc>
                        <w:tc>
                          <w:tcPr>
                            <w:tcW w:w="1260" w:type="dxa"/>
                          </w:tcPr>
                          <w:p w14:paraId="682D0D2D" w14:textId="77777777" w:rsidR="009515C1" w:rsidRPr="00C51647" w:rsidRDefault="009515C1" w:rsidP="00C51647">
                            <w:pPr>
                              <w:numPr>
                                <w:ilvl w:val="0"/>
                                <w:numId w:val="0"/>
                              </w:numPr>
                              <w:spacing w:after="0"/>
                              <w:jc w:val="center"/>
                            </w:pPr>
                          </w:p>
                        </w:tc>
                        <w:tc>
                          <w:tcPr>
                            <w:tcW w:w="1425" w:type="dxa"/>
                          </w:tcPr>
                          <w:p w14:paraId="235F7528" w14:textId="711287FA" w:rsidR="009515C1" w:rsidRPr="00C51647" w:rsidRDefault="009515C1" w:rsidP="00C51647">
                            <w:pPr>
                              <w:numPr>
                                <w:ilvl w:val="0"/>
                                <w:numId w:val="0"/>
                              </w:numPr>
                              <w:spacing w:after="0"/>
                              <w:jc w:val="center"/>
                            </w:pPr>
                            <w:r w:rsidRPr="00C51647">
                              <w:t>√</w:t>
                            </w:r>
                          </w:p>
                        </w:tc>
                      </w:tr>
                      <w:tr w:rsidR="009515C1" w:rsidRPr="00C51647" w14:paraId="46F14013" w14:textId="77777777" w:rsidTr="00B6189A">
                        <w:tc>
                          <w:tcPr>
                            <w:tcW w:w="4673" w:type="dxa"/>
                          </w:tcPr>
                          <w:p w14:paraId="41724714" w14:textId="77777777" w:rsidR="009515C1" w:rsidRPr="00C51647" w:rsidRDefault="009515C1" w:rsidP="00C51647">
                            <w:pPr>
                              <w:numPr>
                                <w:ilvl w:val="0"/>
                                <w:numId w:val="0"/>
                              </w:numPr>
                              <w:spacing w:after="0"/>
                            </w:pPr>
                            <w:r w:rsidRPr="00C51647">
                              <w:t>Extinct</w:t>
                            </w:r>
                            <w:r>
                              <w:t>ion</w:t>
                            </w:r>
                          </w:p>
                        </w:tc>
                        <w:tc>
                          <w:tcPr>
                            <w:tcW w:w="1342" w:type="dxa"/>
                          </w:tcPr>
                          <w:p w14:paraId="581DB2DD" w14:textId="77777777" w:rsidR="009515C1" w:rsidRPr="00C51647" w:rsidRDefault="009515C1" w:rsidP="00C51647">
                            <w:pPr>
                              <w:numPr>
                                <w:ilvl w:val="0"/>
                                <w:numId w:val="0"/>
                              </w:numPr>
                              <w:spacing w:after="0"/>
                              <w:jc w:val="center"/>
                            </w:pPr>
                          </w:p>
                        </w:tc>
                        <w:tc>
                          <w:tcPr>
                            <w:tcW w:w="1260" w:type="dxa"/>
                          </w:tcPr>
                          <w:p w14:paraId="0663B802" w14:textId="77777777" w:rsidR="009515C1" w:rsidRPr="00C51647" w:rsidRDefault="009515C1" w:rsidP="00C51647">
                            <w:pPr>
                              <w:numPr>
                                <w:ilvl w:val="0"/>
                                <w:numId w:val="0"/>
                              </w:numPr>
                              <w:spacing w:after="0"/>
                              <w:jc w:val="center"/>
                            </w:pPr>
                            <w:r w:rsidRPr="00C51647">
                              <w:t>√</w:t>
                            </w:r>
                          </w:p>
                        </w:tc>
                        <w:tc>
                          <w:tcPr>
                            <w:tcW w:w="1425" w:type="dxa"/>
                          </w:tcPr>
                          <w:p w14:paraId="3A96D189" w14:textId="77777777" w:rsidR="009515C1" w:rsidRPr="00C51647" w:rsidRDefault="009515C1" w:rsidP="00C51647">
                            <w:pPr>
                              <w:numPr>
                                <w:ilvl w:val="0"/>
                                <w:numId w:val="0"/>
                              </w:numPr>
                              <w:spacing w:after="0"/>
                              <w:jc w:val="center"/>
                            </w:pPr>
                          </w:p>
                        </w:tc>
                      </w:tr>
                      <w:tr w:rsidR="009515C1" w:rsidRPr="00C51647" w14:paraId="6D059793" w14:textId="77777777" w:rsidTr="00B6189A">
                        <w:tc>
                          <w:tcPr>
                            <w:tcW w:w="4673" w:type="dxa"/>
                          </w:tcPr>
                          <w:p w14:paraId="3033E16F" w14:textId="77777777" w:rsidR="009515C1" w:rsidRPr="00C51647" w:rsidRDefault="009515C1" w:rsidP="00C51647">
                            <w:pPr>
                              <w:numPr>
                                <w:ilvl w:val="0"/>
                                <w:numId w:val="0"/>
                              </w:numPr>
                              <w:spacing w:after="0"/>
                            </w:pPr>
                            <w:r w:rsidRPr="00C51647">
                              <w:t>Species at risk of conflict with other objectives</w:t>
                            </w:r>
                          </w:p>
                        </w:tc>
                        <w:tc>
                          <w:tcPr>
                            <w:tcW w:w="1342" w:type="dxa"/>
                          </w:tcPr>
                          <w:p w14:paraId="515C3292" w14:textId="77777777" w:rsidR="009515C1" w:rsidRPr="00C51647" w:rsidRDefault="009515C1" w:rsidP="00C51647">
                            <w:pPr>
                              <w:numPr>
                                <w:ilvl w:val="0"/>
                                <w:numId w:val="0"/>
                              </w:numPr>
                              <w:spacing w:after="0"/>
                              <w:jc w:val="center"/>
                            </w:pPr>
                          </w:p>
                        </w:tc>
                        <w:tc>
                          <w:tcPr>
                            <w:tcW w:w="1260" w:type="dxa"/>
                          </w:tcPr>
                          <w:p w14:paraId="590CDD4F" w14:textId="77777777" w:rsidR="009515C1" w:rsidRPr="00C51647" w:rsidRDefault="009515C1" w:rsidP="00C51647">
                            <w:pPr>
                              <w:numPr>
                                <w:ilvl w:val="0"/>
                                <w:numId w:val="0"/>
                              </w:numPr>
                              <w:spacing w:after="0"/>
                              <w:jc w:val="center"/>
                            </w:pPr>
                            <w:r w:rsidRPr="00C51647">
                              <w:t>√</w:t>
                            </w:r>
                          </w:p>
                        </w:tc>
                        <w:tc>
                          <w:tcPr>
                            <w:tcW w:w="1425" w:type="dxa"/>
                          </w:tcPr>
                          <w:p w14:paraId="5D930A78" w14:textId="77777777" w:rsidR="009515C1" w:rsidRPr="00C51647" w:rsidRDefault="009515C1" w:rsidP="00C51647">
                            <w:pPr>
                              <w:numPr>
                                <w:ilvl w:val="0"/>
                                <w:numId w:val="0"/>
                              </w:numPr>
                              <w:spacing w:after="0"/>
                              <w:jc w:val="center"/>
                            </w:pPr>
                          </w:p>
                        </w:tc>
                      </w:tr>
                      <w:tr w:rsidR="009515C1" w:rsidRPr="00C51647" w14:paraId="023D79D6" w14:textId="77777777" w:rsidTr="00B6189A">
                        <w:tc>
                          <w:tcPr>
                            <w:tcW w:w="4673" w:type="dxa"/>
                          </w:tcPr>
                          <w:p w14:paraId="0A94D785" w14:textId="77777777" w:rsidR="009515C1" w:rsidRPr="00C51647" w:rsidRDefault="009515C1" w:rsidP="00C51647">
                            <w:pPr>
                              <w:numPr>
                                <w:ilvl w:val="0"/>
                                <w:numId w:val="0"/>
                              </w:numPr>
                              <w:spacing w:after="0"/>
                            </w:pPr>
                            <w:r w:rsidRPr="00C51647">
                              <w:t>Drivers of change are understood</w:t>
                            </w:r>
                          </w:p>
                        </w:tc>
                        <w:tc>
                          <w:tcPr>
                            <w:tcW w:w="1342" w:type="dxa"/>
                          </w:tcPr>
                          <w:p w14:paraId="0B1CB933" w14:textId="77777777" w:rsidR="009515C1" w:rsidRPr="00C51647" w:rsidRDefault="009515C1" w:rsidP="00C51647">
                            <w:pPr>
                              <w:numPr>
                                <w:ilvl w:val="0"/>
                                <w:numId w:val="0"/>
                              </w:numPr>
                              <w:spacing w:after="0"/>
                              <w:jc w:val="center"/>
                            </w:pPr>
                          </w:p>
                        </w:tc>
                        <w:tc>
                          <w:tcPr>
                            <w:tcW w:w="1260" w:type="dxa"/>
                          </w:tcPr>
                          <w:p w14:paraId="67F98FA0" w14:textId="77777777" w:rsidR="009515C1" w:rsidRPr="00C51647" w:rsidRDefault="009515C1" w:rsidP="00C51647">
                            <w:pPr>
                              <w:numPr>
                                <w:ilvl w:val="0"/>
                                <w:numId w:val="0"/>
                              </w:numPr>
                              <w:spacing w:after="0"/>
                              <w:jc w:val="center"/>
                            </w:pPr>
                          </w:p>
                        </w:tc>
                        <w:tc>
                          <w:tcPr>
                            <w:tcW w:w="1425" w:type="dxa"/>
                          </w:tcPr>
                          <w:p w14:paraId="6C07CC82" w14:textId="77777777" w:rsidR="009515C1" w:rsidRPr="00C51647" w:rsidRDefault="009515C1" w:rsidP="00C51647">
                            <w:pPr>
                              <w:numPr>
                                <w:ilvl w:val="0"/>
                                <w:numId w:val="0"/>
                              </w:numPr>
                              <w:spacing w:after="0"/>
                              <w:jc w:val="center"/>
                            </w:pPr>
                            <w:r w:rsidRPr="00C51647">
                              <w:t>√</w:t>
                            </w:r>
                          </w:p>
                        </w:tc>
                      </w:tr>
                      <w:tr w:rsidR="009515C1" w:rsidRPr="00C51647" w14:paraId="0138E102" w14:textId="77777777" w:rsidTr="00B6189A">
                        <w:tc>
                          <w:tcPr>
                            <w:tcW w:w="4673" w:type="dxa"/>
                          </w:tcPr>
                          <w:p w14:paraId="0B77BBB8" w14:textId="77777777" w:rsidR="009515C1" w:rsidRPr="00C51647" w:rsidRDefault="009515C1" w:rsidP="00C51647">
                            <w:pPr>
                              <w:numPr>
                                <w:ilvl w:val="0"/>
                                <w:numId w:val="0"/>
                              </w:numPr>
                              <w:spacing w:after="0"/>
                            </w:pPr>
                            <w:r w:rsidRPr="00C51647">
                              <w:t>Species with socio-economic benefits</w:t>
                            </w:r>
                          </w:p>
                        </w:tc>
                        <w:tc>
                          <w:tcPr>
                            <w:tcW w:w="1342" w:type="dxa"/>
                          </w:tcPr>
                          <w:p w14:paraId="0B69456F" w14:textId="77777777" w:rsidR="009515C1" w:rsidRPr="00C51647" w:rsidRDefault="009515C1" w:rsidP="00C51647">
                            <w:pPr>
                              <w:numPr>
                                <w:ilvl w:val="0"/>
                                <w:numId w:val="0"/>
                              </w:numPr>
                              <w:spacing w:after="0"/>
                              <w:jc w:val="center"/>
                            </w:pPr>
                          </w:p>
                        </w:tc>
                        <w:tc>
                          <w:tcPr>
                            <w:tcW w:w="1260" w:type="dxa"/>
                          </w:tcPr>
                          <w:p w14:paraId="609977A6" w14:textId="77777777" w:rsidR="009515C1" w:rsidRPr="00C51647" w:rsidRDefault="009515C1" w:rsidP="00C51647">
                            <w:pPr>
                              <w:numPr>
                                <w:ilvl w:val="0"/>
                                <w:numId w:val="0"/>
                              </w:numPr>
                              <w:spacing w:after="0"/>
                              <w:jc w:val="center"/>
                            </w:pPr>
                            <w:r w:rsidRPr="00C51647">
                              <w:t>√</w:t>
                            </w:r>
                          </w:p>
                        </w:tc>
                        <w:tc>
                          <w:tcPr>
                            <w:tcW w:w="1425" w:type="dxa"/>
                          </w:tcPr>
                          <w:p w14:paraId="7A8FFF0F" w14:textId="77777777" w:rsidR="009515C1" w:rsidRPr="00C51647" w:rsidRDefault="009515C1" w:rsidP="00C51647">
                            <w:pPr>
                              <w:numPr>
                                <w:ilvl w:val="0"/>
                                <w:numId w:val="0"/>
                              </w:numPr>
                              <w:spacing w:after="0"/>
                              <w:jc w:val="center"/>
                            </w:pPr>
                          </w:p>
                        </w:tc>
                      </w:tr>
                      <w:tr w:rsidR="009515C1" w:rsidRPr="00C51647" w14:paraId="5E2D3833" w14:textId="77777777" w:rsidTr="00B6189A">
                        <w:tc>
                          <w:tcPr>
                            <w:tcW w:w="4673" w:type="dxa"/>
                          </w:tcPr>
                          <w:p w14:paraId="7E1CB542" w14:textId="77777777" w:rsidR="009515C1" w:rsidRPr="00C51647" w:rsidRDefault="009515C1" w:rsidP="00C51647">
                            <w:pPr>
                              <w:numPr>
                                <w:ilvl w:val="0"/>
                                <w:numId w:val="0"/>
                              </w:numPr>
                              <w:spacing w:after="0"/>
                            </w:pPr>
                            <w:r w:rsidRPr="00C51647">
                              <w:t>Historic/cultural importance</w:t>
                            </w:r>
                          </w:p>
                        </w:tc>
                        <w:tc>
                          <w:tcPr>
                            <w:tcW w:w="1342" w:type="dxa"/>
                          </w:tcPr>
                          <w:p w14:paraId="2E629346" w14:textId="77777777" w:rsidR="009515C1" w:rsidRPr="00C51647" w:rsidRDefault="009515C1" w:rsidP="00C51647">
                            <w:pPr>
                              <w:numPr>
                                <w:ilvl w:val="0"/>
                                <w:numId w:val="0"/>
                              </w:numPr>
                              <w:spacing w:after="0"/>
                              <w:jc w:val="center"/>
                            </w:pPr>
                            <w:r w:rsidRPr="00C51647">
                              <w:t>√</w:t>
                            </w:r>
                          </w:p>
                        </w:tc>
                        <w:tc>
                          <w:tcPr>
                            <w:tcW w:w="1260" w:type="dxa"/>
                          </w:tcPr>
                          <w:p w14:paraId="16B8B1D5" w14:textId="77777777" w:rsidR="009515C1" w:rsidRPr="00C51647" w:rsidRDefault="009515C1" w:rsidP="00C51647">
                            <w:pPr>
                              <w:numPr>
                                <w:ilvl w:val="0"/>
                                <w:numId w:val="0"/>
                              </w:numPr>
                              <w:spacing w:after="0"/>
                              <w:jc w:val="center"/>
                            </w:pPr>
                          </w:p>
                        </w:tc>
                        <w:tc>
                          <w:tcPr>
                            <w:tcW w:w="1425" w:type="dxa"/>
                          </w:tcPr>
                          <w:p w14:paraId="468B0435" w14:textId="77777777" w:rsidR="009515C1" w:rsidRPr="00C51647" w:rsidRDefault="009515C1" w:rsidP="00C51647">
                            <w:pPr>
                              <w:numPr>
                                <w:ilvl w:val="0"/>
                                <w:numId w:val="0"/>
                              </w:numPr>
                              <w:spacing w:after="0"/>
                              <w:jc w:val="center"/>
                            </w:pPr>
                            <w:r w:rsidRPr="00C51647">
                              <w:t>√</w:t>
                            </w:r>
                          </w:p>
                        </w:tc>
                      </w:tr>
                      <w:tr w:rsidR="009515C1" w:rsidRPr="00C51647" w14:paraId="3D24F2E8" w14:textId="77777777" w:rsidTr="00B6189A">
                        <w:tc>
                          <w:tcPr>
                            <w:tcW w:w="4673" w:type="dxa"/>
                          </w:tcPr>
                          <w:p w14:paraId="07D1D94B" w14:textId="77777777" w:rsidR="009515C1" w:rsidRPr="00C51647" w:rsidRDefault="009515C1" w:rsidP="00C51647">
                            <w:pPr>
                              <w:numPr>
                                <w:ilvl w:val="0"/>
                                <w:numId w:val="0"/>
                              </w:numPr>
                              <w:spacing w:after="0"/>
                            </w:pPr>
                            <w:r w:rsidRPr="00C51647">
                              <w:t>INNS management</w:t>
                            </w:r>
                          </w:p>
                        </w:tc>
                        <w:tc>
                          <w:tcPr>
                            <w:tcW w:w="1342" w:type="dxa"/>
                          </w:tcPr>
                          <w:p w14:paraId="1889C0C8" w14:textId="77777777" w:rsidR="009515C1" w:rsidRPr="00C51647" w:rsidRDefault="009515C1" w:rsidP="00C51647">
                            <w:pPr>
                              <w:numPr>
                                <w:ilvl w:val="0"/>
                                <w:numId w:val="0"/>
                              </w:numPr>
                              <w:spacing w:after="0"/>
                              <w:jc w:val="center"/>
                            </w:pPr>
                          </w:p>
                        </w:tc>
                        <w:tc>
                          <w:tcPr>
                            <w:tcW w:w="1260" w:type="dxa"/>
                          </w:tcPr>
                          <w:p w14:paraId="77B56469" w14:textId="77777777" w:rsidR="009515C1" w:rsidRPr="00C51647" w:rsidRDefault="009515C1" w:rsidP="00C51647">
                            <w:pPr>
                              <w:numPr>
                                <w:ilvl w:val="0"/>
                                <w:numId w:val="0"/>
                              </w:numPr>
                              <w:spacing w:after="0"/>
                              <w:jc w:val="center"/>
                            </w:pPr>
                            <w:r w:rsidRPr="00C51647">
                              <w:t>√</w:t>
                            </w:r>
                          </w:p>
                        </w:tc>
                        <w:tc>
                          <w:tcPr>
                            <w:tcW w:w="1425" w:type="dxa"/>
                          </w:tcPr>
                          <w:p w14:paraId="04DA1359" w14:textId="77777777" w:rsidR="009515C1" w:rsidRPr="00C51647" w:rsidRDefault="009515C1" w:rsidP="00C51647">
                            <w:pPr>
                              <w:numPr>
                                <w:ilvl w:val="0"/>
                                <w:numId w:val="0"/>
                              </w:numPr>
                              <w:spacing w:after="0"/>
                              <w:jc w:val="center"/>
                            </w:pPr>
                          </w:p>
                        </w:tc>
                      </w:tr>
                      <w:tr w:rsidR="009515C1" w:rsidRPr="00C51647" w14:paraId="40483A19" w14:textId="77777777" w:rsidTr="00B6189A">
                        <w:tc>
                          <w:tcPr>
                            <w:tcW w:w="4673" w:type="dxa"/>
                          </w:tcPr>
                          <w:p w14:paraId="4D878340" w14:textId="77777777" w:rsidR="009515C1" w:rsidRPr="00C51647" w:rsidRDefault="009515C1" w:rsidP="00C51647">
                            <w:pPr>
                              <w:numPr>
                                <w:ilvl w:val="0"/>
                                <w:numId w:val="0"/>
                              </w:numPr>
                              <w:spacing w:after="0"/>
                            </w:pPr>
                            <w:r w:rsidRPr="00C51647">
                              <w:t>Native species threatening wider biodiversity</w:t>
                            </w:r>
                          </w:p>
                        </w:tc>
                        <w:tc>
                          <w:tcPr>
                            <w:tcW w:w="1342" w:type="dxa"/>
                          </w:tcPr>
                          <w:p w14:paraId="62C30757" w14:textId="77777777" w:rsidR="009515C1" w:rsidRPr="00C51647" w:rsidRDefault="009515C1" w:rsidP="00C51647">
                            <w:pPr>
                              <w:numPr>
                                <w:ilvl w:val="0"/>
                                <w:numId w:val="0"/>
                              </w:numPr>
                              <w:spacing w:after="0"/>
                              <w:jc w:val="center"/>
                            </w:pPr>
                          </w:p>
                        </w:tc>
                        <w:tc>
                          <w:tcPr>
                            <w:tcW w:w="1260" w:type="dxa"/>
                          </w:tcPr>
                          <w:p w14:paraId="6EFD6D51" w14:textId="77777777" w:rsidR="009515C1" w:rsidRPr="00C51647" w:rsidRDefault="009515C1" w:rsidP="00C51647">
                            <w:pPr>
                              <w:numPr>
                                <w:ilvl w:val="0"/>
                                <w:numId w:val="0"/>
                              </w:numPr>
                              <w:spacing w:after="0"/>
                              <w:jc w:val="center"/>
                            </w:pPr>
                            <w:r w:rsidRPr="00C51647">
                              <w:t>√</w:t>
                            </w:r>
                          </w:p>
                        </w:tc>
                        <w:tc>
                          <w:tcPr>
                            <w:tcW w:w="1425" w:type="dxa"/>
                          </w:tcPr>
                          <w:p w14:paraId="0B57BF08" w14:textId="77777777" w:rsidR="009515C1" w:rsidRPr="00C51647" w:rsidRDefault="009515C1" w:rsidP="00C51647">
                            <w:pPr>
                              <w:numPr>
                                <w:ilvl w:val="0"/>
                                <w:numId w:val="0"/>
                              </w:numPr>
                              <w:spacing w:after="0"/>
                              <w:jc w:val="center"/>
                            </w:pPr>
                          </w:p>
                        </w:tc>
                      </w:tr>
                      <w:tr w:rsidR="009515C1" w:rsidRPr="00C51647" w14:paraId="074A8BD2" w14:textId="77777777" w:rsidTr="00B6189A">
                        <w:tc>
                          <w:tcPr>
                            <w:tcW w:w="4673" w:type="dxa"/>
                          </w:tcPr>
                          <w:p w14:paraId="2DE9A0A8" w14:textId="77777777" w:rsidR="009515C1" w:rsidRPr="00C51647" w:rsidRDefault="009515C1" w:rsidP="00C51647">
                            <w:pPr>
                              <w:numPr>
                                <w:ilvl w:val="0"/>
                                <w:numId w:val="0"/>
                              </w:numPr>
                              <w:spacing w:after="0"/>
                            </w:pPr>
                            <w:r w:rsidRPr="00C51647">
                              <w:t>Probability of success</w:t>
                            </w:r>
                          </w:p>
                        </w:tc>
                        <w:tc>
                          <w:tcPr>
                            <w:tcW w:w="1342" w:type="dxa"/>
                          </w:tcPr>
                          <w:p w14:paraId="76C5231F" w14:textId="77777777" w:rsidR="009515C1" w:rsidRPr="00C51647" w:rsidRDefault="009515C1" w:rsidP="00C51647">
                            <w:pPr>
                              <w:numPr>
                                <w:ilvl w:val="0"/>
                                <w:numId w:val="0"/>
                              </w:numPr>
                              <w:spacing w:after="0"/>
                              <w:jc w:val="center"/>
                            </w:pPr>
                          </w:p>
                        </w:tc>
                        <w:tc>
                          <w:tcPr>
                            <w:tcW w:w="1260" w:type="dxa"/>
                          </w:tcPr>
                          <w:p w14:paraId="03E15127" w14:textId="77777777" w:rsidR="009515C1" w:rsidRPr="00C51647" w:rsidRDefault="009515C1" w:rsidP="00C51647">
                            <w:pPr>
                              <w:numPr>
                                <w:ilvl w:val="0"/>
                                <w:numId w:val="0"/>
                              </w:numPr>
                              <w:spacing w:after="0"/>
                              <w:jc w:val="center"/>
                            </w:pPr>
                            <w:r w:rsidRPr="00C51647">
                              <w:t>√</w:t>
                            </w:r>
                          </w:p>
                        </w:tc>
                        <w:tc>
                          <w:tcPr>
                            <w:tcW w:w="1425" w:type="dxa"/>
                          </w:tcPr>
                          <w:p w14:paraId="75F3066D" w14:textId="77777777" w:rsidR="009515C1" w:rsidRPr="00C51647" w:rsidRDefault="009515C1" w:rsidP="00C51647">
                            <w:pPr>
                              <w:numPr>
                                <w:ilvl w:val="0"/>
                                <w:numId w:val="0"/>
                              </w:numPr>
                              <w:spacing w:after="0"/>
                              <w:jc w:val="center"/>
                            </w:pPr>
                            <w:r w:rsidRPr="00C51647">
                              <w:t>√</w:t>
                            </w:r>
                          </w:p>
                        </w:tc>
                      </w:tr>
                      <w:tr w:rsidR="009515C1" w:rsidRPr="00C51647" w14:paraId="48783705" w14:textId="77777777" w:rsidTr="00B6189A">
                        <w:tc>
                          <w:tcPr>
                            <w:tcW w:w="4673" w:type="dxa"/>
                          </w:tcPr>
                          <w:p w14:paraId="51E2B375" w14:textId="77777777" w:rsidR="009515C1" w:rsidRPr="00C51647" w:rsidRDefault="009515C1" w:rsidP="00C51647">
                            <w:pPr>
                              <w:numPr>
                                <w:ilvl w:val="0"/>
                                <w:numId w:val="0"/>
                              </w:numPr>
                              <w:spacing w:after="0"/>
                            </w:pPr>
                            <w:r w:rsidRPr="00C51647">
                              <w:t>Awareness raising</w:t>
                            </w:r>
                          </w:p>
                        </w:tc>
                        <w:tc>
                          <w:tcPr>
                            <w:tcW w:w="1342" w:type="dxa"/>
                          </w:tcPr>
                          <w:p w14:paraId="010B63E1" w14:textId="77777777" w:rsidR="009515C1" w:rsidRPr="00C51647" w:rsidRDefault="009515C1" w:rsidP="00C51647">
                            <w:pPr>
                              <w:numPr>
                                <w:ilvl w:val="0"/>
                                <w:numId w:val="0"/>
                              </w:numPr>
                              <w:spacing w:after="0"/>
                              <w:jc w:val="center"/>
                            </w:pPr>
                          </w:p>
                        </w:tc>
                        <w:tc>
                          <w:tcPr>
                            <w:tcW w:w="1260" w:type="dxa"/>
                          </w:tcPr>
                          <w:p w14:paraId="2D035015" w14:textId="77777777" w:rsidR="009515C1" w:rsidRPr="00C51647" w:rsidRDefault="009515C1" w:rsidP="00C51647">
                            <w:pPr>
                              <w:numPr>
                                <w:ilvl w:val="0"/>
                                <w:numId w:val="0"/>
                              </w:numPr>
                              <w:spacing w:after="0"/>
                              <w:jc w:val="center"/>
                            </w:pPr>
                            <w:r w:rsidRPr="00C51647">
                              <w:t>√</w:t>
                            </w:r>
                          </w:p>
                        </w:tc>
                        <w:tc>
                          <w:tcPr>
                            <w:tcW w:w="1425" w:type="dxa"/>
                          </w:tcPr>
                          <w:p w14:paraId="732408F3" w14:textId="77777777" w:rsidR="009515C1" w:rsidRPr="00C51647" w:rsidRDefault="009515C1" w:rsidP="00C51647">
                            <w:pPr>
                              <w:numPr>
                                <w:ilvl w:val="0"/>
                                <w:numId w:val="0"/>
                              </w:numPr>
                              <w:spacing w:after="0"/>
                              <w:jc w:val="center"/>
                            </w:pPr>
                          </w:p>
                        </w:tc>
                      </w:tr>
                      <w:tr w:rsidR="009515C1" w:rsidRPr="00C51647" w14:paraId="7F771EB7" w14:textId="77777777" w:rsidTr="00B6189A">
                        <w:tc>
                          <w:tcPr>
                            <w:tcW w:w="4673" w:type="dxa"/>
                          </w:tcPr>
                          <w:p w14:paraId="46E389DE" w14:textId="77777777" w:rsidR="009515C1" w:rsidRPr="00C51647" w:rsidRDefault="009515C1" w:rsidP="00C51647">
                            <w:pPr>
                              <w:numPr>
                                <w:ilvl w:val="0"/>
                                <w:numId w:val="0"/>
                              </w:numPr>
                              <w:spacing w:after="0"/>
                            </w:pPr>
                            <w:r w:rsidRPr="00C51647">
                              <w:t>Keystone species</w:t>
                            </w:r>
                          </w:p>
                        </w:tc>
                        <w:tc>
                          <w:tcPr>
                            <w:tcW w:w="1342" w:type="dxa"/>
                          </w:tcPr>
                          <w:p w14:paraId="222CD554" w14:textId="77777777" w:rsidR="009515C1" w:rsidRPr="00C51647" w:rsidRDefault="009515C1" w:rsidP="00C51647">
                            <w:pPr>
                              <w:numPr>
                                <w:ilvl w:val="0"/>
                                <w:numId w:val="0"/>
                              </w:numPr>
                              <w:spacing w:after="0"/>
                              <w:jc w:val="center"/>
                            </w:pPr>
                          </w:p>
                        </w:tc>
                        <w:tc>
                          <w:tcPr>
                            <w:tcW w:w="1260" w:type="dxa"/>
                          </w:tcPr>
                          <w:p w14:paraId="2D00BC87" w14:textId="77777777" w:rsidR="009515C1" w:rsidRPr="00C51647" w:rsidRDefault="009515C1" w:rsidP="00C51647">
                            <w:pPr>
                              <w:numPr>
                                <w:ilvl w:val="0"/>
                                <w:numId w:val="0"/>
                              </w:numPr>
                              <w:spacing w:after="0"/>
                              <w:jc w:val="center"/>
                            </w:pPr>
                            <w:r w:rsidRPr="00C51647">
                              <w:t>√</w:t>
                            </w:r>
                          </w:p>
                        </w:tc>
                        <w:tc>
                          <w:tcPr>
                            <w:tcW w:w="1425" w:type="dxa"/>
                          </w:tcPr>
                          <w:p w14:paraId="104D45B0" w14:textId="77777777" w:rsidR="009515C1" w:rsidRPr="00C51647" w:rsidRDefault="009515C1" w:rsidP="00C51647">
                            <w:pPr>
                              <w:numPr>
                                <w:ilvl w:val="0"/>
                                <w:numId w:val="0"/>
                              </w:numPr>
                              <w:spacing w:after="0"/>
                              <w:jc w:val="center"/>
                            </w:pPr>
                          </w:p>
                        </w:tc>
                      </w:tr>
                      <w:tr w:rsidR="009515C1" w:rsidRPr="00C51647" w14:paraId="0FAF46A8" w14:textId="77777777" w:rsidTr="00B6189A">
                        <w:tc>
                          <w:tcPr>
                            <w:tcW w:w="4673" w:type="dxa"/>
                          </w:tcPr>
                          <w:p w14:paraId="17E25203" w14:textId="77777777" w:rsidR="009515C1" w:rsidRPr="00C51647" w:rsidRDefault="009515C1" w:rsidP="00C51647">
                            <w:pPr>
                              <w:numPr>
                                <w:ilvl w:val="0"/>
                                <w:numId w:val="0"/>
                              </w:numPr>
                              <w:spacing w:after="0"/>
                            </w:pPr>
                            <w:r w:rsidRPr="00C51647">
                              <w:t>Benefit from multi-species management</w:t>
                            </w:r>
                          </w:p>
                        </w:tc>
                        <w:tc>
                          <w:tcPr>
                            <w:tcW w:w="1342" w:type="dxa"/>
                          </w:tcPr>
                          <w:p w14:paraId="6070F68F" w14:textId="77777777" w:rsidR="009515C1" w:rsidRPr="00C51647" w:rsidRDefault="009515C1" w:rsidP="00C51647">
                            <w:pPr>
                              <w:numPr>
                                <w:ilvl w:val="0"/>
                                <w:numId w:val="0"/>
                              </w:numPr>
                              <w:spacing w:after="0"/>
                              <w:jc w:val="center"/>
                            </w:pPr>
                          </w:p>
                        </w:tc>
                        <w:tc>
                          <w:tcPr>
                            <w:tcW w:w="1260" w:type="dxa"/>
                          </w:tcPr>
                          <w:p w14:paraId="68AFB200" w14:textId="77777777" w:rsidR="009515C1" w:rsidRPr="00C51647" w:rsidRDefault="009515C1" w:rsidP="00C51647">
                            <w:pPr>
                              <w:numPr>
                                <w:ilvl w:val="0"/>
                                <w:numId w:val="0"/>
                              </w:numPr>
                              <w:spacing w:after="0"/>
                              <w:jc w:val="center"/>
                            </w:pPr>
                            <w:r w:rsidRPr="00C51647">
                              <w:t>√</w:t>
                            </w:r>
                          </w:p>
                        </w:tc>
                        <w:tc>
                          <w:tcPr>
                            <w:tcW w:w="1425" w:type="dxa"/>
                          </w:tcPr>
                          <w:p w14:paraId="374C92FA" w14:textId="77777777" w:rsidR="009515C1" w:rsidRPr="00C51647" w:rsidRDefault="009515C1" w:rsidP="00C51647">
                            <w:pPr>
                              <w:numPr>
                                <w:ilvl w:val="0"/>
                                <w:numId w:val="0"/>
                              </w:numPr>
                              <w:spacing w:after="0"/>
                              <w:jc w:val="center"/>
                            </w:pPr>
                          </w:p>
                        </w:tc>
                      </w:tr>
                    </w:tbl>
                    <w:p w14:paraId="52365998" w14:textId="77777777" w:rsidR="009515C1" w:rsidRDefault="009515C1" w:rsidP="00C51647">
                      <w:pPr>
                        <w:numPr>
                          <w:ilvl w:val="0"/>
                          <w:numId w:val="0"/>
                        </w:numPr>
                        <w:ind w:left="426" w:hanging="426"/>
                      </w:pPr>
                    </w:p>
                  </w:txbxContent>
                </v:textbox>
                <w10:anchorlock/>
              </v:shape>
            </w:pict>
          </mc:Fallback>
        </mc:AlternateContent>
      </w:r>
    </w:p>
    <w:p w14:paraId="560FBB34" w14:textId="77777777" w:rsidR="00C025FA" w:rsidRPr="001261BD" w:rsidRDefault="00C025FA" w:rsidP="006664EA">
      <w:pPr>
        <w:pStyle w:val="Heading1"/>
        <w:keepNext/>
        <w:ind w:left="360" w:hanging="360"/>
      </w:pPr>
      <w:r w:rsidRPr="001261BD">
        <w:t>Scottish database</w:t>
      </w:r>
    </w:p>
    <w:p w14:paraId="6C431160" w14:textId="738072AD" w:rsidR="009B7648" w:rsidRPr="001261BD" w:rsidRDefault="00C025FA" w:rsidP="006664EA">
      <w:r w:rsidRPr="006664EA">
        <w:rPr>
          <w:sz w:val="24"/>
          <w:szCs w:val="24"/>
        </w:rPr>
        <w:t xml:space="preserve">A robust understanding of the conservation status of Scottish species is crucial to underpin informed decisions on priorities.  Information on species </w:t>
      </w:r>
      <w:proofErr w:type="gramStart"/>
      <w:r w:rsidRPr="006664EA">
        <w:rPr>
          <w:sz w:val="24"/>
          <w:szCs w:val="24"/>
        </w:rPr>
        <w:t>is held</w:t>
      </w:r>
      <w:proofErr w:type="gramEnd"/>
      <w:r w:rsidRPr="006664EA">
        <w:rPr>
          <w:sz w:val="24"/>
          <w:szCs w:val="24"/>
        </w:rPr>
        <w:t xml:space="preserve"> in various databases and repositories but, at initiation of this project, there was no single </w:t>
      </w:r>
      <w:r w:rsidR="00314A1D" w:rsidRPr="006664EA">
        <w:rPr>
          <w:sz w:val="24"/>
          <w:szCs w:val="24"/>
        </w:rPr>
        <w:t>source</w:t>
      </w:r>
      <w:r w:rsidRPr="006664EA">
        <w:rPr>
          <w:sz w:val="24"/>
          <w:szCs w:val="24"/>
        </w:rPr>
        <w:t xml:space="preserve"> summarising the status of species in Scotland. </w:t>
      </w:r>
      <w:r w:rsidR="009B7648" w:rsidRPr="006664EA">
        <w:rPr>
          <w:sz w:val="24"/>
          <w:szCs w:val="24"/>
        </w:rPr>
        <w:t xml:space="preserve">Appendix 1 sets out, in brief, work carried out to </w:t>
      </w:r>
      <w:r w:rsidR="00CB3823" w:rsidRPr="006664EA">
        <w:rPr>
          <w:sz w:val="24"/>
          <w:szCs w:val="24"/>
        </w:rPr>
        <w:t xml:space="preserve">create a single database </w:t>
      </w:r>
      <w:r w:rsidR="009B7648" w:rsidRPr="006664EA">
        <w:rPr>
          <w:sz w:val="24"/>
          <w:szCs w:val="24"/>
        </w:rPr>
        <w:t xml:space="preserve">and </w:t>
      </w:r>
      <w:r w:rsidR="00CB3823" w:rsidRPr="006664EA">
        <w:rPr>
          <w:sz w:val="24"/>
          <w:szCs w:val="24"/>
        </w:rPr>
        <w:t xml:space="preserve">using this as the basis of </w:t>
      </w:r>
      <w:r w:rsidR="009B7648" w:rsidRPr="006664EA">
        <w:rPr>
          <w:sz w:val="24"/>
          <w:szCs w:val="24"/>
        </w:rPr>
        <w:t xml:space="preserve">initial work on prioritisation to identify species currently facing greatest risk of extinction.  </w:t>
      </w:r>
      <w:proofErr w:type="gramStart"/>
      <w:r w:rsidR="009B7648" w:rsidRPr="006664EA">
        <w:rPr>
          <w:sz w:val="24"/>
          <w:szCs w:val="24"/>
        </w:rPr>
        <w:t xml:space="preserve">This work is led by </w:t>
      </w:r>
      <w:proofErr w:type="spellStart"/>
      <w:r w:rsidR="009B7648" w:rsidRPr="006664EA">
        <w:rPr>
          <w:sz w:val="24"/>
          <w:szCs w:val="24"/>
        </w:rPr>
        <w:t>NatureScot</w:t>
      </w:r>
      <w:proofErr w:type="spellEnd"/>
      <w:proofErr w:type="gramEnd"/>
      <w:r w:rsidR="009B7648" w:rsidRPr="006664EA">
        <w:rPr>
          <w:sz w:val="24"/>
          <w:szCs w:val="24"/>
        </w:rPr>
        <w:t xml:space="preserve"> in collaboration with a group of lead species </w:t>
      </w:r>
      <w:proofErr w:type="spellStart"/>
      <w:r w:rsidR="009B7648" w:rsidRPr="006664EA">
        <w:rPr>
          <w:sz w:val="24"/>
          <w:szCs w:val="24"/>
        </w:rPr>
        <w:t>eNGOs</w:t>
      </w:r>
      <w:proofErr w:type="spellEnd"/>
      <w:r w:rsidR="009B7648" w:rsidRPr="006664EA">
        <w:rPr>
          <w:sz w:val="24"/>
          <w:szCs w:val="24"/>
        </w:rPr>
        <w:t xml:space="preserve"> acting as the Working Group</w:t>
      </w:r>
      <w:r w:rsidR="009B7648" w:rsidRPr="001261BD">
        <w:rPr>
          <w:rStyle w:val="FootnoteReference"/>
          <w:sz w:val="24"/>
          <w:szCs w:val="24"/>
        </w:rPr>
        <w:footnoteReference w:id="1"/>
      </w:r>
      <w:r w:rsidR="009B7648" w:rsidRPr="001261BD">
        <w:t xml:space="preserve">. </w:t>
      </w:r>
    </w:p>
    <w:p w14:paraId="6C18939A" w14:textId="1E93D8F9" w:rsidR="00284CF5" w:rsidRPr="00CB3823" w:rsidRDefault="00C025FA" w:rsidP="006664EA">
      <w:pPr>
        <w:rPr>
          <w:sz w:val="24"/>
          <w:szCs w:val="24"/>
        </w:rPr>
      </w:pPr>
      <w:r w:rsidRPr="00CB3823">
        <w:rPr>
          <w:sz w:val="24"/>
          <w:szCs w:val="24"/>
        </w:rPr>
        <w:t xml:space="preserve">The </w:t>
      </w:r>
      <w:r w:rsidR="009B7648">
        <w:rPr>
          <w:sz w:val="24"/>
          <w:szCs w:val="24"/>
        </w:rPr>
        <w:t xml:space="preserve">resulting </w:t>
      </w:r>
      <w:r w:rsidRPr="00CB3823">
        <w:rPr>
          <w:sz w:val="24"/>
          <w:szCs w:val="24"/>
        </w:rPr>
        <w:t>database currently contains information on the conservation status of c.</w:t>
      </w:r>
      <w:r w:rsidR="00CB3823">
        <w:t xml:space="preserve"> </w:t>
      </w:r>
      <w:r w:rsidR="00CB3823" w:rsidRPr="006664EA">
        <w:t>17,772 terrestrial species (plus 335 marine species). At the time of writing this paper, 12,144 have been identified as having records in Scotland, of which 11,860 are recorded as ‘native' (see para 23). Work is underway with species specialists to verify this list as the basis of further discussion on priorities</w:t>
      </w:r>
      <w:r w:rsidR="00C14C66" w:rsidRPr="00CB3823">
        <w:rPr>
          <w:sz w:val="24"/>
          <w:szCs w:val="24"/>
        </w:rPr>
        <w:t>.</w:t>
      </w:r>
    </w:p>
    <w:p w14:paraId="6A76AB18" w14:textId="436DC7F8" w:rsidR="00C025FA" w:rsidRPr="001261BD" w:rsidRDefault="00C025FA" w:rsidP="00CB3823">
      <w:pPr>
        <w:numPr>
          <w:ilvl w:val="0"/>
          <w:numId w:val="0"/>
        </w:numPr>
        <w:rPr>
          <w:sz w:val="24"/>
          <w:szCs w:val="24"/>
        </w:rPr>
      </w:pPr>
    </w:p>
    <w:p w14:paraId="658EB3DF" w14:textId="77777777" w:rsidR="00C51647" w:rsidRPr="001261BD" w:rsidRDefault="00DB72A5" w:rsidP="00CB3823">
      <w:pPr>
        <w:pStyle w:val="Heading1"/>
        <w:keepNext/>
      </w:pPr>
      <w:r w:rsidRPr="001261BD">
        <w:lastRenderedPageBreak/>
        <w:t>Species at Risk</w:t>
      </w:r>
    </w:p>
    <w:p w14:paraId="167E8E77" w14:textId="0E8B95E7" w:rsidR="000A4121" w:rsidRPr="006664EA" w:rsidRDefault="0041498B" w:rsidP="006664EA">
      <w:pPr>
        <w:ind w:left="426" w:hanging="426"/>
        <w:rPr>
          <w:sz w:val="24"/>
          <w:szCs w:val="24"/>
        </w:rPr>
      </w:pPr>
      <w:r w:rsidRPr="006664EA">
        <w:rPr>
          <w:sz w:val="24"/>
          <w:szCs w:val="24"/>
        </w:rPr>
        <w:t xml:space="preserve">The </w:t>
      </w:r>
      <w:r w:rsidR="009B7648" w:rsidRPr="006664EA">
        <w:rPr>
          <w:sz w:val="24"/>
          <w:szCs w:val="24"/>
        </w:rPr>
        <w:t xml:space="preserve">Species at Risk (S@R) </w:t>
      </w:r>
      <w:r w:rsidRPr="006664EA">
        <w:rPr>
          <w:sz w:val="24"/>
          <w:szCs w:val="24"/>
        </w:rPr>
        <w:t xml:space="preserve">approach built on previous suggestions by the SAC to focus on vulnerability assessments. </w:t>
      </w:r>
      <w:r w:rsidR="009B7648" w:rsidRPr="006664EA">
        <w:rPr>
          <w:sz w:val="24"/>
          <w:szCs w:val="24"/>
        </w:rPr>
        <w:t>It has</w:t>
      </w:r>
      <w:r w:rsidR="000A4121" w:rsidRPr="006664EA">
        <w:rPr>
          <w:sz w:val="24"/>
          <w:szCs w:val="24"/>
        </w:rPr>
        <w:t xml:space="preserve"> identified five tiers of priority, with Tier 1 species assessed as closest to extinction. </w:t>
      </w:r>
      <w:r w:rsidR="009B7648" w:rsidRPr="006664EA">
        <w:rPr>
          <w:sz w:val="24"/>
          <w:szCs w:val="24"/>
        </w:rPr>
        <w:t>The lists are</w:t>
      </w:r>
      <w:r w:rsidR="000A4121" w:rsidRPr="006664EA">
        <w:rPr>
          <w:sz w:val="24"/>
          <w:szCs w:val="24"/>
        </w:rPr>
        <w:t>, h</w:t>
      </w:r>
      <w:bookmarkStart w:id="0" w:name="_GoBack"/>
      <w:bookmarkEnd w:id="0"/>
      <w:r w:rsidR="000A4121" w:rsidRPr="006664EA">
        <w:rPr>
          <w:sz w:val="24"/>
          <w:szCs w:val="24"/>
        </w:rPr>
        <w:t>owever, prepared without prejudice of what action may be required, e.g. research, habitat management, reintroduction, etc., or the resource implications (see additional criteria below).</w:t>
      </w:r>
    </w:p>
    <w:p w14:paraId="0230A20E" w14:textId="39ACD023" w:rsidR="000A4121" w:rsidRDefault="009B7648" w:rsidP="006664EA">
      <w:pPr>
        <w:ind w:left="426" w:hanging="426"/>
        <w:rPr>
          <w:sz w:val="24"/>
          <w:szCs w:val="24"/>
        </w:rPr>
      </w:pPr>
      <w:r>
        <w:rPr>
          <w:sz w:val="24"/>
          <w:szCs w:val="24"/>
        </w:rPr>
        <w:t>Based solely on GB status, a</w:t>
      </w:r>
      <w:r w:rsidR="000A4121">
        <w:rPr>
          <w:sz w:val="24"/>
          <w:szCs w:val="24"/>
        </w:rPr>
        <w:t xml:space="preserve">n initial filter </w:t>
      </w:r>
      <w:r w:rsidR="00CB3823">
        <w:rPr>
          <w:sz w:val="24"/>
          <w:szCs w:val="24"/>
        </w:rPr>
        <w:t>identified</w:t>
      </w:r>
      <w:r w:rsidR="000A4121">
        <w:rPr>
          <w:sz w:val="24"/>
          <w:szCs w:val="24"/>
        </w:rPr>
        <w:t xml:space="preserve"> </w:t>
      </w:r>
      <w:r w:rsidR="000A4121" w:rsidRPr="0003253F">
        <w:rPr>
          <w:sz w:val="24"/>
          <w:szCs w:val="24"/>
        </w:rPr>
        <w:t>113 species with records in Scotland as</w:t>
      </w:r>
      <w:r w:rsidR="000A4121">
        <w:rPr>
          <w:sz w:val="24"/>
          <w:szCs w:val="24"/>
        </w:rPr>
        <w:t xml:space="preserve"> GB</w:t>
      </w:r>
      <w:r w:rsidR="008502AE">
        <w:rPr>
          <w:sz w:val="24"/>
          <w:szCs w:val="24"/>
        </w:rPr>
        <w:t xml:space="preserve"> Critically Endangered (CR)</w:t>
      </w:r>
      <w:r w:rsidR="000A4121" w:rsidRPr="0003253F">
        <w:rPr>
          <w:sz w:val="24"/>
          <w:szCs w:val="24"/>
        </w:rPr>
        <w:t xml:space="preserve"> or</w:t>
      </w:r>
      <w:r w:rsidR="008502AE">
        <w:rPr>
          <w:sz w:val="24"/>
          <w:szCs w:val="24"/>
        </w:rPr>
        <w:t xml:space="preserve"> Critically Endangered (Provisionally Extinct)</w:t>
      </w:r>
      <w:r w:rsidR="000A4121" w:rsidRPr="0003253F">
        <w:rPr>
          <w:sz w:val="24"/>
          <w:szCs w:val="24"/>
        </w:rPr>
        <w:t xml:space="preserve"> </w:t>
      </w:r>
      <w:r w:rsidR="008502AE">
        <w:rPr>
          <w:sz w:val="24"/>
          <w:szCs w:val="24"/>
        </w:rPr>
        <w:t>(</w:t>
      </w:r>
      <w:proofErr w:type="gramStart"/>
      <w:r w:rsidR="000A4121" w:rsidRPr="0003253F">
        <w:rPr>
          <w:sz w:val="24"/>
          <w:szCs w:val="24"/>
        </w:rPr>
        <w:t>CR(</w:t>
      </w:r>
      <w:proofErr w:type="gramEnd"/>
      <w:r w:rsidR="000A4121" w:rsidRPr="0003253F">
        <w:rPr>
          <w:sz w:val="24"/>
          <w:szCs w:val="24"/>
        </w:rPr>
        <w:t>PE</w:t>
      </w:r>
      <w:r>
        <w:rPr>
          <w:sz w:val="24"/>
          <w:szCs w:val="24"/>
        </w:rPr>
        <w:t>)</w:t>
      </w:r>
      <w:r w:rsidR="008502AE">
        <w:rPr>
          <w:sz w:val="24"/>
          <w:szCs w:val="24"/>
        </w:rPr>
        <w:t>)</w:t>
      </w:r>
      <w:r>
        <w:rPr>
          <w:sz w:val="24"/>
          <w:szCs w:val="24"/>
        </w:rPr>
        <w:t>,</w:t>
      </w:r>
      <w:r w:rsidR="000A4121" w:rsidRPr="0003253F">
        <w:rPr>
          <w:sz w:val="24"/>
          <w:szCs w:val="24"/>
        </w:rPr>
        <w:t xml:space="preserve"> 946 as </w:t>
      </w:r>
      <w:r w:rsidR="008502AE">
        <w:rPr>
          <w:sz w:val="24"/>
          <w:szCs w:val="24"/>
        </w:rPr>
        <w:t>Endangered (EN)</w:t>
      </w:r>
      <w:r w:rsidR="000A4121" w:rsidRPr="0003253F">
        <w:rPr>
          <w:sz w:val="24"/>
          <w:szCs w:val="24"/>
        </w:rPr>
        <w:t xml:space="preserve"> or </w:t>
      </w:r>
      <w:r w:rsidR="008502AE">
        <w:rPr>
          <w:sz w:val="24"/>
          <w:szCs w:val="24"/>
        </w:rPr>
        <w:t>Vulnerable (</w:t>
      </w:r>
      <w:r w:rsidR="000A4121" w:rsidRPr="0003253F">
        <w:rPr>
          <w:sz w:val="24"/>
          <w:szCs w:val="24"/>
        </w:rPr>
        <w:t>VU</w:t>
      </w:r>
      <w:r w:rsidR="008502AE">
        <w:rPr>
          <w:sz w:val="24"/>
          <w:szCs w:val="24"/>
        </w:rPr>
        <w:t>)</w:t>
      </w:r>
      <w:r w:rsidR="000A4121" w:rsidRPr="0003253F">
        <w:rPr>
          <w:sz w:val="24"/>
          <w:szCs w:val="24"/>
        </w:rPr>
        <w:t xml:space="preserve"> and 612 </w:t>
      </w:r>
      <w:r>
        <w:rPr>
          <w:sz w:val="24"/>
          <w:szCs w:val="24"/>
        </w:rPr>
        <w:t>as</w:t>
      </w:r>
      <w:r w:rsidR="000A4121" w:rsidRPr="0003253F">
        <w:rPr>
          <w:sz w:val="24"/>
          <w:szCs w:val="24"/>
        </w:rPr>
        <w:t xml:space="preserve"> </w:t>
      </w:r>
      <w:r w:rsidR="008502AE">
        <w:rPr>
          <w:sz w:val="24"/>
          <w:szCs w:val="24"/>
        </w:rPr>
        <w:t>Near Threatened (</w:t>
      </w:r>
      <w:r w:rsidR="000A4121" w:rsidRPr="0003253F">
        <w:rPr>
          <w:sz w:val="24"/>
          <w:szCs w:val="24"/>
        </w:rPr>
        <w:t>NT</w:t>
      </w:r>
      <w:r w:rsidR="008502AE">
        <w:rPr>
          <w:sz w:val="24"/>
          <w:szCs w:val="24"/>
        </w:rPr>
        <w:t>)</w:t>
      </w:r>
      <w:r w:rsidR="000A4121" w:rsidRPr="0003253F">
        <w:rPr>
          <w:sz w:val="24"/>
          <w:szCs w:val="24"/>
        </w:rPr>
        <w:t xml:space="preserve">. Using the S@R matrix, which </w:t>
      </w:r>
      <w:r>
        <w:rPr>
          <w:sz w:val="24"/>
          <w:szCs w:val="24"/>
        </w:rPr>
        <w:t>introduces a wider perspective on vulnerability</w:t>
      </w:r>
      <w:r w:rsidR="000A4121" w:rsidRPr="0003253F">
        <w:rPr>
          <w:sz w:val="24"/>
          <w:szCs w:val="24"/>
        </w:rPr>
        <w:t xml:space="preserve"> (Europe and Global</w:t>
      </w:r>
      <w:r w:rsidR="00CB3823">
        <w:rPr>
          <w:sz w:val="24"/>
          <w:szCs w:val="24"/>
        </w:rPr>
        <w:t xml:space="preserve"> scales</w:t>
      </w:r>
      <w:r w:rsidR="000A4121" w:rsidRPr="0003253F">
        <w:rPr>
          <w:sz w:val="24"/>
          <w:szCs w:val="24"/>
        </w:rPr>
        <w:t xml:space="preserve">), 148 species </w:t>
      </w:r>
      <w:r w:rsidR="000A4121">
        <w:rPr>
          <w:sz w:val="24"/>
          <w:szCs w:val="24"/>
        </w:rPr>
        <w:t xml:space="preserve">are </w:t>
      </w:r>
      <w:r w:rsidR="000A4121" w:rsidRPr="0003253F">
        <w:rPr>
          <w:sz w:val="24"/>
          <w:szCs w:val="24"/>
        </w:rPr>
        <w:t>in Tier</w:t>
      </w:r>
      <w:r w:rsidR="000A4121">
        <w:rPr>
          <w:sz w:val="24"/>
          <w:szCs w:val="24"/>
        </w:rPr>
        <w:t xml:space="preserve"> 1,</w:t>
      </w:r>
      <w:r w:rsidR="000A4121" w:rsidRPr="0003253F">
        <w:rPr>
          <w:sz w:val="24"/>
          <w:szCs w:val="24"/>
        </w:rPr>
        <w:t xml:space="preserve"> 918 </w:t>
      </w:r>
      <w:r w:rsidR="000A4121">
        <w:rPr>
          <w:sz w:val="24"/>
          <w:szCs w:val="24"/>
        </w:rPr>
        <w:t xml:space="preserve">are in </w:t>
      </w:r>
      <w:r w:rsidR="000A4121" w:rsidRPr="0003253F">
        <w:rPr>
          <w:sz w:val="24"/>
          <w:szCs w:val="24"/>
        </w:rPr>
        <w:t xml:space="preserve">Tier 2 and 644 </w:t>
      </w:r>
      <w:r w:rsidR="000A4121">
        <w:rPr>
          <w:sz w:val="24"/>
          <w:szCs w:val="24"/>
        </w:rPr>
        <w:t>are in</w:t>
      </w:r>
      <w:r w:rsidR="000A4121" w:rsidRPr="0003253F">
        <w:rPr>
          <w:sz w:val="24"/>
          <w:szCs w:val="24"/>
        </w:rPr>
        <w:t xml:space="preserve"> Tier 3. A further 88 species have been categorised as ‘extinct’</w:t>
      </w:r>
      <w:r w:rsidR="000A4121">
        <w:rPr>
          <w:sz w:val="24"/>
          <w:szCs w:val="24"/>
        </w:rPr>
        <w:t xml:space="preserve"> (</w:t>
      </w:r>
      <w:r>
        <w:rPr>
          <w:sz w:val="24"/>
          <w:szCs w:val="24"/>
        </w:rPr>
        <w:t>Table 2</w:t>
      </w:r>
      <w:r w:rsidR="000A4121">
        <w:rPr>
          <w:sz w:val="24"/>
          <w:szCs w:val="24"/>
        </w:rPr>
        <w:t>)</w:t>
      </w:r>
      <w:r w:rsidR="000A4121" w:rsidRPr="0003253F">
        <w:rPr>
          <w:sz w:val="24"/>
          <w:szCs w:val="24"/>
        </w:rPr>
        <w:t xml:space="preserve">. </w:t>
      </w:r>
    </w:p>
    <w:p w14:paraId="02E5DB14" w14:textId="01D32306" w:rsidR="0041498B" w:rsidRPr="00963FCC" w:rsidRDefault="000A4121" w:rsidP="00DC7AEC">
      <w:pPr>
        <w:ind w:left="426" w:hanging="426"/>
        <w:rPr>
          <w:sz w:val="24"/>
          <w:szCs w:val="24"/>
        </w:rPr>
      </w:pPr>
      <w:proofErr w:type="gramStart"/>
      <w:r w:rsidRPr="00963FCC">
        <w:rPr>
          <w:sz w:val="24"/>
          <w:szCs w:val="24"/>
        </w:rPr>
        <w:t>The number of species arising from these two approaches are similar however</w:t>
      </w:r>
      <w:proofErr w:type="gramEnd"/>
      <w:r w:rsidRPr="00963FCC">
        <w:rPr>
          <w:sz w:val="24"/>
          <w:szCs w:val="24"/>
        </w:rPr>
        <w:t xml:space="preserve">, </w:t>
      </w:r>
      <w:proofErr w:type="gramStart"/>
      <w:r w:rsidR="009B7648" w:rsidRPr="00963FCC">
        <w:rPr>
          <w:sz w:val="24"/>
          <w:szCs w:val="24"/>
        </w:rPr>
        <w:t>their constituent species are different</w:t>
      </w:r>
      <w:proofErr w:type="gramEnd"/>
      <w:r w:rsidR="009B7648" w:rsidRPr="00963FCC">
        <w:rPr>
          <w:sz w:val="24"/>
          <w:szCs w:val="24"/>
        </w:rPr>
        <w:t xml:space="preserve">. For example, some species such as the European eel and Atlantic Sturgeon have not been evaluated at GB but are CR are both European and Global levels, raising questions as to whether </w:t>
      </w:r>
      <w:r w:rsidR="00896E03" w:rsidRPr="00963FCC">
        <w:rPr>
          <w:sz w:val="24"/>
          <w:szCs w:val="24"/>
        </w:rPr>
        <w:t>species sho</w:t>
      </w:r>
      <w:r w:rsidR="00CB3823" w:rsidRPr="00963FCC">
        <w:rPr>
          <w:sz w:val="24"/>
          <w:szCs w:val="24"/>
        </w:rPr>
        <w:t xml:space="preserve">uld be prioritised in </w:t>
      </w:r>
      <w:r w:rsidR="00B66A6D" w:rsidRPr="00963FCC">
        <w:rPr>
          <w:sz w:val="24"/>
          <w:szCs w:val="24"/>
        </w:rPr>
        <w:t>Scotland to suppor</w:t>
      </w:r>
      <w:r w:rsidR="00CB3823" w:rsidRPr="00963FCC">
        <w:rPr>
          <w:sz w:val="24"/>
          <w:szCs w:val="24"/>
        </w:rPr>
        <w:t>t an improvement in their European or Global status.</w:t>
      </w:r>
      <w:r w:rsidR="00963FCC">
        <w:rPr>
          <w:sz w:val="24"/>
          <w:szCs w:val="24"/>
        </w:rPr>
        <w:t xml:space="preserve"> </w:t>
      </w:r>
      <w:r w:rsidR="009B7648" w:rsidRPr="00963FCC">
        <w:rPr>
          <w:sz w:val="24"/>
          <w:szCs w:val="24"/>
        </w:rPr>
        <w:t>It is worth noting, however, that w</w:t>
      </w:r>
      <w:r w:rsidRPr="00963FCC">
        <w:rPr>
          <w:sz w:val="24"/>
          <w:szCs w:val="24"/>
        </w:rPr>
        <w:t>h</w:t>
      </w:r>
      <w:r w:rsidR="0041498B" w:rsidRPr="00963FCC">
        <w:rPr>
          <w:sz w:val="24"/>
          <w:szCs w:val="24"/>
        </w:rPr>
        <w:t xml:space="preserve">ere an approach relies on the collation or analysis of large amounts of information, it is inevitable the results </w:t>
      </w:r>
      <w:proofErr w:type="gramStart"/>
      <w:r w:rsidR="0041498B" w:rsidRPr="00963FCC">
        <w:rPr>
          <w:sz w:val="24"/>
          <w:szCs w:val="24"/>
        </w:rPr>
        <w:t>will be skewed</w:t>
      </w:r>
      <w:proofErr w:type="gramEnd"/>
      <w:r w:rsidR="0041498B" w:rsidRPr="00963FCC">
        <w:rPr>
          <w:sz w:val="24"/>
          <w:szCs w:val="24"/>
        </w:rPr>
        <w:t xml:space="preserve"> to well-understood species</w:t>
      </w:r>
      <w:r w:rsidRPr="00963FCC">
        <w:rPr>
          <w:sz w:val="24"/>
          <w:szCs w:val="24"/>
        </w:rPr>
        <w:t>. A</w:t>
      </w:r>
      <w:r w:rsidR="0041498B" w:rsidRPr="00963FCC">
        <w:rPr>
          <w:sz w:val="24"/>
          <w:szCs w:val="24"/>
        </w:rPr>
        <w:t>llow</w:t>
      </w:r>
      <w:r w:rsidRPr="00963FCC">
        <w:rPr>
          <w:sz w:val="24"/>
          <w:szCs w:val="24"/>
        </w:rPr>
        <w:t>ing</w:t>
      </w:r>
      <w:r w:rsidR="0041498B" w:rsidRPr="00963FCC">
        <w:rPr>
          <w:sz w:val="24"/>
          <w:szCs w:val="24"/>
        </w:rPr>
        <w:t xml:space="preserve"> a level of moderation by specialists where </w:t>
      </w:r>
      <w:r w:rsidRPr="00963FCC">
        <w:rPr>
          <w:sz w:val="24"/>
          <w:szCs w:val="24"/>
        </w:rPr>
        <w:t xml:space="preserve">the </w:t>
      </w:r>
      <w:r w:rsidR="00EC4153" w:rsidRPr="00963FCC">
        <w:rPr>
          <w:sz w:val="24"/>
          <w:szCs w:val="24"/>
        </w:rPr>
        <w:t>pub</w:t>
      </w:r>
      <w:r w:rsidR="008B7406" w:rsidRPr="00963FCC">
        <w:rPr>
          <w:sz w:val="24"/>
          <w:szCs w:val="24"/>
        </w:rPr>
        <w:t>l</w:t>
      </w:r>
      <w:r w:rsidR="00EC4153" w:rsidRPr="00963FCC">
        <w:rPr>
          <w:sz w:val="24"/>
          <w:szCs w:val="24"/>
        </w:rPr>
        <w:t xml:space="preserve">ished </w:t>
      </w:r>
      <w:r w:rsidR="0041498B" w:rsidRPr="00963FCC">
        <w:rPr>
          <w:sz w:val="24"/>
          <w:szCs w:val="24"/>
        </w:rPr>
        <w:t xml:space="preserve">evidence-base </w:t>
      </w:r>
      <w:r w:rsidRPr="00963FCC">
        <w:rPr>
          <w:sz w:val="24"/>
          <w:szCs w:val="24"/>
        </w:rPr>
        <w:t xml:space="preserve">is </w:t>
      </w:r>
      <w:r w:rsidR="0041498B" w:rsidRPr="00963FCC">
        <w:rPr>
          <w:sz w:val="24"/>
          <w:szCs w:val="24"/>
        </w:rPr>
        <w:t>lacking or limited</w:t>
      </w:r>
      <w:r w:rsidR="00C025FA" w:rsidRPr="00963FCC">
        <w:rPr>
          <w:sz w:val="24"/>
          <w:szCs w:val="24"/>
        </w:rPr>
        <w:t xml:space="preserve"> </w:t>
      </w:r>
      <w:r w:rsidRPr="00963FCC">
        <w:rPr>
          <w:sz w:val="24"/>
          <w:szCs w:val="24"/>
        </w:rPr>
        <w:t xml:space="preserve">and </w:t>
      </w:r>
      <w:r w:rsidR="00C025FA" w:rsidRPr="00963FCC">
        <w:rPr>
          <w:sz w:val="24"/>
          <w:szCs w:val="24"/>
        </w:rPr>
        <w:t xml:space="preserve">new evidence </w:t>
      </w:r>
      <w:r w:rsidRPr="00963FCC">
        <w:rPr>
          <w:sz w:val="24"/>
          <w:szCs w:val="24"/>
        </w:rPr>
        <w:t xml:space="preserve">is </w:t>
      </w:r>
      <w:r w:rsidR="00C025FA" w:rsidRPr="00963FCC">
        <w:rPr>
          <w:sz w:val="24"/>
          <w:szCs w:val="24"/>
        </w:rPr>
        <w:t>in the pipeline</w:t>
      </w:r>
      <w:r w:rsidRPr="00963FCC">
        <w:rPr>
          <w:sz w:val="24"/>
          <w:szCs w:val="24"/>
        </w:rPr>
        <w:t xml:space="preserve">, </w:t>
      </w:r>
      <w:r w:rsidR="009B7648" w:rsidRPr="00963FCC">
        <w:rPr>
          <w:sz w:val="24"/>
          <w:szCs w:val="24"/>
        </w:rPr>
        <w:t xml:space="preserve">allows the inclusion of less </w:t>
      </w:r>
      <w:proofErr w:type="gramStart"/>
      <w:r w:rsidR="009B7648" w:rsidRPr="00963FCC">
        <w:rPr>
          <w:sz w:val="24"/>
          <w:szCs w:val="24"/>
        </w:rPr>
        <w:t>well understood</w:t>
      </w:r>
      <w:proofErr w:type="gramEnd"/>
      <w:r w:rsidR="009B7648" w:rsidRPr="00963FCC">
        <w:rPr>
          <w:sz w:val="24"/>
          <w:szCs w:val="24"/>
        </w:rPr>
        <w:t xml:space="preserve"> species and </w:t>
      </w:r>
      <w:r w:rsidRPr="00963FCC">
        <w:rPr>
          <w:sz w:val="24"/>
          <w:szCs w:val="24"/>
        </w:rPr>
        <w:t>helps rationalise the bias</w:t>
      </w:r>
      <w:r w:rsidR="0041498B" w:rsidRPr="00963FCC">
        <w:rPr>
          <w:sz w:val="24"/>
          <w:szCs w:val="24"/>
        </w:rPr>
        <w:t xml:space="preserve">. </w:t>
      </w:r>
      <w:r w:rsidR="00963FCC">
        <w:rPr>
          <w:sz w:val="24"/>
          <w:szCs w:val="24"/>
        </w:rPr>
        <w:t xml:space="preserve">The lists are, therefore, out to consultation with species specialists to gain this insight. </w:t>
      </w:r>
      <w:r w:rsidR="00EC4153" w:rsidRPr="00963FCC">
        <w:rPr>
          <w:sz w:val="24"/>
          <w:szCs w:val="24"/>
        </w:rPr>
        <w:t>T</w:t>
      </w:r>
      <w:r w:rsidR="00207E59" w:rsidRPr="00963FCC">
        <w:rPr>
          <w:sz w:val="24"/>
          <w:szCs w:val="24"/>
        </w:rPr>
        <w:t>his</w:t>
      </w:r>
      <w:r w:rsidR="0041498B" w:rsidRPr="00963FCC">
        <w:rPr>
          <w:sz w:val="24"/>
          <w:szCs w:val="24"/>
        </w:rPr>
        <w:t xml:space="preserve"> </w:t>
      </w:r>
      <w:r w:rsidR="00EC4153" w:rsidRPr="00963FCC">
        <w:rPr>
          <w:sz w:val="24"/>
          <w:szCs w:val="24"/>
        </w:rPr>
        <w:t>facility for subjective adjustment</w:t>
      </w:r>
      <w:r w:rsidR="0041498B" w:rsidRPr="00963FCC">
        <w:rPr>
          <w:sz w:val="24"/>
          <w:szCs w:val="24"/>
        </w:rPr>
        <w:t xml:space="preserve"> </w:t>
      </w:r>
      <w:r w:rsidR="00EC4153" w:rsidRPr="00963FCC">
        <w:rPr>
          <w:sz w:val="24"/>
          <w:szCs w:val="24"/>
        </w:rPr>
        <w:t>d</w:t>
      </w:r>
      <w:r w:rsidRPr="00963FCC">
        <w:rPr>
          <w:sz w:val="24"/>
          <w:szCs w:val="24"/>
        </w:rPr>
        <w:t>oes</w:t>
      </w:r>
      <w:r w:rsidR="0041498B" w:rsidRPr="00963FCC">
        <w:rPr>
          <w:sz w:val="24"/>
          <w:szCs w:val="24"/>
        </w:rPr>
        <w:t xml:space="preserve"> not undermine the</w:t>
      </w:r>
      <w:r w:rsidR="00207E59" w:rsidRPr="00963FCC">
        <w:rPr>
          <w:sz w:val="24"/>
          <w:szCs w:val="24"/>
        </w:rPr>
        <w:t xml:space="preserve"> basic</w:t>
      </w:r>
      <w:r w:rsidR="0041498B" w:rsidRPr="00963FCC">
        <w:rPr>
          <w:sz w:val="24"/>
          <w:szCs w:val="24"/>
        </w:rPr>
        <w:t xml:space="preserve"> process </w:t>
      </w:r>
      <w:r w:rsidR="00207E59" w:rsidRPr="00963FCC">
        <w:rPr>
          <w:sz w:val="24"/>
          <w:szCs w:val="24"/>
        </w:rPr>
        <w:t xml:space="preserve">of rationalisation </w:t>
      </w:r>
      <w:r w:rsidR="0041498B" w:rsidRPr="00963FCC">
        <w:rPr>
          <w:sz w:val="24"/>
          <w:szCs w:val="24"/>
        </w:rPr>
        <w:t xml:space="preserve">as specialist </w:t>
      </w:r>
      <w:r w:rsidRPr="00963FCC">
        <w:rPr>
          <w:sz w:val="24"/>
          <w:szCs w:val="24"/>
        </w:rPr>
        <w:t xml:space="preserve">recommendations </w:t>
      </w:r>
      <w:proofErr w:type="gramStart"/>
      <w:r w:rsidR="0041498B" w:rsidRPr="00963FCC">
        <w:rPr>
          <w:sz w:val="24"/>
          <w:szCs w:val="24"/>
        </w:rPr>
        <w:t xml:space="preserve">are </w:t>
      </w:r>
      <w:r w:rsidR="00207E59" w:rsidRPr="00963FCC">
        <w:rPr>
          <w:sz w:val="24"/>
          <w:szCs w:val="24"/>
        </w:rPr>
        <w:t>recorded</w:t>
      </w:r>
      <w:proofErr w:type="gramEnd"/>
      <w:r w:rsidR="00207E59" w:rsidRPr="00963FCC">
        <w:rPr>
          <w:sz w:val="24"/>
          <w:szCs w:val="24"/>
        </w:rPr>
        <w:t xml:space="preserve"> with</w:t>
      </w:r>
      <w:r w:rsidR="0041498B" w:rsidRPr="00963FCC">
        <w:rPr>
          <w:sz w:val="24"/>
          <w:szCs w:val="24"/>
        </w:rPr>
        <w:t xml:space="preserve"> the output</w:t>
      </w:r>
      <w:r w:rsidR="00207E59" w:rsidRPr="00963FCC">
        <w:rPr>
          <w:sz w:val="24"/>
          <w:szCs w:val="24"/>
        </w:rPr>
        <w:t>, so it is clear where any subjectivity lies</w:t>
      </w:r>
      <w:r w:rsidR="0041498B" w:rsidRPr="00963FCC">
        <w:rPr>
          <w:sz w:val="24"/>
          <w:szCs w:val="24"/>
        </w:rPr>
        <w:t>.</w:t>
      </w:r>
      <w:r w:rsidR="00EC4153" w:rsidRPr="00963FCC">
        <w:rPr>
          <w:sz w:val="24"/>
          <w:szCs w:val="24"/>
        </w:rPr>
        <w:t xml:space="preserve"> </w:t>
      </w:r>
    </w:p>
    <w:p w14:paraId="236AFC73" w14:textId="7557A73E" w:rsidR="00DB72A5" w:rsidRPr="001261BD" w:rsidRDefault="00DB72A5" w:rsidP="006664EA">
      <w:pPr>
        <w:ind w:left="426" w:hanging="426"/>
        <w:rPr>
          <w:sz w:val="24"/>
          <w:szCs w:val="24"/>
        </w:rPr>
      </w:pPr>
      <w:r w:rsidRPr="001261BD">
        <w:rPr>
          <w:sz w:val="24"/>
          <w:szCs w:val="24"/>
        </w:rPr>
        <w:t xml:space="preserve">The process focused on terrestrial </w:t>
      </w:r>
      <w:proofErr w:type="gramStart"/>
      <w:r w:rsidRPr="001261BD">
        <w:rPr>
          <w:sz w:val="24"/>
          <w:szCs w:val="24"/>
        </w:rPr>
        <w:t>species</w:t>
      </w:r>
      <w:proofErr w:type="gramEnd"/>
      <w:r w:rsidRPr="001261BD">
        <w:rPr>
          <w:sz w:val="24"/>
          <w:szCs w:val="24"/>
        </w:rPr>
        <w:t xml:space="preserve"> as there was some concern from </w:t>
      </w:r>
      <w:proofErr w:type="spellStart"/>
      <w:r w:rsidR="00C36B0D" w:rsidRPr="001261BD">
        <w:rPr>
          <w:sz w:val="24"/>
          <w:szCs w:val="24"/>
        </w:rPr>
        <w:t>NatureScot</w:t>
      </w:r>
      <w:proofErr w:type="spellEnd"/>
      <w:r w:rsidR="00C36B0D" w:rsidRPr="001261BD">
        <w:rPr>
          <w:sz w:val="24"/>
          <w:szCs w:val="24"/>
        </w:rPr>
        <w:t xml:space="preserve"> </w:t>
      </w:r>
      <w:r w:rsidRPr="001261BD">
        <w:rPr>
          <w:sz w:val="24"/>
          <w:szCs w:val="24"/>
        </w:rPr>
        <w:t xml:space="preserve">marine colleagues that creation of a S@R list would conflict with the process of identifying Priority Marine Features (PMFs).  Whilst the spreadsheet does include some marine species, it is not comprehensive and these </w:t>
      </w:r>
      <w:proofErr w:type="gramStart"/>
      <w:r w:rsidRPr="001261BD">
        <w:rPr>
          <w:sz w:val="24"/>
          <w:szCs w:val="24"/>
        </w:rPr>
        <w:t>were excluded</w:t>
      </w:r>
      <w:proofErr w:type="gramEnd"/>
      <w:r w:rsidRPr="001261BD">
        <w:rPr>
          <w:sz w:val="24"/>
          <w:szCs w:val="24"/>
        </w:rPr>
        <w:t xml:space="preserve"> from the filter. A decision is </w:t>
      </w:r>
      <w:r w:rsidR="0041498B" w:rsidRPr="001261BD">
        <w:rPr>
          <w:sz w:val="24"/>
          <w:szCs w:val="24"/>
        </w:rPr>
        <w:t xml:space="preserve">still </w:t>
      </w:r>
      <w:r w:rsidRPr="001261BD">
        <w:rPr>
          <w:sz w:val="24"/>
          <w:szCs w:val="24"/>
        </w:rPr>
        <w:t xml:space="preserve">required on </w:t>
      </w:r>
      <w:r w:rsidR="0041498B" w:rsidRPr="001261BD">
        <w:rPr>
          <w:sz w:val="24"/>
          <w:szCs w:val="24"/>
        </w:rPr>
        <w:t xml:space="preserve">the S@R </w:t>
      </w:r>
      <w:r w:rsidR="00207E59" w:rsidRPr="001261BD">
        <w:rPr>
          <w:sz w:val="24"/>
          <w:szCs w:val="24"/>
        </w:rPr>
        <w:t xml:space="preserve">Working Group </w:t>
      </w:r>
      <w:r w:rsidR="0041498B" w:rsidRPr="001261BD">
        <w:rPr>
          <w:sz w:val="24"/>
          <w:szCs w:val="24"/>
        </w:rPr>
        <w:t xml:space="preserve">recommendation </w:t>
      </w:r>
      <w:r w:rsidRPr="001261BD">
        <w:rPr>
          <w:sz w:val="24"/>
          <w:szCs w:val="24"/>
        </w:rPr>
        <w:t>to include marine species.</w:t>
      </w:r>
    </w:p>
    <w:p w14:paraId="64899A59" w14:textId="21AB6564" w:rsidR="00D40010" w:rsidRDefault="0041498B" w:rsidP="006664EA">
      <w:pPr>
        <w:ind w:left="426" w:hanging="426"/>
        <w:rPr>
          <w:sz w:val="24"/>
          <w:szCs w:val="24"/>
        </w:rPr>
      </w:pPr>
      <w:r w:rsidRPr="001261BD">
        <w:rPr>
          <w:sz w:val="24"/>
          <w:szCs w:val="24"/>
        </w:rPr>
        <w:t xml:space="preserve">The ambition was to </w:t>
      </w:r>
      <w:r w:rsidR="004160EC" w:rsidRPr="001261BD">
        <w:rPr>
          <w:sz w:val="24"/>
          <w:szCs w:val="24"/>
        </w:rPr>
        <w:t>link species in the top tiers to their IPBES</w:t>
      </w:r>
      <w:r w:rsidRPr="001261BD">
        <w:rPr>
          <w:sz w:val="24"/>
          <w:szCs w:val="24"/>
        </w:rPr>
        <w:t xml:space="preserve"> drivers of change although further input is required from specialists to complete this. Guidance will be provided to distinguish proximate and ultimate causes of change to ensure all opportunities for action</w:t>
      </w:r>
      <w:r w:rsidR="00207E59" w:rsidRPr="001261BD">
        <w:rPr>
          <w:sz w:val="24"/>
          <w:szCs w:val="24"/>
        </w:rPr>
        <w:t>, both single- and multi-</w:t>
      </w:r>
      <w:proofErr w:type="gramStart"/>
      <w:r w:rsidR="00207E59" w:rsidRPr="001261BD">
        <w:rPr>
          <w:sz w:val="24"/>
          <w:szCs w:val="24"/>
        </w:rPr>
        <w:t>species,</w:t>
      </w:r>
      <w:proofErr w:type="gramEnd"/>
      <w:r w:rsidR="00C06382" w:rsidRPr="001261BD">
        <w:rPr>
          <w:sz w:val="24"/>
          <w:szCs w:val="24"/>
        </w:rPr>
        <w:t xml:space="preserve"> are identified.</w:t>
      </w:r>
    </w:p>
    <w:p w14:paraId="2F7288A1" w14:textId="77777777" w:rsidR="008502AE" w:rsidRDefault="008502AE" w:rsidP="008502AE">
      <w:pPr>
        <w:numPr>
          <w:ilvl w:val="0"/>
          <w:numId w:val="0"/>
        </w:numPr>
        <w:spacing w:after="0"/>
        <w:ind w:firstLine="425"/>
      </w:pPr>
    </w:p>
    <w:p w14:paraId="09F92D41" w14:textId="77777777" w:rsidR="00ED05C0" w:rsidRDefault="00ED05C0" w:rsidP="008502AE">
      <w:pPr>
        <w:numPr>
          <w:ilvl w:val="0"/>
          <w:numId w:val="0"/>
        </w:numPr>
        <w:spacing w:after="0"/>
        <w:ind w:firstLine="425"/>
        <w:rPr>
          <w:noProof/>
          <w:lang w:eastAsia="en-GB"/>
        </w:rPr>
      </w:pPr>
    </w:p>
    <w:p w14:paraId="475D6227" w14:textId="3D268640" w:rsidR="008502AE" w:rsidRDefault="008502AE" w:rsidP="008502AE">
      <w:pPr>
        <w:numPr>
          <w:ilvl w:val="0"/>
          <w:numId w:val="0"/>
        </w:numPr>
        <w:spacing w:after="0"/>
        <w:ind w:firstLine="425"/>
        <w:rPr>
          <w:sz w:val="24"/>
          <w:szCs w:val="24"/>
        </w:rPr>
      </w:pPr>
      <w:r w:rsidRPr="000A4121">
        <w:rPr>
          <w:noProof/>
          <w:lang w:eastAsia="en-GB"/>
        </w:rPr>
        <w:lastRenderedPageBreak/>
        <w:drawing>
          <wp:anchor distT="0" distB="0" distL="114300" distR="114300" simplePos="0" relativeHeight="251668480" behindDoc="0" locked="0" layoutInCell="1" allowOverlap="1" wp14:anchorId="70A6DFF2" wp14:editId="4E841BAC">
            <wp:simplePos x="0" y="0"/>
            <wp:positionH relativeFrom="column">
              <wp:posOffset>314325</wp:posOffset>
            </wp:positionH>
            <wp:positionV relativeFrom="paragraph">
              <wp:posOffset>197485</wp:posOffset>
            </wp:positionV>
            <wp:extent cx="4276725" cy="1438275"/>
            <wp:effectExtent l="0" t="0" r="9525" b="9525"/>
            <wp:wrapThrough wrapText="bothSides">
              <wp:wrapPolygon edited="0">
                <wp:start x="0" y="0"/>
                <wp:lineTo x="0" y="21457"/>
                <wp:lineTo x="21552" y="21457"/>
                <wp:lineTo x="21552" y="0"/>
                <wp:lineTo x="0" y="0"/>
              </wp:wrapPolygon>
            </wp:wrapThrough>
            <wp:docPr id="6" name="Picture 6" descr="Summary table for SR matrix analysis" title="Summary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672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4CF5">
        <w:rPr>
          <w:noProof/>
          <w:lang w:eastAsia="en-GB"/>
        </w:rPr>
        <w:drawing>
          <wp:anchor distT="0" distB="0" distL="114300" distR="114300" simplePos="0" relativeHeight="251667456" behindDoc="0" locked="0" layoutInCell="1" allowOverlap="1" wp14:anchorId="7FB6D33D" wp14:editId="0FEA5FC6">
            <wp:simplePos x="0" y="0"/>
            <wp:positionH relativeFrom="column">
              <wp:posOffset>4838065</wp:posOffset>
            </wp:positionH>
            <wp:positionV relativeFrom="paragraph">
              <wp:posOffset>102235</wp:posOffset>
            </wp:positionV>
            <wp:extent cx="1232535" cy="1542415"/>
            <wp:effectExtent l="0" t="0" r="5715" b="635"/>
            <wp:wrapThrough wrapText="bothSides">
              <wp:wrapPolygon edited="0">
                <wp:start x="10015" y="0"/>
                <wp:lineTo x="668" y="0"/>
                <wp:lineTo x="0" y="267"/>
                <wp:lineTo x="0" y="21342"/>
                <wp:lineTo x="21366" y="21342"/>
                <wp:lineTo x="21366" y="0"/>
                <wp:lineTo x="10015" y="0"/>
              </wp:wrapPolygon>
            </wp:wrapThrough>
            <wp:docPr id="5" name="Picture 5" descr="Total" title="To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2535" cy="1542415"/>
                    </a:xfrm>
                    <a:prstGeom prst="rect">
                      <a:avLst/>
                    </a:prstGeom>
                    <a:noFill/>
                    <a:ln>
                      <a:noFill/>
                    </a:ln>
                  </pic:spPr>
                </pic:pic>
              </a:graphicData>
            </a:graphic>
            <wp14:sizeRelH relativeFrom="page">
              <wp14:pctWidth>0</wp14:pctWidth>
            </wp14:sizeRelH>
            <wp14:sizeRelV relativeFrom="page">
              <wp14:pctHeight>0</wp14:pctHeight>
            </wp14:sizeRelV>
          </wp:anchor>
        </w:drawing>
      </w:r>
      <w:r>
        <w:t>Table 2: Summary tables for S@R matrix analysis</w:t>
      </w:r>
    </w:p>
    <w:p w14:paraId="0DF34504" w14:textId="47508F23" w:rsidR="004160EC" w:rsidRPr="00963FCC" w:rsidRDefault="00C025FA" w:rsidP="008502AE">
      <w:pPr>
        <w:numPr>
          <w:ilvl w:val="0"/>
          <w:numId w:val="0"/>
        </w:numPr>
        <w:spacing w:before="200" w:after="160" w:line="259" w:lineRule="auto"/>
        <w:jc w:val="left"/>
        <w:rPr>
          <w:b/>
        </w:rPr>
      </w:pPr>
      <w:r w:rsidRPr="00963FCC">
        <w:rPr>
          <w:b/>
        </w:rPr>
        <w:t>Prioritisation</w:t>
      </w:r>
    </w:p>
    <w:p w14:paraId="48AB6785" w14:textId="1B17FECD" w:rsidR="00EC4153" w:rsidRPr="001261BD" w:rsidRDefault="00EC4153" w:rsidP="00C36B0D">
      <w:pPr>
        <w:rPr>
          <w:i/>
          <w:sz w:val="24"/>
          <w:szCs w:val="24"/>
        </w:rPr>
      </w:pPr>
      <w:r w:rsidRPr="001261BD">
        <w:rPr>
          <w:sz w:val="24"/>
          <w:szCs w:val="24"/>
        </w:rPr>
        <w:t xml:space="preserve">In order to set </w:t>
      </w:r>
      <w:r w:rsidR="00207E59" w:rsidRPr="001261BD">
        <w:rPr>
          <w:sz w:val="24"/>
          <w:szCs w:val="24"/>
        </w:rPr>
        <w:t>selection</w:t>
      </w:r>
      <w:r w:rsidR="009A348A" w:rsidRPr="001261BD">
        <w:rPr>
          <w:sz w:val="24"/>
          <w:szCs w:val="24"/>
        </w:rPr>
        <w:t xml:space="preserve"> criteria</w:t>
      </w:r>
      <w:r w:rsidRPr="001261BD">
        <w:rPr>
          <w:sz w:val="24"/>
          <w:szCs w:val="24"/>
        </w:rPr>
        <w:t>, it is important to</w:t>
      </w:r>
      <w:r w:rsidR="00207E59" w:rsidRPr="001261BD">
        <w:rPr>
          <w:sz w:val="24"/>
          <w:szCs w:val="24"/>
        </w:rPr>
        <w:t xml:space="preserve"> clearly define</w:t>
      </w:r>
      <w:r w:rsidRPr="001261BD">
        <w:rPr>
          <w:sz w:val="24"/>
          <w:szCs w:val="24"/>
        </w:rPr>
        <w:t xml:space="preserve"> </w:t>
      </w:r>
      <w:r w:rsidR="009A348A" w:rsidRPr="001261BD">
        <w:rPr>
          <w:sz w:val="24"/>
          <w:szCs w:val="24"/>
        </w:rPr>
        <w:t>the purpose underlying a list of priorities</w:t>
      </w:r>
      <w:r w:rsidR="00207E59" w:rsidRPr="001261BD">
        <w:rPr>
          <w:sz w:val="24"/>
          <w:szCs w:val="24"/>
        </w:rPr>
        <w:t xml:space="preserve"> (see para </w:t>
      </w:r>
      <w:r w:rsidR="000B39B6">
        <w:rPr>
          <w:sz w:val="24"/>
          <w:szCs w:val="24"/>
        </w:rPr>
        <w:t>10</w:t>
      </w:r>
      <w:r w:rsidR="00207E59" w:rsidRPr="001261BD">
        <w:rPr>
          <w:sz w:val="24"/>
          <w:szCs w:val="24"/>
        </w:rPr>
        <w:t>)</w:t>
      </w:r>
      <w:r w:rsidR="008B7406" w:rsidRPr="001261BD">
        <w:rPr>
          <w:sz w:val="24"/>
          <w:szCs w:val="24"/>
        </w:rPr>
        <w:t>. This paper addresses</w:t>
      </w:r>
      <w:r w:rsidRPr="001261BD">
        <w:rPr>
          <w:sz w:val="24"/>
          <w:szCs w:val="24"/>
        </w:rPr>
        <w:t xml:space="preserve"> the need to prioritise species </w:t>
      </w:r>
      <w:r w:rsidRPr="001261BD">
        <w:rPr>
          <w:b/>
          <w:sz w:val="24"/>
          <w:szCs w:val="24"/>
        </w:rPr>
        <w:t>to meet the S</w:t>
      </w:r>
      <w:r w:rsidR="00284CF5">
        <w:rPr>
          <w:b/>
          <w:sz w:val="24"/>
          <w:szCs w:val="24"/>
        </w:rPr>
        <w:t xml:space="preserve">cottish </w:t>
      </w:r>
      <w:r w:rsidRPr="001261BD">
        <w:rPr>
          <w:b/>
          <w:sz w:val="24"/>
          <w:szCs w:val="24"/>
        </w:rPr>
        <w:t>G</w:t>
      </w:r>
      <w:r w:rsidR="00284CF5">
        <w:rPr>
          <w:b/>
          <w:sz w:val="24"/>
          <w:szCs w:val="24"/>
        </w:rPr>
        <w:t>overnment</w:t>
      </w:r>
      <w:r w:rsidRPr="001261BD">
        <w:rPr>
          <w:b/>
          <w:sz w:val="24"/>
          <w:szCs w:val="24"/>
        </w:rPr>
        <w:t xml:space="preserve"> stated intention of halting and reversing species decline by 2030</w:t>
      </w:r>
      <w:r w:rsidR="00207E59" w:rsidRPr="001261BD">
        <w:rPr>
          <w:sz w:val="24"/>
          <w:szCs w:val="24"/>
        </w:rPr>
        <w:t xml:space="preserve"> and, as such, uses risk of extinction as the </w:t>
      </w:r>
      <w:r w:rsidR="009B7648">
        <w:rPr>
          <w:sz w:val="24"/>
          <w:szCs w:val="24"/>
        </w:rPr>
        <w:t>initial</w:t>
      </w:r>
      <w:r w:rsidR="009B7648" w:rsidRPr="001261BD">
        <w:rPr>
          <w:sz w:val="24"/>
          <w:szCs w:val="24"/>
        </w:rPr>
        <w:t xml:space="preserve"> </w:t>
      </w:r>
      <w:r w:rsidR="00207E59" w:rsidRPr="001261BD">
        <w:rPr>
          <w:sz w:val="24"/>
          <w:szCs w:val="24"/>
        </w:rPr>
        <w:t>criterion. However</w:t>
      </w:r>
      <w:r w:rsidR="00C94F97" w:rsidRPr="001261BD">
        <w:rPr>
          <w:sz w:val="24"/>
          <w:szCs w:val="24"/>
        </w:rPr>
        <w:t>,</w:t>
      </w:r>
      <w:r w:rsidR="00EC46C1" w:rsidRPr="001261BD">
        <w:rPr>
          <w:sz w:val="24"/>
          <w:szCs w:val="24"/>
        </w:rPr>
        <w:t xml:space="preserve"> </w:t>
      </w:r>
      <w:r w:rsidRPr="001261BD">
        <w:rPr>
          <w:sz w:val="24"/>
          <w:szCs w:val="24"/>
        </w:rPr>
        <w:t>focusing only on ecological factor</w:t>
      </w:r>
      <w:r w:rsidR="009A348A" w:rsidRPr="001261BD">
        <w:rPr>
          <w:sz w:val="24"/>
          <w:szCs w:val="24"/>
        </w:rPr>
        <w:t>s</w:t>
      </w:r>
      <w:r w:rsidRPr="001261BD">
        <w:rPr>
          <w:sz w:val="24"/>
          <w:szCs w:val="24"/>
        </w:rPr>
        <w:t xml:space="preserve"> such as vulnerability or evolutionary distinctiveness ignores three </w:t>
      </w:r>
      <w:r w:rsidR="005418D3" w:rsidRPr="001261BD">
        <w:rPr>
          <w:sz w:val="24"/>
          <w:szCs w:val="24"/>
        </w:rPr>
        <w:t xml:space="preserve">fundamental </w:t>
      </w:r>
      <w:r w:rsidR="009A348A" w:rsidRPr="001261BD">
        <w:rPr>
          <w:sz w:val="24"/>
          <w:szCs w:val="24"/>
        </w:rPr>
        <w:t>requirement</w:t>
      </w:r>
      <w:r w:rsidR="00207E59" w:rsidRPr="001261BD">
        <w:rPr>
          <w:sz w:val="24"/>
          <w:szCs w:val="24"/>
        </w:rPr>
        <w:t>s</w:t>
      </w:r>
      <w:r w:rsidR="009A348A" w:rsidRPr="001261BD">
        <w:rPr>
          <w:sz w:val="24"/>
          <w:szCs w:val="24"/>
        </w:rPr>
        <w:t xml:space="preserve"> to</w:t>
      </w:r>
      <w:r w:rsidR="005418D3" w:rsidRPr="001261BD">
        <w:rPr>
          <w:sz w:val="24"/>
          <w:szCs w:val="24"/>
        </w:rPr>
        <w:t xml:space="preserve"> achieving</w:t>
      </w:r>
      <w:r w:rsidRPr="001261BD">
        <w:rPr>
          <w:sz w:val="24"/>
          <w:szCs w:val="24"/>
        </w:rPr>
        <w:t xml:space="preserve"> </w:t>
      </w:r>
      <w:r w:rsidR="00207E59" w:rsidRPr="001261BD">
        <w:rPr>
          <w:sz w:val="24"/>
          <w:szCs w:val="24"/>
        </w:rPr>
        <w:t>the outcome</w:t>
      </w:r>
      <w:r w:rsidRPr="001261BD">
        <w:rPr>
          <w:sz w:val="24"/>
          <w:szCs w:val="24"/>
        </w:rPr>
        <w:t>, namely</w:t>
      </w:r>
      <w:r w:rsidR="00EC46C1" w:rsidRPr="001261BD">
        <w:rPr>
          <w:sz w:val="24"/>
          <w:szCs w:val="24"/>
        </w:rPr>
        <w:t>:</w:t>
      </w:r>
      <w:r w:rsidRPr="001261BD">
        <w:rPr>
          <w:sz w:val="24"/>
          <w:szCs w:val="24"/>
        </w:rPr>
        <w:t xml:space="preserve">  1) whether there is action </w:t>
      </w:r>
      <w:r w:rsidR="00207E59" w:rsidRPr="001261BD">
        <w:rPr>
          <w:sz w:val="24"/>
          <w:szCs w:val="24"/>
        </w:rPr>
        <w:t>that</w:t>
      </w:r>
      <w:r w:rsidRPr="001261BD">
        <w:rPr>
          <w:sz w:val="24"/>
          <w:szCs w:val="24"/>
        </w:rPr>
        <w:t xml:space="preserve"> </w:t>
      </w:r>
      <w:proofErr w:type="gramStart"/>
      <w:r w:rsidRPr="001261BD">
        <w:rPr>
          <w:sz w:val="24"/>
          <w:szCs w:val="24"/>
        </w:rPr>
        <w:t>can be taken</w:t>
      </w:r>
      <w:proofErr w:type="gramEnd"/>
      <w:r w:rsidRPr="001261BD">
        <w:rPr>
          <w:sz w:val="24"/>
          <w:szCs w:val="24"/>
        </w:rPr>
        <w:t xml:space="preserve"> for the species, 2) the probability of success and 3) resources required. </w:t>
      </w:r>
      <w:r w:rsidRPr="00B66A6D">
        <w:rPr>
          <w:sz w:val="24"/>
          <w:szCs w:val="24"/>
        </w:rPr>
        <w:t>As</w:t>
      </w:r>
      <w:r w:rsidR="00207E59" w:rsidRPr="00B66A6D">
        <w:rPr>
          <w:sz w:val="24"/>
          <w:szCs w:val="24"/>
        </w:rPr>
        <w:t xml:space="preserve"> such, using S@R -</w:t>
      </w:r>
      <w:r w:rsidRPr="00B66A6D">
        <w:rPr>
          <w:sz w:val="24"/>
          <w:szCs w:val="24"/>
        </w:rPr>
        <w:t xml:space="preserve"> whilst setting a defensible basis for phasing of work</w:t>
      </w:r>
      <w:r w:rsidR="005418D3" w:rsidRPr="00B66A6D">
        <w:rPr>
          <w:sz w:val="24"/>
          <w:szCs w:val="24"/>
        </w:rPr>
        <w:t xml:space="preserve"> beginning with </w:t>
      </w:r>
      <w:r w:rsidR="00207E59" w:rsidRPr="00B66A6D">
        <w:rPr>
          <w:sz w:val="24"/>
          <w:szCs w:val="24"/>
        </w:rPr>
        <w:t xml:space="preserve">those known to be </w:t>
      </w:r>
      <w:r w:rsidR="005418D3" w:rsidRPr="00B66A6D">
        <w:rPr>
          <w:sz w:val="24"/>
          <w:szCs w:val="24"/>
        </w:rPr>
        <w:t xml:space="preserve">most </w:t>
      </w:r>
      <w:r w:rsidR="00207E59" w:rsidRPr="00B66A6D">
        <w:rPr>
          <w:sz w:val="24"/>
          <w:szCs w:val="24"/>
        </w:rPr>
        <w:t>at risk -</w:t>
      </w:r>
      <w:r w:rsidRPr="00B66A6D">
        <w:rPr>
          <w:sz w:val="24"/>
          <w:szCs w:val="24"/>
        </w:rPr>
        <w:t xml:space="preserve"> does not </w:t>
      </w:r>
      <w:r w:rsidR="009A348A" w:rsidRPr="00B66A6D">
        <w:rPr>
          <w:sz w:val="24"/>
          <w:szCs w:val="24"/>
        </w:rPr>
        <w:t xml:space="preserve">itself </w:t>
      </w:r>
      <w:r w:rsidRPr="00B66A6D">
        <w:rPr>
          <w:sz w:val="24"/>
          <w:szCs w:val="24"/>
        </w:rPr>
        <w:t>provide a list of</w:t>
      </w:r>
      <w:r w:rsidR="00207E59" w:rsidRPr="00B66A6D">
        <w:rPr>
          <w:sz w:val="24"/>
          <w:szCs w:val="24"/>
        </w:rPr>
        <w:t xml:space="preserve"> </w:t>
      </w:r>
      <w:proofErr w:type="gramStart"/>
      <w:r w:rsidR="00207E59" w:rsidRPr="00B66A6D">
        <w:rPr>
          <w:sz w:val="24"/>
          <w:szCs w:val="24"/>
        </w:rPr>
        <w:t>priority species conservation action</w:t>
      </w:r>
      <w:proofErr w:type="gramEnd"/>
      <w:r w:rsidRPr="00B66A6D">
        <w:rPr>
          <w:sz w:val="24"/>
          <w:szCs w:val="24"/>
        </w:rPr>
        <w:t>.</w:t>
      </w:r>
    </w:p>
    <w:p w14:paraId="72AF3494" w14:textId="440A4061" w:rsidR="008B7406" w:rsidRPr="001261BD" w:rsidRDefault="005418D3" w:rsidP="00C36B0D">
      <w:pPr>
        <w:rPr>
          <w:sz w:val="24"/>
          <w:szCs w:val="24"/>
        </w:rPr>
      </w:pPr>
      <w:r w:rsidRPr="001261BD">
        <w:rPr>
          <w:sz w:val="24"/>
          <w:szCs w:val="24"/>
        </w:rPr>
        <w:t>The previous Species Decision T</w:t>
      </w:r>
      <w:r w:rsidR="00207E59" w:rsidRPr="001261BD">
        <w:rPr>
          <w:sz w:val="24"/>
          <w:szCs w:val="24"/>
        </w:rPr>
        <w:t xml:space="preserve">ool </w:t>
      </w:r>
      <w:proofErr w:type="gramStart"/>
      <w:r w:rsidR="000B39B6">
        <w:rPr>
          <w:sz w:val="24"/>
          <w:szCs w:val="24"/>
        </w:rPr>
        <w:t>was based</w:t>
      </w:r>
      <w:proofErr w:type="gramEnd"/>
      <w:r w:rsidR="000B39B6">
        <w:rPr>
          <w:sz w:val="24"/>
          <w:szCs w:val="24"/>
        </w:rPr>
        <w:t xml:space="preserve"> on</w:t>
      </w:r>
      <w:r w:rsidR="00207E59" w:rsidRPr="001261BD">
        <w:rPr>
          <w:sz w:val="24"/>
          <w:szCs w:val="24"/>
        </w:rPr>
        <w:t xml:space="preserve"> two essential </w:t>
      </w:r>
      <w:proofErr w:type="spellStart"/>
      <w:r w:rsidR="00207E59" w:rsidRPr="001261BD">
        <w:rPr>
          <w:sz w:val="24"/>
          <w:szCs w:val="24"/>
        </w:rPr>
        <w:t>NatureScot</w:t>
      </w:r>
      <w:proofErr w:type="spellEnd"/>
      <w:r w:rsidR="00207E59" w:rsidRPr="001261BD">
        <w:rPr>
          <w:sz w:val="24"/>
          <w:szCs w:val="24"/>
        </w:rPr>
        <w:t xml:space="preserve"> </w:t>
      </w:r>
      <w:r w:rsidR="008B7406" w:rsidRPr="001261BD">
        <w:rPr>
          <w:sz w:val="24"/>
          <w:szCs w:val="24"/>
        </w:rPr>
        <w:t>priorities</w:t>
      </w:r>
      <w:r w:rsidRPr="001261BD">
        <w:rPr>
          <w:sz w:val="24"/>
          <w:szCs w:val="24"/>
        </w:rPr>
        <w:t>: 1</w:t>
      </w:r>
      <w:r w:rsidR="00207E59" w:rsidRPr="001261BD">
        <w:rPr>
          <w:sz w:val="24"/>
          <w:szCs w:val="24"/>
        </w:rPr>
        <w:t xml:space="preserve">) </w:t>
      </w:r>
      <w:r w:rsidR="008B7406" w:rsidRPr="001261BD">
        <w:rPr>
          <w:sz w:val="24"/>
          <w:szCs w:val="24"/>
        </w:rPr>
        <w:t>ensuring</w:t>
      </w:r>
      <w:r w:rsidRPr="001261BD">
        <w:rPr>
          <w:sz w:val="24"/>
          <w:szCs w:val="24"/>
        </w:rPr>
        <w:t xml:space="preserve"> delivery of statutory protection</w:t>
      </w:r>
      <w:r w:rsidR="00C94F97" w:rsidRPr="001261BD">
        <w:rPr>
          <w:sz w:val="24"/>
          <w:szCs w:val="24"/>
        </w:rPr>
        <w:t>,</w:t>
      </w:r>
      <w:r w:rsidRPr="001261BD">
        <w:rPr>
          <w:sz w:val="24"/>
          <w:szCs w:val="24"/>
        </w:rPr>
        <w:t xml:space="preserve"> and 2) </w:t>
      </w:r>
      <w:r w:rsidR="008B7406" w:rsidRPr="001261BD">
        <w:rPr>
          <w:sz w:val="24"/>
          <w:szCs w:val="24"/>
        </w:rPr>
        <w:t>mitigating</w:t>
      </w:r>
      <w:r w:rsidR="00207E59" w:rsidRPr="001261BD">
        <w:rPr>
          <w:sz w:val="24"/>
          <w:szCs w:val="24"/>
        </w:rPr>
        <w:t xml:space="preserve"> risk of damage to native species from</w:t>
      </w:r>
      <w:r w:rsidRPr="001261BD">
        <w:rPr>
          <w:sz w:val="24"/>
          <w:szCs w:val="24"/>
        </w:rPr>
        <w:t xml:space="preserve"> non-native species. </w:t>
      </w:r>
      <w:r w:rsidR="00207E59" w:rsidRPr="001261BD">
        <w:rPr>
          <w:sz w:val="24"/>
          <w:szCs w:val="24"/>
        </w:rPr>
        <w:t xml:space="preserve">In terms of the first, </w:t>
      </w:r>
      <w:r w:rsidR="008B7406" w:rsidRPr="001261BD">
        <w:rPr>
          <w:sz w:val="24"/>
          <w:szCs w:val="24"/>
        </w:rPr>
        <w:t xml:space="preserve">statutory protection </w:t>
      </w:r>
      <w:proofErr w:type="gramStart"/>
      <w:r w:rsidR="008B7406" w:rsidRPr="001261BD">
        <w:rPr>
          <w:sz w:val="24"/>
          <w:szCs w:val="24"/>
        </w:rPr>
        <w:t>may be linked</w:t>
      </w:r>
      <w:proofErr w:type="gramEnd"/>
      <w:r w:rsidR="008B7406" w:rsidRPr="001261BD">
        <w:rPr>
          <w:sz w:val="24"/>
          <w:szCs w:val="24"/>
        </w:rPr>
        <w:t xml:space="preserve"> to a species’ risk of extinction but </w:t>
      </w:r>
      <w:r w:rsidRPr="001261BD">
        <w:rPr>
          <w:sz w:val="24"/>
          <w:szCs w:val="24"/>
        </w:rPr>
        <w:t xml:space="preserve">there may be </w:t>
      </w:r>
      <w:r w:rsidR="008B7406" w:rsidRPr="001261BD">
        <w:rPr>
          <w:sz w:val="24"/>
          <w:szCs w:val="24"/>
        </w:rPr>
        <w:t>other reasons why it is</w:t>
      </w:r>
      <w:r w:rsidR="00C025FA" w:rsidRPr="001261BD">
        <w:rPr>
          <w:sz w:val="24"/>
          <w:szCs w:val="24"/>
        </w:rPr>
        <w:t xml:space="preserve"> scheduled</w:t>
      </w:r>
      <w:r w:rsidR="008B7406" w:rsidRPr="001261BD">
        <w:rPr>
          <w:sz w:val="24"/>
          <w:szCs w:val="24"/>
        </w:rPr>
        <w:t xml:space="preserve">, e.g. animal welfare. Work conducted under S@R </w:t>
      </w:r>
      <w:proofErr w:type="gramStart"/>
      <w:r w:rsidR="008B7406" w:rsidRPr="001261BD">
        <w:rPr>
          <w:sz w:val="24"/>
          <w:szCs w:val="24"/>
        </w:rPr>
        <w:t>was specifically designed</w:t>
      </w:r>
      <w:proofErr w:type="gramEnd"/>
      <w:r w:rsidR="008B7406" w:rsidRPr="001261BD">
        <w:rPr>
          <w:sz w:val="24"/>
          <w:szCs w:val="24"/>
        </w:rPr>
        <w:t xml:space="preserve"> to focus on vulnerability to extinction and separates this from protected status. </w:t>
      </w:r>
      <w:r w:rsidR="000B39B6">
        <w:rPr>
          <w:sz w:val="24"/>
          <w:szCs w:val="24"/>
        </w:rPr>
        <w:t>Whilst it does recognise the protected status of each species, it is not a criterion for inclusion or exclusion.</w:t>
      </w:r>
      <w:r w:rsidR="008B7406" w:rsidRPr="001261BD">
        <w:rPr>
          <w:sz w:val="24"/>
          <w:szCs w:val="24"/>
        </w:rPr>
        <w:t xml:space="preserve"> </w:t>
      </w:r>
    </w:p>
    <w:p w14:paraId="4680F4BF" w14:textId="7C5EBE63" w:rsidR="008B7406" w:rsidRPr="001261BD" w:rsidRDefault="00207E59" w:rsidP="00C36B0D">
      <w:pPr>
        <w:rPr>
          <w:sz w:val="24"/>
          <w:szCs w:val="24"/>
        </w:rPr>
      </w:pPr>
      <w:r w:rsidRPr="001261BD">
        <w:rPr>
          <w:sz w:val="24"/>
          <w:szCs w:val="24"/>
        </w:rPr>
        <w:t xml:space="preserve">Similarly, the need to protect native species from invasive non-natives </w:t>
      </w:r>
      <w:proofErr w:type="gramStart"/>
      <w:r w:rsidRPr="001261BD">
        <w:rPr>
          <w:sz w:val="24"/>
          <w:szCs w:val="24"/>
        </w:rPr>
        <w:t>is recognised in s</w:t>
      </w:r>
      <w:r w:rsidR="008B7406" w:rsidRPr="001261BD">
        <w:rPr>
          <w:sz w:val="24"/>
          <w:szCs w:val="24"/>
        </w:rPr>
        <w:t xml:space="preserve">tatute and addressed through </w:t>
      </w:r>
      <w:r w:rsidR="00284CF5">
        <w:rPr>
          <w:sz w:val="24"/>
          <w:szCs w:val="24"/>
        </w:rPr>
        <w:t>the</w:t>
      </w:r>
      <w:r w:rsidR="00284CF5" w:rsidRPr="001261BD">
        <w:rPr>
          <w:sz w:val="24"/>
          <w:szCs w:val="24"/>
        </w:rPr>
        <w:t xml:space="preserve"> </w:t>
      </w:r>
      <w:r w:rsidRPr="001261BD">
        <w:rPr>
          <w:sz w:val="24"/>
          <w:szCs w:val="24"/>
        </w:rPr>
        <w:t>Invasive Non-Native Framework</w:t>
      </w:r>
      <w:proofErr w:type="gramEnd"/>
      <w:r w:rsidRPr="001261BD">
        <w:rPr>
          <w:sz w:val="24"/>
          <w:szCs w:val="24"/>
        </w:rPr>
        <w:t xml:space="preserve">. </w:t>
      </w:r>
      <w:r w:rsidR="008B7406" w:rsidRPr="001261BD">
        <w:rPr>
          <w:sz w:val="24"/>
          <w:szCs w:val="24"/>
        </w:rPr>
        <w:t>INNS management</w:t>
      </w:r>
      <w:r w:rsidRPr="001261BD">
        <w:rPr>
          <w:sz w:val="24"/>
          <w:szCs w:val="24"/>
        </w:rPr>
        <w:t xml:space="preserve"> is important to ensure protection </w:t>
      </w:r>
      <w:r w:rsidRPr="001261BD">
        <w:rPr>
          <w:i/>
          <w:sz w:val="24"/>
          <w:szCs w:val="24"/>
        </w:rPr>
        <w:t>in situ</w:t>
      </w:r>
      <w:r w:rsidRPr="001261BD">
        <w:rPr>
          <w:sz w:val="24"/>
          <w:szCs w:val="24"/>
        </w:rPr>
        <w:t xml:space="preserve"> of</w:t>
      </w:r>
      <w:r w:rsidR="008B7406" w:rsidRPr="001261BD">
        <w:rPr>
          <w:sz w:val="24"/>
          <w:szCs w:val="24"/>
        </w:rPr>
        <w:t xml:space="preserve"> vulnerable native species but INNS are not themselves priority species for conservation. A </w:t>
      </w:r>
      <w:proofErr w:type="gramStart"/>
      <w:r w:rsidR="008B7406" w:rsidRPr="001261BD">
        <w:rPr>
          <w:sz w:val="24"/>
          <w:szCs w:val="24"/>
        </w:rPr>
        <w:t xml:space="preserve">criterion </w:t>
      </w:r>
      <w:r w:rsidR="00C025FA" w:rsidRPr="001261BD">
        <w:rPr>
          <w:sz w:val="24"/>
          <w:szCs w:val="24"/>
        </w:rPr>
        <w:t>filtering</w:t>
      </w:r>
      <w:proofErr w:type="gramEnd"/>
      <w:r w:rsidR="008B7406" w:rsidRPr="001261BD">
        <w:rPr>
          <w:sz w:val="24"/>
          <w:szCs w:val="24"/>
        </w:rPr>
        <w:t xml:space="preserve"> native from non-native species </w:t>
      </w:r>
      <w:r w:rsidR="00C025FA" w:rsidRPr="001261BD">
        <w:rPr>
          <w:sz w:val="24"/>
          <w:szCs w:val="24"/>
        </w:rPr>
        <w:t>removes</w:t>
      </w:r>
      <w:r w:rsidR="008B7406" w:rsidRPr="001261BD">
        <w:rPr>
          <w:sz w:val="24"/>
          <w:szCs w:val="24"/>
        </w:rPr>
        <w:t xml:space="preserve"> INNS</w:t>
      </w:r>
      <w:r w:rsidR="00C025FA" w:rsidRPr="001261BD">
        <w:rPr>
          <w:sz w:val="24"/>
          <w:szCs w:val="24"/>
        </w:rPr>
        <w:t xml:space="preserve"> from the process</w:t>
      </w:r>
      <w:r w:rsidR="008B7406" w:rsidRPr="001261BD">
        <w:rPr>
          <w:sz w:val="24"/>
          <w:szCs w:val="24"/>
        </w:rPr>
        <w:t xml:space="preserve">, </w:t>
      </w:r>
      <w:r w:rsidR="00C025FA" w:rsidRPr="001261BD">
        <w:rPr>
          <w:sz w:val="24"/>
          <w:szCs w:val="24"/>
        </w:rPr>
        <w:t>although</w:t>
      </w:r>
      <w:r w:rsidR="008B7406" w:rsidRPr="001261BD">
        <w:rPr>
          <w:sz w:val="24"/>
          <w:szCs w:val="24"/>
        </w:rPr>
        <w:t xml:space="preserve"> any specific INNS management required to support vulnerable native species </w:t>
      </w:r>
      <w:r w:rsidR="00C025FA" w:rsidRPr="001261BD">
        <w:rPr>
          <w:sz w:val="24"/>
          <w:szCs w:val="24"/>
        </w:rPr>
        <w:t>should</w:t>
      </w:r>
      <w:r w:rsidR="008B7406" w:rsidRPr="001261BD">
        <w:rPr>
          <w:sz w:val="24"/>
          <w:szCs w:val="24"/>
        </w:rPr>
        <w:t xml:space="preserve"> be identified when considering the feasibility of action required for </w:t>
      </w:r>
      <w:r w:rsidR="00C025FA" w:rsidRPr="001261BD">
        <w:rPr>
          <w:sz w:val="24"/>
          <w:szCs w:val="24"/>
        </w:rPr>
        <w:t>each.</w:t>
      </w:r>
    </w:p>
    <w:p w14:paraId="20505B61" w14:textId="59BAE9A7" w:rsidR="00AF56CB" w:rsidRPr="00CB3823" w:rsidRDefault="00207E59" w:rsidP="00CB3823">
      <w:pPr>
        <w:ind w:left="426" w:hanging="426"/>
        <w:rPr>
          <w:sz w:val="24"/>
          <w:szCs w:val="24"/>
        </w:rPr>
      </w:pPr>
      <w:r w:rsidRPr="001261BD">
        <w:rPr>
          <w:sz w:val="24"/>
          <w:szCs w:val="24"/>
        </w:rPr>
        <w:t xml:space="preserve">Figure 1 provides a flowchart </w:t>
      </w:r>
      <w:r w:rsidR="008B7406" w:rsidRPr="001261BD">
        <w:rPr>
          <w:sz w:val="24"/>
          <w:szCs w:val="24"/>
        </w:rPr>
        <w:t xml:space="preserve">setting out a decision process including the above points, and the </w:t>
      </w:r>
      <w:r w:rsidR="00C025FA" w:rsidRPr="001261BD">
        <w:rPr>
          <w:sz w:val="24"/>
          <w:szCs w:val="24"/>
        </w:rPr>
        <w:t>role</w:t>
      </w:r>
      <w:r w:rsidR="008B7406" w:rsidRPr="001261BD">
        <w:rPr>
          <w:sz w:val="24"/>
          <w:szCs w:val="24"/>
        </w:rPr>
        <w:t xml:space="preserve"> </w:t>
      </w:r>
      <w:r w:rsidR="00C025FA" w:rsidRPr="001261BD">
        <w:rPr>
          <w:sz w:val="24"/>
          <w:szCs w:val="24"/>
        </w:rPr>
        <w:t xml:space="preserve">the </w:t>
      </w:r>
      <w:r w:rsidR="008B7406" w:rsidRPr="001261BD">
        <w:rPr>
          <w:sz w:val="24"/>
          <w:szCs w:val="24"/>
        </w:rPr>
        <w:t xml:space="preserve">Species at Risk </w:t>
      </w:r>
      <w:r w:rsidR="000B39B6">
        <w:rPr>
          <w:sz w:val="24"/>
          <w:szCs w:val="24"/>
        </w:rPr>
        <w:t>can play</w:t>
      </w:r>
      <w:r w:rsidR="000B39B6" w:rsidRPr="001261BD">
        <w:rPr>
          <w:sz w:val="24"/>
          <w:szCs w:val="24"/>
        </w:rPr>
        <w:t xml:space="preserve"> </w:t>
      </w:r>
      <w:r w:rsidR="00C025FA" w:rsidRPr="001261BD">
        <w:rPr>
          <w:sz w:val="24"/>
          <w:szCs w:val="24"/>
        </w:rPr>
        <w:t xml:space="preserve">in focusing subsequent </w:t>
      </w:r>
      <w:r w:rsidR="008B7406" w:rsidRPr="001261BD">
        <w:rPr>
          <w:sz w:val="24"/>
          <w:szCs w:val="24"/>
        </w:rPr>
        <w:t xml:space="preserve">action on species assessed </w:t>
      </w:r>
      <w:r w:rsidR="00B47C79" w:rsidRPr="001261BD">
        <w:rPr>
          <w:sz w:val="24"/>
          <w:szCs w:val="24"/>
        </w:rPr>
        <w:t>to be</w:t>
      </w:r>
      <w:r w:rsidR="008B7406" w:rsidRPr="001261BD">
        <w:rPr>
          <w:sz w:val="24"/>
          <w:szCs w:val="24"/>
        </w:rPr>
        <w:t xml:space="preserve"> closest to extinction.</w:t>
      </w:r>
    </w:p>
    <w:p w14:paraId="3C354F1B" w14:textId="77777777" w:rsidR="00C025FA" w:rsidRPr="001261BD" w:rsidRDefault="00C025FA" w:rsidP="00C06382">
      <w:pPr>
        <w:numPr>
          <w:ilvl w:val="0"/>
          <w:numId w:val="0"/>
        </w:numPr>
        <w:rPr>
          <w:sz w:val="24"/>
          <w:szCs w:val="24"/>
        </w:rPr>
      </w:pPr>
    </w:p>
    <w:p w14:paraId="64289041" w14:textId="77777777" w:rsidR="00C025FA" w:rsidRPr="001261BD" w:rsidRDefault="00C025FA" w:rsidP="00B66A6D">
      <w:pPr>
        <w:pStyle w:val="Heading1"/>
        <w:keepNext/>
      </w:pPr>
      <w:r w:rsidRPr="001261BD">
        <w:t>Next steps</w:t>
      </w:r>
    </w:p>
    <w:p w14:paraId="0332F877" w14:textId="190DB10A" w:rsidR="00C025FA" w:rsidRDefault="00C959AE" w:rsidP="00C36B0D">
      <w:pPr>
        <w:rPr>
          <w:sz w:val="24"/>
          <w:szCs w:val="24"/>
        </w:rPr>
      </w:pPr>
      <w:r w:rsidRPr="001261BD">
        <w:rPr>
          <w:sz w:val="24"/>
          <w:szCs w:val="24"/>
        </w:rPr>
        <w:t xml:space="preserve">Work will continue with the S@R Working </w:t>
      </w:r>
      <w:proofErr w:type="gramStart"/>
      <w:r w:rsidRPr="001261BD">
        <w:rPr>
          <w:sz w:val="24"/>
          <w:szCs w:val="24"/>
        </w:rPr>
        <w:t>Group</w:t>
      </w:r>
      <w:r w:rsidR="00963FCC">
        <w:rPr>
          <w:sz w:val="24"/>
          <w:szCs w:val="24"/>
        </w:rPr>
        <w:t>,</w:t>
      </w:r>
      <w:proofErr w:type="gramEnd"/>
      <w:r w:rsidR="00963FCC">
        <w:rPr>
          <w:sz w:val="24"/>
          <w:szCs w:val="24"/>
        </w:rPr>
        <w:t xml:space="preserve"> and </w:t>
      </w:r>
      <w:proofErr w:type="spellStart"/>
      <w:r w:rsidR="00963FCC">
        <w:rPr>
          <w:sz w:val="24"/>
          <w:szCs w:val="24"/>
        </w:rPr>
        <w:t>NatureScot</w:t>
      </w:r>
      <w:proofErr w:type="spellEnd"/>
      <w:r w:rsidR="00963FCC">
        <w:rPr>
          <w:sz w:val="24"/>
          <w:szCs w:val="24"/>
        </w:rPr>
        <w:t xml:space="preserve"> specialist advisers,</w:t>
      </w:r>
      <w:r w:rsidRPr="001261BD">
        <w:rPr>
          <w:sz w:val="24"/>
          <w:szCs w:val="24"/>
        </w:rPr>
        <w:t xml:space="preserve"> </w:t>
      </w:r>
      <w:r w:rsidR="00C025FA" w:rsidRPr="001261BD">
        <w:rPr>
          <w:sz w:val="24"/>
          <w:szCs w:val="24"/>
        </w:rPr>
        <w:t xml:space="preserve">to complete the collation </w:t>
      </w:r>
      <w:r w:rsidR="009B7648">
        <w:rPr>
          <w:sz w:val="24"/>
          <w:szCs w:val="24"/>
        </w:rPr>
        <w:t xml:space="preserve">and validation </w:t>
      </w:r>
      <w:r w:rsidR="00C025FA" w:rsidRPr="001261BD">
        <w:rPr>
          <w:sz w:val="24"/>
          <w:szCs w:val="24"/>
        </w:rPr>
        <w:t>of information in the Scottish species database</w:t>
      </w:r>
      <w:r w:rsidRPr="001261BD">
        <w:rPr>
          <w:sz w:val="24"/>
          <w:szCs w:val="24"/>
        </w:rPr>
        <w:t>. The</w:t>
      </w:r>
      <w:r w:rsidR="00C025FA" w:rsidRPr="001261BD">
        <w:rPr>
          <w:sz w:val="24"/>
          <w:szCs w:val="24"/>
        </w:rPr>
        <w:t xml:space="preserve"> Group </w:t>
      </w:r>
      <w:r w:rsidRPr="001261BD">
        <w:rPr>
          <w:sz w:val="24"/>
          <w:szCs w:val="24"/>
        </w:rPr>
        <w:t>is</w:t>
      </w:r>
      <w:r w:rsidR="00C025FA" w:rsidRPr="001261BD">
        <w:rPr>
          <w:sz w:val="24"/>
          <w:szCs w:val="24"/>
        </w:rPr>
        <w:t xml:space="preserve"> also keen that this resource </w:t>
      </w:r>
      <w:proofErr w:type="gramStart"/>
      <w:r w:rsidR="00C025FA" w:rsidRPr="001261BD">
        <w:rPr>
          <w:sz w:val="24"/>
          <w:szCs w:val="24"/>
        </w:rPr>
        <w:t>is made</w:t>
      </w:r>
      <w:proofErr w:type="gramEnd"/>
      <w:r w:rsidR="00C025FA" w:rsidRPr="001261BD">
        <w:rPr>
          <w:sz w:val="24"/>
          <w:szCs w:val="24"/>
        </w:rPr>
        <w:t xml:space="preserve"> more widely available to provide a common </w:t>
      </w:r>
      <w:r w:rsidR="00C025FA" w:rsidRPr="001261BD">
        <w:rPr>
          <w:sz w:val="24"/>
          <w:szCs w:val="24"/>
        </w:rPr>
        <w:lastRenderedPageBreak/>
        <w:t xml:space="preserve">resource for future conservation work in Scotland.  Discussions are underway on creating a user-friendly front-end for the </w:t>
      </w:r>
      <w:proofErr w:type="spellStart"/>
      <w:r w:rsidR="00C025FA" w:rsidRPr="001261BD">
        <w:rPr>
          <w:sz w:val="24"/>
          <w:szCs w:val="24"/>
        </w:rPr>
        <w:t>NatureScot</w:t>
      </w:r>
      <w:proofErr w:type="spellEnd"/>
      <w:r w:rsidR="00C025FA" w:rsidRPr="001261BD">
        <w:rPr>
          <w:sz w:val="24"/>
          <w:szCs w:val="24"/>
        </w:rPr>
        <w:t xml:space="preserve"> website through which people can interrogate the database (spreadsheet). This would require a process and commitment to maintaining the currency of data, although it would be possible to share this task between </w:t>
      </w:r>
      <w:r w:rsidR="009D264D">
        <w:rPr>
          <w:sz w:val="24"/>
          <w:szCs w:val="24"/>
        </w:rPr>
        <w:t>partner organisations,</w:t>
      </w:r>
      <w:r w:rsidR="00C025FA" w:rsidRPr="001261BD">
        <w:rPr>
          <w:sz w:val="24"/>
          <w:szCs w:val="24"/>
        </w:rPr>
        <w:t xml:space="preserve"> coordinated by </w:t>
      </w:r>
      <w:proofErr w:type="spellStart"/>
      <w:r w:rsidR="00C025FA" w:rsidRPr="001261BD">
        <w:rPr>
          <w:sz w:val="24"/>
          <w:szCs w:val="24"/>
        </w:rPr>
        <w:t>NatureScot</w:t>
      </w:r>
      <w:proofErr w:type="spellEnd"/>
      <w:r w:rsidR="00C025FA" w:rsidRPr="001261BD">
        <w:rPr>
          <w:sz w:val="24"/>
          <w:szCs w:val="24"/>
        </w:rPr>
        <w:t xml:space="preserve">. </w:t>
      </w:r>
    </w:p>
    <w:p w14:paraId="600775DE" w14:textId="0EB39805" w:rsidR="00AF56CB" w:rsidRDefault="00963FCC" w:rsidP="00AF56CB">
      <w:pPr>
        <w:rPr>
          <w:sz w:val="24"/>
          <w:szCs w:val="24"/>
        </w:rPr>
      </w:pPr>
      <w:r>
        <w:rPr>
          <w:sz w:val="24"/>
          <w:szCs w:val="24"/>
        </w:rPr>
        <w:t xml:space="preserve">In terms </w:t>
      </w:r>
      <w:proofErr w:type="spellStart"/>
      <w:proofErr w:type="gramStart"/>
      <w:r>
        <w:rPr>
          <w:sz w:val="24"/>
          <w:szCs w:val="24"/>
        </w:rPr>
        <w:t>fo</w:t>
      </w:r>
      <w:proofErr w:type="spellEnd"/>
      <w:proofErr w:type="gramEnd"/>
      <w:r>
        <w:rPr>
          <w:sz w:val="24"/>
          <w:szCs w:val="24"/>
        </w:rPr>
        <w:t xml:space="preserve"> the criteria applied, q</w:t>
      </w:r>
      <w:r w:rsidR="008502AE" w:rsidRPr="008502AE">
        <w:rPr>
          <w:sz w:val="24"/>
          <w:szCs w:val="24"/>
        </w:rPr>
        <w:t xml:space="preserve">uestions have arisen during the process about how to define ‘native’. The timescale for </w:t>
      </w:r>
      <w:r w:rsidR="008502AE" w:rsidRPr="00963FCC">
        <w:rPr>
          <w:sz w:val="24"/>
          <w:szCs w:val="24"/>
        </w:rPr>
        <w:t xml:space="preserve">this differs between taxa, e.g. pre- or post AD1500 for plants compared to pre- or </w:t>
      </w:r>
      <w:proofErr w:type="spellStart"/>
      <w:r w:rsidR="008502AE" w:rsidRPr="00963FCC">
        <w:rPr>
          <w:sz w:val="24"/>
          <w:szCs w:val="24"/>
        </w:rPr>
        <w:t>post 12</w:t>
      </w:r>
      <w:r w:rsidR="008502AE" w:rsidRPr="00963FCC">
        <w:rPr>
          <w:sz w:val="24"/>
          <w:szCs w:val="24"/>
          <w:vertAlign w:val="superscript"/>
        </w:rPr>
        <w:t>th</w:t>
      </w:r>
      <w:proofErr w:type="spellEnd"/>
      <w:r w:rsidR="008502AE" w:rsidRPr="00963FCC">
        <w:rPr>
          <w:sz w:val="24"/>
          <w:szCs w:val="24"/>
        </w:rPr>
        <w:t xml:space="preserve"> Century for mammals, but the definition is integral to whether a species is considered ‘native’ or ‘naturalised’, i.e. introduced by humans but subsequently survived without </w:t>
      </w:r>
      <w:r w:rsidR="008502AE">
        <w:rPr>
          <w:sz w:val="24"/>
          <w:szCs w:val="24"/>
        </w:rPr>
        <w:t xml:space="preserve">a </w:t>
      </w:r>
      <w:r w:rsidR="008502AE" w:rsidRPr="008502AE">
        <w:rPr>
          <w:sz w:val="24"/>
          <w:szCs w:val="24"/>
        </w:rPr>
        <w:t xml:space="preserve">dependence on humans. Whilst non-native species </w:t>
      </w:r>
      <w:proofErr w:type="gramStart"/>
      <w:r w:rsidR="008502AE" w:rsidRPr="008502AE">
        <w:rPr>
          <w:sz w:val="24"/>
          <w:szCs w:val="24"/>
        </w:rPr>
        <w:t>are filtered</w:t>
      </w:r>
      <w:proofErr w:type="gramEnd"/>
      <w:r w:rsidR="008502AE" w:rsidRPr="008502AE">
        <w:rPr>
          <w:sz w:val="24"/>
          <w:szCs w:val="24"/>
        </w:rPr>
        <w:t xml:space="preserve"> out of the process early, t</w:t>
      </w:r>
      <w:r w:rsidR="008502AE" w:rsidRPr="00963FCC">
        <w:rPr>
          <w:sz w:val="24"/>
          <w:szCs w:val="24"/>
        </w:rPr>
        <w:t xml:space="preserve">he question remains whether we include naturalised species as priority. It is not without precedent, and </w:t>
      </w:r>
      <w:r w:rsidR="008502AE">
        <w:rPr>
          <w:sz w:val="24"/>
          <w:szCs w:val="24"/>
        </w:rPr>
        <w:t xml:space="preserve">some </w:t>
      </w:r>
      <w:proofErr w:type="gramStart"/>
      <w:r w:rsidR="008502AE">
        <w:rPr>
          <w:sz w:val="24"/>
          <w:szCs w:val="24"/>
        </w:rPr>
        <w:t>have been highlighted</w:t>
      </w:r>
      <w:proofErr w:type="gramEnd"/>
      <w:r w:rsidR="008502AE">
        <w:rPr>
          <w:sz w:val="24"/>
          <w:szCs w:val="24"/>
        </w:rPr>
        <w:t xml:space="preserve"> in other initiatives for </w:t>
      </w:r>
      <w:r w:rsidR="008502AE" w:rsidRPr="008502AE">
        <w:rPr>
          <w:sz w:val="24"/>
          <w:szCs w:val="24"/>
        </w:rPr>
        <w:t>conservation action, e.g. Orkney vole</w:t>
      </w:r>
      <w:r w:rsidR="008502AE">
        <w:rPr>
          <w:sz w:val="24"/>
          <w:szCs w:val="24"/>
        </w:rPr>
        <w:t xml:space="preserve"> on the Scottish Biodiversity List</w:t>
      </w:r>
      <w:r w:rsidR="008502AE" w:rsidRPr="008502AE">
        <w:rPr>
          <w:sz w:val="24"/>
          <w:szCs w:val="24"/>
        </w:rPr>
        <w:t xml:space="preserve">. </w:t>
      </w:r>
      <w:proofErr w:type="gramStart"/>
      <w:r w:rsidR="008502AE" w:rsidRPr="008502AE">
        <w:rPr>
          <w:sz w:val="24"/>
          <w:szCs w:val="24"/>
        </w:rPr>
        <w:t>However</w:t>
      </w:r>
      <w:proofErr w:type="gramEnd"/>
      <w:r w:rsidR="008502AE" w:rsidRPr="008502AE">
        <w:rPr>
          <w:sz w:val="24"/>
          <w:szCs w:val="24"/>
        </w:rPr>
        <w:t xml:space="preserve"> others have been </w:t>
      </w:r>
      <w:r w:rsidR="008502AE">
        <w:rPr>
          <w:sz w:val="24"/>
          <w:szCs w:val="24"/>
        </w:rPr>
        <w:t xml:space="preserve">excluded but </w:t>
      </w:r>
      <w:r w:rsidR="008502AE" w:rsidRPr="008502AE">
        <w:rPr>
          <w:sz w:val="24"/>
          <w:szCs w:val="24"/>
        </w:rPr>
        <w:t xml:space="preserve">included as priority for other reasons, e.g. the inclusion of brown hare in the UK Biodiversity Action Plan for socio-economic reasons. A decision is therefore required on whether naturalised species </w:t>
      </w:r>
      <w:proofErr w:type="gramStart"/>
      <w:r w:rsidR="008502AE" w:rsidRPr="008502AE">
        <w:rPr>
          <w:sz w:val="24"/>
          <w:szCs w:val="24"/>
        </w:rPr>
        <w:t xml:space="preserve">should be </w:t>
      </w:r>
      <w:r>
        <w:rPr>
          <w:sz w:val="24"/>
          <w:szCs w:val="24"/>
        </w:rPr>
        <w:t>given</w:t>
      </w:r>
      <w:proofErr w:type="gramEnd"/>
      <w:r>
        <w:rPr>
          <w:sz w:val="24"/>
          <w:szCs w:val="24"/>
        </w:rPr>
        <w:t xml:space="preserve"> equal status and </w:t>
      </w:r>
      <w:r w:rsidR="008502AE" w:rsidRPr="008502AE">
        <w:rPr>
          <w:sz w:val="24"/>
          <w:szCs w:val="24"/>
        </w:rPr>
        <w:t>considered eligible for priority conservation listing.</w:t>
      </w:r>
    </w:p>
    <w:p w14:paraId="520E867E" w14:textId="1ADBC213" w:rsidR="00B47C79" w:rsidRPr="001261BD" w:rsidRDefault="00963FCC" w:rsidP="00C36B0D">
      <w:pPr>
        <w:rPr>
          <w:sz w:val="24"/>
          <w:szCs w:val="24"/>
        </w:rPr>
      </w:pPr>
      <w:r>
        <w:rPr>
          <w:sz w:val="24"/>
          <w:szCs w:val="24"/>
        </w:rPr>
        <w:t>Finally, t</w:t>
      </w:r>
      <w:r w:rsidR="00284CF5" w:rsidRPr="00CB3823">
        <w:rPr>
          <w:sz w:val="24"/>
          <w:szCs w:val="24"/>
        </w:rPr>
        <w:t xml:space="preserve">he S@R process provides a defensible basis from which to determine species conservation priorities </w:t>
      </w:r>
      <w:r w:rsidR="009B7648">
        <w:rPr>
          <w:sz w:val="24"/>
          <w:szCs w:val="24"/>
        </w:rPr>
        <w:t>based on</w:t>
      </w:r>
      <w:r w:rsidR="00284CF5" w:rsidRPr="00CB3823">
        <w:rPr>
          <w:sz w:val="24"/>
          <w:szCs w:val="24"/>
        </w:rPr>
        <w:t xml:space="preserve"> risk of extinction</w:t>
      </w:r>
      <w:r w:rsidR="009D264D" w:rsidRPr="00CB3823">
        <w:rPr>
          <w:sz w:val="24"/>
          <w:szCs w:val="24"/>
        </w:rPr>
        <w:t xml:space="preserve">. </w:t>
      </w:r>
      <w:r w:rsidR="009B7648">
        <w:rPr>
          <w:sz w:val="24"/>
          <w:szCs w:val="24"/>
        </w:rPr>
        <w:t>However, t</w:t>
      </w:r>
      <w:r w:rsidR="009B7648" w:rsidRPr="00CB3823">
        <w:rPr>
          <w:sz w:val="24"/>
          <w:szCs w:val="24"/>
        </w:rPr>
        <w:t xml:space="preserve">he </w:t>
      </w:r>
      <w:r w:rsidR="009D264D" w:rsidRPr="00CB3823">
        <w:rPr>
          <w:sz w:val="24"/>
          <w:szCs w:val="24"/>
        </w:rPr>
        <w:t>approach</w:t>
      </w:r>
      <w:r w:rsidR="00C025FA" w:rsidRPr="001261BD">
        <w:rPr>
          <w:sz w:val="24"/>
          <w:szCs w:val="24"/>
        </w:rPr>
        <w:t xml:space="preserve"> does not identify other reasons </w:t>
      </w:r>
      <w:r w:rsidR="009D264D">
        <w:rPr>
          <w:sz w:val="24"/>
          <w:szCs w:val="24"/>
        </w:rPr>
        <w:t>that</w:t>
      </w:r>
      <w:r w:rsidR="009D264D" w:rsidRPr="001261BD">
        <w:rPr>
          <w:sz w:val="24"/>
          <w:szCs w:val="24"/>
        </w:rPr>
        <w:t xml:space="preserve"> </w:t>
      </w:r>
      <w:r w:rsidR="00C025FA" w:rsidRPr="001261BD">
        <w:rPr>
          <w:sz w:val="24"/>
          <w:szCs w:val="24"/>
        </w:rPr>
        <w:t xml:space="preserve">people may consider </w:t>
      </w:r>
      <w:r>
        <w:rPr>
          <w:sz w:val="24"/>
          <w:szCs w:val="24"/>
        </w:rPr>
        <w:t>important for</w:t>
      </w:r>
      <w:r w:rsidR="00C025FA" w:rsidRPr="001261BD">
        <w:rPr>
          <w:sz w:val="24"/>
          <w:szCs w:val="24"/>
        </w:rPr>
        <w:t xml:space="preserve"> species conservation, e.g. cultural importance or socio-economic benefit. </w:t>
      </w:r>
      <w:r w:rsidR="00B47C79" w:rsidRPr="001261BD">
        <w:rPr>
          <w:sz w:val="24"/>
          <w:szCs w:val="24"/>
        </w:rPr>
        <w:t>Decisions are required on:</w:t>
      </w:r>
    </w:p>
    <w:p w14:paraId="0EA80EBD" w14:textId="0E59E69C" w:rsidR="00B47C79" w:rsidRPr="001261BD" w:rsidRDefault="00B47C79" w:rsidP="00786786">
      <w:pPr>
        <w:pStyle w:val="Subtitle"/>
        <w:numPr>
          <w:ilvl w:val="0"/>
          <w:numId w:val="44"/>
        </w:numPr>
        <w:rPr>
          <w:b w:val="0"/>
          <w:szCs w:val="24"/>
        </w:rPr>
      </w:pPr>
      <w:r w:rsidRPr="001261BD">
        <w:rPr>
          <w:b w:val="0"/>
          <w:szCs w:val="24"/>
        </w:rPr>
        <w:t>What other criteria are required to meet the challenge of halting and reversing biodiversity loss b</w:t>
      </w:r>
      <w:r w:rsidR="00C94F97" w:rsidRPr="001261BD">
        <w:rPr>
          <w:b w:val="0"/>
          <w:szCs w:val="24"/>
        </w:rPr>
        <w:t>y</w:t>
      </w:r>
      <w:r w:rsidRPr="001261BD">
        <w:rPr>
          <w:b w:val="0"/>
          <w:szCs w:val="24"/>
        </w:rPr>
        <w:t xml:space="preserve"> 2030; and</w:t>
      </w:r>
    </w:p>
    <w:p w14:paraId="4C4595E5" w14:textId="115548CA" w:rsidR="00C025FA" w:rsidRPr="001261BD" w:rsidRDefault="00EC46C1" w:rsidP="00786786">
      <w:pPr>
        <w:pStyle w:val="Subtitle"/>
        <w:numPr>
          <w:ilvl w:val="0"/>
          <w:numId w:val="44"/>
        </w:numPr>
        <w:rPr>
          <w:b w:val="0"/>
          <w:szCs w:val="24"/>
        </w:rPr>
      </w:pPr>
      <w:r w:rsidRPr="001261BD">
        <w:rPr>
          <w:b w:val="0"/>
          <w:szCs w:val="24"/>
        </w:rPr>
        <w:t xml:space="preserve">How </w:t>
      </w:r>
      <w:r w:rsidR="00C025FA" w:rsidRPr="001261BD">
        <w:rPr>
          <w:b w:val="0"/>
          <w:szCs w:val="24"/>
        </w:rPr>
        <w:t xml:space="preserve">to integrate these into development </w:t>
      </w:r>
      <w:r w:rsidR="00B47C79" w:rsidRPr="001261BD">
        <w:rPr>
          <w:b w:val="0"/>
          <w:szCs w:val="24"/>
        </w:rPr>
        <w:t xml:space="preserve">of a list of </w:t>
      </w:r>
      <w:r w:rsidR="00C94F97" w:rsidRPr="001261BD">
        <w:rPr>
          <w:b w:val="0"/>
          <w:szCs w:val="24"/>
        </w:rPr>
        <w:t xml:space="preserve">priority </w:t>
      </w:r>
      <w:r w:rsidR="00C025FA" w:rsidRPr="001261BD">
        <w:rPr>
          <w:b w:val="0"/>
          <w:szCs w:val="24"/>
        </w:rPr>
        <w:t xml:space="preserve">species focused on the SG 2030 target. </w:t>
      </w:r>
    </w:p>
    <w:p w14:paraId="24946176" w14:textId="77777777" w:rsidR="00D55DE3" w:rsidRPr="001261BD" w:rsidRDefault="00C025FA" w:rsidP="00C36B0D">
      <w:pPr>
        <w:rPr>
          <w:b/>
          <w:sz w:val="24"/>
          <w:szCs w:val="24"/>
        </w:rPr>
      </w:pPr>
      <w:r w:rsidRPr="001261BD">
        <w:rPr>
          <w:b/>
          <w:sz w:val="24"/>
          <w:szCs w:val="24"/>
        </w:rPr>
        <w:t>The Committee is asked to:</w:t>
      </w:r>
    </w:p>
    <w:p w14:paraId="6B6BBB97" w14:textId="77777777" w:rsidR="00C025FA" w:rsidRPr="001261BD" w:rsidRDefault="00C025FA" w:rsidP="00C025FA">
      <w:pPr>
        <w:pStyle w:val="ListParagraph"/>
        <w:numPr>
          <w:ilvl w:val="0"/>
          <w:numId w:val="32"/>
        </w:numPr>
        <w:rPr>
          <w:b/>
          <w:sz w:val="24"/>
          <w:szCs w:val="24"/>
        </w:rPr>
      </w:pPr>
      <w:r w:rsidRPr="001261BD">
        <w:rPr>
          <w:b/>
          <w:sz w:val="24"/>
          <w:szCs w:val="24"/>
        </w:rPr>
        <w:t>Discuss the approach taken under Species at Risk and advise on its suitability to deliver the SG stated intention of halting and reversing biodiversity loss by 2030;</w:t>
      </w:r>
    </w:p>
    <w:p w14:paraId="1F0873E3" w14:textId="6E485D7B" w:rsidR="00C025FA" w:rsidRPr="001B1C2D" w:rsidRDefault="009D264D" w:rsidP="00786C33">
      <w:pPr>
        <w:pStyle w:val="ListParagraph"/>
        <w:numPr>
          <w:ilvl w:val="0"/>
          <w:numId w:val="32"/>
        </w:numPr>
        <w:rPr>
          <w:b/>
          <w:sz w:val="24"/>
          <w:szCs w:val="24"/>
        </w:rPr>
      </w:pPr>
      <w:r w:rsidRPr="001B1C2D">
        <w:rPr>
          <w:b/>
          <w:sz w:val="24"/>
          <w:szCs w:val="24"/>
        </w:rPr>
        <w:t xml:space="preserve">Provide </w:t>
      </w:r>
      <w:r w:rsidR="009B7648" w:rsidRPr="001B1C2D">
        <w:rPr>
          <w:b/>
          <w:sz w:val="24"/>
          <w:szCs w:val="24"/>
        </w:rPr>
        <w:t xml:space="preserve">comment on how to address issues of </w:t>
      </w:r>
      <w:proofErr w:type="spellStart"/>
      <w:r w:rsidR="009B7648" w:rsidRPr="001B1C2D">
        <w:rPr>
          <w:b/>
          <w:sz w:val="24"/>
          <w:szCs w:val="24"/>
        </w:rPr>
        <w:t>nativeness</w:t>
      </w:r>
      <w:proofErr w:type="spellEnd"/>
      <w:r w:rsidR="009B7648" w:rsidRPr="001B1C2D">
        <w:rPr>
          <w:b/>
          <w:sz w:val="24"/>
          <w:szCs w:val="24"/>
        </w:rPr>
        <w:t xml:space="preserve"> in identifying</w:t>
      </w:r>
      <w:r w:rsidRPr="001B1C2D">
        <w:rPr>
          <w:b/>
          <w:sz w:val="24"/>
          <w:szCs w:val="24"/>
        </w:rPr>
        <w:t xml:space="preserve"> priority species in Scotland; </w:t>
      </w:r>
      <w:r w:rsidR="00C025FA" w:rsidRPr="001B1C2D">
        <w:rPr>
          <w:b/>
          <w:sz w:val="24"/>
          <w:szCs w:val="24"/>
        </w:rPr>
        <w:t>and</w:t>
      </w:r>
    </w:p>
    <w:p w14:paraId="225291D3" w14:textId="77777777" w:rsidR="00C025FA" w:rsidRPr="001261BD" w:rsidRDefault="00C025FA" w:rsidP="00C025FA">
      <w:pPr>
        <w:pStyle w:val="ListParagraph"/>
        <w:numPr>
          <w:ilvl w:val="0"/>
          <w:numId w:val="32"/>
        </w:numPr>
        <w:rPr>
          <w:b/>
          <w:sz w:val="24"/>
          <w:szCs w:val="24"/>
        </w:rPr>
      </w:pPr>
      <w:r w:rsidRPr="001261BD">
        <w:rPr>
          <w:b/>
          <w:sz w:val="24"/>
          <w:szCs w:val="24"/>
        </w:rPr>
        <w:t xml:space="preserve">Consider other criteria used for prioritising species for conservation action (see Table 1) and </w:t>
      </w:r>
      <w:proofErr w:type="gramStart"/>
      <w:r w:rsidRPr="001261BD">
        <w:rPr>
          <w:b/>
          <w:sz w:val="24"/>
          <w:szCs w:val="24"/>
        </w:rPr>
        <w:t>advise</w:t>
      </w:r>
      <w:proofErr w:type="gramEnd"/>
      <w:r w:rsidRPr="001261BD">
        <w:rPr>
          <w:b/>
          <w:sz w:val="24"/>
          <w:szCs w:val="24"/>
        </w:rPr>
        <w:t xml:space="preserve"> on whether and how these should be integrated into the process of developing a list of species priorities.</w:t>
      </w:r>
    </w:p>
    <w:p w14:paraId="05BB58FA" w14:textId="77777777" w:rsidR="001B1C2D" w:rsidRDefault="001B1C2D">
      <w:pPr>
        <w:numPr>
          <w:ilvl w:val="0"/>
          <w:numId w:val="0"/>
        </w:numPr>
        <w:spacing w:after="160" w:line="259" w:lineRule="auto"/>
        <w:jc w:val="left"/>
        <w:rPr>
          <w:b/>
          <w:sz w:val="24"/>
          <w:szCs w:val="24"/>
        </w:rPr>
      </w:pPr>
      <w:r>
        <w:rPr>
          <w:b/>
          <w:sz w:val="24"/>
          <w:szCs w:val="24"/>
        </w:rPr>
        <w:br w:type="page"/>
      </w:r>
    </w:p>
    <w:p w14:paraId="4BB4E970" w14:textId="69373363" w:rsidR="008B7406" w:rsidRPr="001261BD" w:rsidRDefault="00C959AE" w:rsidP="001B1C2D">
      <w:pPr>
        <w:keepNext/>
        <w:numPr>
          <w:ilvl w:val="0"/>
          <w:numId w:val="0"/>
        </w:numPr>
        <w:ind w:left="360" w:hanging="360"/>
        <w:rPr>
          <w:b/>
          <w:sz w:val="24"/>
          <w:szCs w:val="24"/>
        </w:rPr>
      </w:pPr>
      <w:r w:rsidRPr="001261BD">
        <w:rPr>
          <w:b/>
          <w:sz w:val="24"/>
          <w:szCs w:val="24"/>
        </w:rPr>
        <w:lastRenderedPageBreak/>
        <w:t>References:</w:t>
      </w:r>
    </w:p>
    <w:p w14:paraId="67DBB9D5" w14:textId="1A247CDE" w:rsidR="007344DD" w:rsidRPr="00B66A6D" w:rsidRDefault="00C959AE" w:rsidP="00B66A6D">
      <w:pPr>
        <w:numPr>
          <w:ilvl w:val="0"/>
          <w:numId w:val="0"/>
        </w:numPr>
        <w:jc w:val="left"/>
        <w:rPr>
          <w:sz w:val="24"/>
          <w:szCs w:val="24"/>
        </w:rPr>
      </w:pPr>
      <w:r w:rsidRPr="001261BD">
        <w:rPr>
          <w:sz w:val="24"/>
          <w:szCs w:val="24"/>
          <w:shd w:val="clear" w:color="auto" w:fill="F5F5F5"/>
        </w:rPr>
        <w:t xml:space="preserve">IPBES. (2019). </w:t>
      </w:r>
      <w:r w:rsidRPr="00B66A6D">
        <w:rPr>
          <w:sz w:val="24"/>
          <w:szCs w:val="24"/>
          <w:shd w:val="clear" w:color="auto" w:fill="F5F5F5"/>
        </w:rPr>
        <w:t xml:space="preserve">Global assessment report on biodiversity and ecosystem services of the Intergovernmental Science-Policy Platform on Biodiversity and Ecosystem Services (Version 1). </w:t>
      </w:r>
      <w:proofErr w:type="spellStart"/>
      <w:r w:rsidRPr="00B66A6D">
        <w:rPr>
          <w:sz w:val="24"/>
          <w:szCs w:val="24"/>
          <w:shd w:val="clear" w:color="auto" w:fill="F5F5F5"/>
        </w:rPr>
        <w:t>Zenodo</w:t>
      </w:r>
      <w:proofErr w:type="spellEnd"/>
      <w:r w:rsidRPr="00B66A6D">
        <w:rPr>
          <w:sz w:val="24"/>
          <w:szCs w:val="24"/>
          <w:shd w:val="clear" w:color="auto" w:fill="F5F5F5"/>
        </w:rPr>
        <w:t>. https://doi.org/10.5281/zenodo.6417333</w:t>
      </w:r>
      <w:r w:rsidRPr="00B66A6D">
        <w:rPr>
          <w:sz w:val="24"/>
          <w:szCs w:val="24"/>
        </w:rPr>
        <w:t xml:space="preserve"> </w:t>
      </w:r>
    </w:p>
    <w:p w14:paraId="02D69617" w14:textId="04423FE2" w:rsidR="00ED598A" w:rsidRPr="00B66A6D" w:rsidRDefault="00555723" w:rsidP="00B66A6D">
      <w:pPr>
        <w:numPr>
          <w:ilvl w:val="0"/>
          <w:numId w:val="0"/>
        </w:numPr>
        <w:shd w:val="clear" w:color="auto" w:fill="FFFFFF"/>
        <w:rPr>
          <w:sz w:val="24"/>
          <w:szCs w:val="24"/>
        </w:rPr>
      </w:pPr>
      <w:hyperlink r:id="rId12" w:history="1">
        <w:r w:rsidR="00ED598A" w:rsidRPr="00B66A6D">
          <w:rPr>
            <w:sz w:val="24"/>
            <w:szCs w:val="24"/>
          </w:rPr>
          <w:t>Joseph</w:t>
        </w:r>
      </w:hyperlink>
      <w:r w:rsidR="00C06382" w:rsidRPr="00B66A6D">
        <w:rPr>
          <w:sz w:val="24"/>
          <w:szCs w:val="24"/>
          <w:shd w:val="clear" w:color="auto" w:fill="FFFFFF"/>
        </w:rPr>
        <w:t xml:space="preserve">, </w:t>
      </w:r>
      <w:proofErr w:type="spellStart"/>
      <w:proofErr w:type="gramStart"/>
      <w:r w:rsidR="00C06382" w:rsidRPr="00B66A6D">
        <w:rPr>
          <w:sz w:val="24"/>
          <w:szCs w:val="24"/>
          <w:shd w:val="clear" w:color="auto" w:fill="FFFFFF"/>
        </w:rPr>
        <w:t>Liana.N</w:t>
      </w:r>
      <w:proofErr w:type="spellEnd"/>
      <w:r w:rsidR="00C06382" w:rsidRPr="00B66A6D">
        <w:rPr>
          <w:sz w:val="24"/>
          <w:szCs w:val="24"/>
          <w:shd w:val="clear" w:color="auto" w:fill="FFFFFF"/>
        </w:rPr>
        <w:t>.,</w:t>
      </w:r>
      <w:proofErr w:type="gramEnd"/>
      <w:r w:rsidR="00C06382" w:rsidRPr="00B66A6D">
        <w:rPr>
          <w:sz w:val="24"/>
          <w:szCs w:val="24"/>
          <w:shd w:val="clear" w:color="auto" w:fill="FFFFFF"/>
        </w:rPr>
        <w:t xml:space="preserve"> </w:t>
      </w:r>
      <w:hyperlink r:id="rId13" w:history="1">
        <w:r w:rsidR="00ED598A" w:rsidRPr="00B66A6D">
          <w:rPr>
            <w:sz w:val="24"/>
            <w:szCs w:val="24"/>
          </w:rPr>
          <w:t>Maloney</w:t>
        </w:r>
      </w:hyperlink>
      <w:r w:rsidR="00C06382" w:rsidRPr="00B66A6D">
        <w:rPr>
          <w:sz w:val="24"/>
          <w:szCs w:val="24"/>
          <w:shd w:val="clear" w:color="auto" w:fill="FFFFFF"/>
        </w:rPr>
        <w:t xml:space="preserve">, Richard F. &amp; </w:t>
      </w:r>
      <w:hyperlink r:id="rId14" w:history="1">
        <w:proofErr w:type="spellStart"/>
        <w:r w:rsidR="00ED598A" w:rsidRPr="00B66A6D">
          <w:rPr>
            <w:sz w:val="24"/>
            <w:szCs w:val="24"/>
          </w:rPr>
          <w:t>Possingham</w:t>
        </w:r>
        <w:proofErr w:type="spellEnd"/>
      </w:hyperlink>
      <w:r w:rsidR="00C06382" w:rsidRPr="00B66A6D">
        <w:rPr>
          <w:sz w:val="24"/>
          <w:szCs w:val="24"/>
          <w:shd w:val="clear" w:color="auto" w:fill="FFFFFF"/>
        </w:rPr>
        <w:t>, Hugh P.</w:t>
      </w:r>
      <w:r w:rsidR="00ED598A" w:rsidRPr="00B66A6D">
        <w:rPr>
          <w:sz w:val="24"/>
          <w:szCs w:val="24"/>
          <w:shd w:val="clear" w:color="auto" w:fill="FFFFFF"/>
        </w:rPr>
        <w:t xml:space="preserve"> (2009) </w:t>
      </w:r>
      <w:r w:rsidR="00ED598A" w:rsidRPr="00B66A6D">
        <w:rPr>
          <w:sz w:val="24"/>
          <w:szCs w:val="24"/>
        </w:rPr>
        <w:t xml:space="preserve">Optimal allocation of resources among threatened species: a project prioritization protocol. </w:t>
      </w:r>
      <w:r w:rsidR="00ED598A" w:rsidRPr="00B66A6D">
        <w:rPr>
          <w:i/>
          <w:sz w:val="24"/>
          <w:szCs w:val="24"/>
        </w:rPr>
        <w:t>Conservation Biology</w:t>
      </w:r>
      <w:r w:rsidR="00ED598A" w:rsidRPr="00B66A6D">
        <w:rPr>
          <w:rStyle w:val="cit"/>
          <w:sz w:val="24"/>
          <w:szCs w:val="24"/>
        </w:rPr>
        <w:t xml:space="preserve"> 23(2):328-38. </w:t>
      </w:r>
      <w:r w:rsidR="00B66A6D">
        <w:rPr>
          <w:sz w:val="24"/>
          <w:szCs w:val="24"/>
          <w:shd w:val="clear" w:color="auto" w:fill="FFFFFF"/>
        </w:rPr>
        <w:t xml:space="preserve"> </w:t>
      </w:r>
      <w:proofErr w:type="spellStart"/>
      <w:proofErr w:type="gramStart"/>
      <w:r w:rsidR="00ED598A" w:rsidRPr="00B66A6D">
        <w:rPr>
          <w:rStyle w:val="citation-doi"/>
          <w:sz w:val="24"/>
          <w:szCs w:val="24"/>
          <w:shd w:val="clear" w:color="auto" w:fill="FFFFFF"/>
        </w:rPr>
        <w:t>doi</w:t>
      </w:r>
      <w:proofErr w:type="spellEnd"/>
      <w:proofErr w:type="gramEnd"/>
      <w:r w:rsidR="00ED598A" w:rsidRPr="00B66A6D">
        <w:rPr>
          <w:rStyle w:val="citation-doi"/>
          <w:sz w:val="24"/>
          <w:szCs w:val="24"/>
          <w:shd w:val="clear" w:color="auto" w:fill="FFFFFF"/>
        </w:rPr>
        <w:t>: 10.1111/j.1523-1739.2008.01124.x.</w:t>
      </w:r>
    </w:p>
    <w:p w14:paraId="7B8A2C91" w14:textId="092D3CCD" w:rsidR="007344DD" w:rsidRDefault="00ED598A" w:rsidP="00C959AE">
      <w:pPr>
        <w:numPr>
          <w:ilvl w:val="0"/>
          <w:numId w:val="0"/>
        </w:numPr>
        <w:rPr>
          <w:sz w:val="24"/>
          <w:szCs w:val="24"/>
        </w:rPr>
      </w:pPr>
      <w:r w:rsidRPr="00B66A6D">
        <w:rPr>
          <w:sz w:val="24"/>
          <w:szCs w:val="24"/>
        </w:rPr>
        <w:t xml:space="preserve">Mace, Georgina M., </w:t>
      </w:r>
      <w:proofErr w:type="spellStart"/>
      <w:r w:rsidRPr="00B66A6D">
        <w:rPr>
          <w:sz w:val="24"/>
          <w:szCs w:val="24"/>
        </w:rPr>
        <w:t>Possingham</w:t>
      </w:r>
      <w:proofErr w:type="spellEnd"/>
      <w:r w:rsidRPr="00B66A6D">
        <w:rPr>
          <w:sz w:val="24"/>
          <w:szCs w:val="24"/>
        </w:rPr>
        <w:t xml:space="preserve">, Hugh P </w:t>
      </w:r>
      <w:r w:rsidR="00C06382" w:rsidRPr="00B66A6D">
        <w:rPr>
          <w:sz w:val="24"/>
          <w:szCs w:val="24"/>
        </w:rPr>
        <w:t>&amp;</w:t>
      </w:r>
      <w:r w:rsidRPr="00B66A6D">
        <w:rPr>
          <w:sz w:val="24"/>
          <w:szCs w:val="24"/>
        </w:rPr>
        <w:t xml:space="preserve"> Leader-Williams, N.</w:t>
      </w:r>
      <w:r w:rsidR="00C959AE" w:rsidRPr="00B66A6D">
        <w:rPr>
          <w:sz w:val="24"/>
          <w:szCs w:val="24"/>
        </w:rPr>
        <w:t xml:space="preserve"> </w:t>
      </w:r>
      <w:r w:rsidRPr="00B66A6D">
        <w:rPr>
          <w:sz w:val="24"/>
          <w:szCs w:val="24"/>
        </w:rPr>
        <w:t>(</w:t>
      </w:r>
      <w:r w:rsidR="00C959AE" w:rsidRPr="00B66A6D">
        <w:rPr>
          <w:sz w:val="24"/>
          <w:szCs w:val="24"/>
        </w:rPr>
        <w:t>2007</w:t>
      </w:r>
      <w:r w:rsidRPr="00B66A6D">
        <w:rPr>
          <w:sz w:val="24"/>
          <w:szCs w:val="24"/>
        </w:rPr>
        <w:t>) Prioritizing choices in conservation. In Macdonald, DW &amp; Service, K (</w:t>
      </w:r>
      <w:proofErr w:type="spellStart"/>
      <w:proofErr w:type="gramStart"/>
      <w:r w:rsidRPr="00B66A6D">
        <w:rPr>
          <w:sz w:val="24"/>
          <w:szCs w:val="24"/>
        </w:rPr>
        <w:t>eds</w:t>
      </w:r>
      <w:proofErr w:type="spellEnd"/>
      <w:proofErr w:type="gramEnd"/>
      <w:r w:rsidRPr="00B66A6D">
        <w:rPr>
          <w:sz w:val="24"/>
          <w:szCs w:val="24"/>
        </w:rPr>
        <w:t xml:space="preserve">), </w:t>
      </w:r>
      <w:r w:rsidRPr="00B66A6D">
        <w:rPr>
          <w:i/>
          <w:sz w:val="24"/>
          <w:szCs w:val="24"/>
        </w:rPr>
        <w:t>Key Topics in Conservation Biology</w:t>
      </w:r>
      <w:r w:rsidRPr="00B66A6D">
        <w:rPr>
          <w:sz w:val="24"/>
          <w:szCs w:val="24"/>
        </w:rPr>
        <w:t>, Blackwell Publishing UK.</w:t>
      </w:r>
    </w:p>
    <w:p w14:paraId="2479567B" w14:textId="3B6F86EC" w:rsidR="00C14C66" w:rsidRPr="00CB3823" w:rsidRDefault="007344DD" w:rsidP="00C959AE">
      <w:pPr>
        <w:numPr>
          <w:ilvl w:val="0"/>
          <w:numId w:val="0"/>
        </w:numPr>
        <w:rPr>
          <w:sz w:val="24"/>
          <w:szCs w:val="24"/>
        </w:rPr>
      </w:pPr>
      <w:r>
        <w:rPr>
          <w:sz w:val="24"/>
          <w:szCs w:val="24"/>
        </w:rPr>
        <w:t xml:space="preserve">Preston, C.D., Pearlman, D.A. and Hall, A.R. (2004). </w:t>
      </w:r>
      <w:proofErr w:type="spellStart"/>
      <w:r>
        <w:rPr>
          <w:sz w:val="24"/>
          <w:szCs w:val="24"/>
        </w:rPr>
        <w:t>Archaeophytes</w:t>
      </w:r>
      <w:proofErr w:type="spellEnd"/>
      <w:r>
        <w:rPr>
          <w:sz w:val="24"/>
          <w:szCs w:val="24"/>
        </w:rPr>
        <w:t xml:space="preserve"> in Britain. </w:t>
      </w:r>
      <w:r>
        <w:rPr>
          <w:i/>
          <w:sz w:val="24"/>
          <w:szCs w:val="24"/>
        </w:rPr>
        <w:t xml:space="preserve">Botanical Journal of the </w:t>
      </w:r>
      <w:proofErr w:type="spellStart"/>
      <w:r>
        <w:rPr>
          <w:i/>
          <w:sz w:val="24"/>
          <w:szCs w:val="24"/>
        </w:rPr>
        <w:t>Linnean</w:t>
      </w:r>
      <w:proofErr w:type="spellEnd"/>
      <w:r>
        <w:rPr>
          <w:i/>
          <w:sz w:val="24"/>
          <w:szCs w:val="24"/>
        </w:rPr>
        <w:t xml:space="preserve"> Society</w:t>
      </w:r>
      <w:r>
        <w:rPr>
          <w:sz w:val="24"/>
          <w:szCs w:val="24"/>
        </w:rPr>
        <w:t>. 145(3): 257-294.</w:t>
      </w:r>
    </w:p>
    <w:p w14:paraId="64F0EC61" w14:textId="70C12104" w:rsidR="00C14C66" w:rsidRPr="00CB3823" w:rsidRDefault="00C14C66" w:rsidP="00C959AE">
      <w:pPr>
        <w:numPr>
          <w:ilvl w:val="0"/>
          <w:numId w:val="0"/>
        </w:numPr>
        <w:rPr>
          <w:sz w:val="24"/>
          <w:szCs w:val="24"/>
        </w:rPr>
      </w:pPr>
      <w:r>
        <w:rPr>
          <w:sz w:val="24"/>
          <w:szCs w:val="24"/>
        </w:rPr>
        <w:t xml:space="preserve">Usher, M. (2000). The </w:t>
      </w:r>
      <w:proofErr w:type="spellStart"/>
      <w:r>
        <w:rPr>
          <w:sz w:val="24"/>
          <w:szCs w:val="24"/>
        </w:rPr>
        <w:t>nativeness</w:t>
      </w:r>
      <w:proofErr w:type="spellEnd"/>
      <w:r>
        <w:rPr>
          <w:sz w:val="24"/>
          <w:szCs w:val="24"/>
        </w:rPr>
        <w:t xml:space="preserve"> and non-</w:t>
      </w:r>
      <w:proofErr w:type="spellStart"/>
      <w:r>
        <w:rPr>
          <w:sz w:val="24"/>
          <w:szCs w:val="24"/>
        </w:rPr>
        <w:t>nativeness</w:t>
      </w:r>
      <w:proofErr w:type="spellEnd"/>
      <w:r>
        <w:rPr>
          <w:sz w:val="24"/>
          <w:szCs w:val="24"/>
        </w:rPr>
        <w:t xml:space="preserve"> of species.  </w:t>
      </w:r>
      <w:proofErr w:type="spellStart"/>
      <w:r w:rsidRPr="00B66A6D">
        <w:rPr>
          <w:i/>
          <w:sz w:val="24"/>
          <w:szCs w:val="24"/>
        </w:rPr>
        <w:t>Watsonia</w:t>
      </w:r>
      <w:proofErr w:type="spellEnd"/>
      <w:r>
        <w:rPr>
          <w:sz w:val="24"/>
          <w:szCs w:val="24"/>
        </w:rPr>
        <w:t xml:space="preserve"> 23: 323-326.</w:t>
      </w:r>
    </w:p>
    <w:p w14:paraId="4B63F131" w14:textId="56A90A21" w:rsidR="00C94F97" w:rsidRPr="001261BD" w:rsidRDefault="00C94F97" w:rsidP="00C959AE">
      <w:pPr>
        <w:numPr>
          <w:ilvl w:val="0"/>
          <w:numId w:val="0"/>
        </w:numPr>
        <w:rPr>
          <w:sz w:val="24"/>
          <w:szCs w:val="24"/>
        </w:rPr>
      </w:pPr>
      <w:r w:rsidRPr="001261BD">
        <w:rPr>
          <w:sz w:val="24"/>
          <w:szCs w:val="24"/>
        </w:rPr>
        <w:t>Usher, M.B. (1997).  Scotland’s biodiversity: an overview.  In Fleming, L.V, Newton, A.C., Vickery, J.A., Usher, M.B. (</w:t>
      </w:r>
      <w:proofErr w:type="spellStart"/>
      <w:proofErr w:type="gramStart"/>
      <w:r w:rsidRPr="001261BD">
        <w:rPr>
          <w:sz w:val="24"/>
          <w:szCs w:val="24"/>
        </w:rPr>
        <w:t>eds</w:t>
      </w:r>
      <w:proofErr w:type="spellEnd"/>
      <w:proofErr w:type="gramEnd"/>
      <w:r w:rsidRPr="001261BD">
        <w:rPr>
          <w:sz w:val="24"/>
          <w:szCs w:val="24"/>
        </w:rPr>
        <w:t xml:space="preserve">), </w:t>
      </w:r>
      <w:r w:rsidRPr="001261BD">
        <w:rPr>
          <w:i/>
          <w:sz w:val="24"/>
          <w:szCs w:val="24"/>
        </w:rPr>
        <w:t>Biodiversity in Scotland: Status, Trends and Initiatives</w:t>
      </w:r>
      <w:r w:rsidRPr="001261BD">
        <w:rPr>
          <w:sz w:val="24"/>
          <w:szCs w:val="24"/>
        </w:rPr>
        <w:t>. pp. 5-20.  The Stationery Office, Edinburgh.</w:t>
      </w:r>
    </w:p>
    <w:p w14:paraId="14CF2EE0" w14:textId="6A2A6D38" w:rsidR="00207E59" w:rsidRPr="001261BD" w:rsidRDefault="00C959AE" w:rsidP="00C959AE">
      <w:pPr>
        <w:numPr>
          <w:ilvl w:val="0"/>
          <w:numId w:val="0"/>
        </w:numPr>
        <w:rPr>
          <w:sz w:val="24"/>
          <w:szCs w:val="24"/>
        </w:rPr>
      </w:pPr>
      <w:r w:rsidRPr="001261BD">
        <w:rPr>
          <w:sz w:val="24"/>
          <w:szCs w:val="24"/>
        </w:rPr>
        <w:t xml:space="preserve">Walton P, Eaton M, </w:t>
      </w:r>
      <w:proofErr w:type="spellStart"/>
      <w:r w:rsidRPr="001261BD">
        <w:rPr>
          <w:sz w:val="24"/>
          <w:szCs w:val="24"/>
        </w:rPr>
        <w:t>Stanbury</w:t>
      </w:r>
      <w:proofErr w:type="spellEnd"/>
      <w:r w:rsidRPr="001261BD">
        <w:rPr>
          <w:sz w:val="24"/>
          <w:szCs w:val="24"/>
        </w:rPr>
        <w:t xml:space="preserve"> A, </w:t>
      </w:r>
      <w:proofErr w:type="spellStart"/>
      <w:r w:rsidRPr="001261BD">
        <w:rPr>
          <w:sz w:val="24"/>
          <w:szCs w:val="24"/>
        </w:rPr>
        <w:t>Hayhow</w:t>
      </w:r>
      <w:proofErr w:type="spellEnd"/>
      <w:r w:rsidRPr="001261BD">
        <w:rPr>
          <w:sz w:val="24"/>
          <w:szCs w:val="24"/>
        </w:rPr>
        <w:t xml:space="preserve"> D, Brand A, Brooks S, Collin S, Duncan C, Dundas C, Foster S, Hawley J, </w:t>
      </w:r>
      <w:proofErr w:type="spellStart"/>
      <w:r w:rsidRPr="001261BD">
        <w:rPr>
          <w:sz w:val="24"/>
          <w:szCs w:val="24"/>
        </w:rPr>
        <w:t>Kinninmonth</w:t>
      </w:r>
      <w:proofErr w:type="spellEnd"/>
      <w:r w:rsidRPr="001261BD">
        <w:rPr>
          <w:sz w:val="24"/>
          <w:szCs w:val="24"/>
        </w:rPr>
        <w:t xml:space="preserve"> A, </w:t>
      </w:r>
      <w:proofErr w:type="spellStart"/>
      <w:r w:rsidRPr="001261BD">
        <w:rPr>
          <w:sz w:val="24"/>
          <w:szCs w:val="24"/>
        </w:rPr>
        <w:t>Leatham</w:t>
      </w:r>
      <w:proofErr w:type="spellEnd"/>
      <w:r w:rsidRPr="001261BD">
        <w:rPr>
          <w:sz w:val="24"/>
          <w:szCs w:val="24"/>
        </w:rPr>
        <w:t xml:space="preserve"> S, Nagy-</w:t>
      </w:r>
      <w:proofErr w:type="spellStart"/>
      <w:r w:rsidRPr="001261BD">
        <w:rPr>
          <w:sz w:val="24"/>
          <w:szCs w:val="24"/>
        </w:rPr>
        <w:t>Vizitiu</w:t>
      </w:r>
      <w:proofErr w:type="spellEnd"/>
      <w:r w:rsidRPr="001261BD">
        <w:rPr>
          <w:sz w:val="24"/>
          <w:szCs w:val="24"/>
        </w:rPr>
        <w:t xml:space="preserve"> A, Whyte A, Williams S </w:t>
      </w:r>
      <w:r w:rsidR="00C06382" w:rsidRPr="001261BD">
        <w:rPr>
          <w:sz w:val="24"/>
          <w:szCs w:val="24"/>
        </w:rPr>
        <w:t>&amp;</w:t>
      </w:r>
      <w:r w:rsidRPr="001261BD">
        <w:rPr>
          <w:sz w:val="24"/>
          <w:szCs w:val="24"/>
        </w:rPr>
        <w:t xml:space="preserve"> </w:t>
      </w:r>
      <w:proofErr w:type="spellStart"/>
      <w:r w:rsidRPr="001261BD">
        <w:rPr>
          <w:sz w:val="24"/>
          <w:szCs w:val="24"/>
        </w:rPr>
        <w:t>Wormald</w:t>
      </w:r>
      <w:proofErr w:type="spellEnd"/>
      <w:r w:rsidRPr="001261BD">
        <w:rPr>
          <w:sz w:val="24"/>
          <w:szCs w:val="24"/>
        </w:rPr>
        <w:t xml:space="preserve"> K (2019). The State of Nature Scotland 2019. The State of Nature partnership</w:t>
      </w:r>
      <w:r w:rsidR="00ED598A" w:rsidRPr="001261BD">
        <w:rPr>
          <w:sz w:val="24"/>
          <w:szCs w:val="24"/>
        </w:rPr>
        <w:t>.</w:t>
      </w:r>
    </w:p>
    <w:p w14:paraId="60D8CD90" w14:textId="77777777" w:rsidR="009515C1" w:rsidRPr="009515C1" w:rsidRDefault="009515C1" w:rsidP="00C959AE">
      <w:pPr>
        <w:numPr>
          <w:ilvl w:val="0"/>
          <w:numId w:val="0"/>
        </w:numPr>
        <w:rPr>
          <w:sz w:val="24"/>
          <w:szCs w:val="24"/>
        </w:rPr>
      </w:pPr>
      <w:r w:rsidRPr="009515C1">
        <w:rPr>
          <w:sz w:val="24"/>
          <w:szCs w:val="24"/>
        </w:rPr>
        <w:t xml:space="preserve">WWF (2022) Living Planet Report 2022 – Building a </w:t>
      </w:r>
      <w:proofErr w:type="spellStart"/>
      <w:r w:rsidRPr="009515C1">
        <w:rPr>
          <w:sz w:val="24"/>
          <w:szCs w:val="24"/>
        </w:rPr>
        <w:t>naturepositive</w:t>
      </w:r>
      <w:proofErr w:type="spellEnd"/>
      <w:r w:rsidRPr="009515C1">
        <w:rPr>
          <w:sz w:val="24"/>
          <w:szCs w:val="24"/>
        </w:rPr>
        <w:t xml:space="preserve"> society. Almond, R.E.A., </w:t>
      </w:r>
      <w:proofErr w:type="spellStart"/>
      <w:r w:rsidRPr="009515C1">
        <w:rPr>
          <w:sz w:val="24"/>
          <w:szCs w:val="24"/>
        </w:rPr>
        <w:t>Grooten</w:t>
      </w:r>
      <w:proofErr w:type="spellEnd"/>
      <w:r w:rsidRPr="009515C1">
        <w:rPr>
          <w:sz w:val="24"/>
          <w:szCs w:val="24"/>
        </w:rPr>
        <w:t xml:space="preserve">, M., </w:t>
      </w:r>
      <w:proofErr w:type="spellStart"/>
      <w:r w:rsidRPr="009515C1">
        <w:rPr>
          <w:sz w:val="24"/>
          <w:szCs w:val="24"/>
        </w:rPr>
        <w:t>Juffe</w:t>
      </w:r>
      <w:proofErr w:type="spellEnd"/>
      <w:r w:rsidRPr="009515C1">
        <w:rPr>
          <w:sz w:val="24"/>
          <w:szCs w:val="24"/>
        </w:rPr>
        <w:t xml:space="preserve"> </w:t>
      </w:r>
      <w:proofErr w:type="spellStart"/>
      <w:r w:rsidRPr="009515C1">
        <w:rPr>
          <w:sz w:val="24"/>
          <w:szCs w:val="24"/>
        </w:rPr>
        <w:t>Bignoli</w:t>
      </w:r>
      <w:proofErr w:type="spellEnd"/>
      <w:r w:rsidRPr="009515C1">
        <w:rPr>
          <w:sz w:val="24"/>
          <w:szCs w:val="24"/>
        </w:rPr>
        <w:t>, D. &amp; Petersen, T. (</w:t>
      </w:r>
      <w:proofErr w:type="spellStart"/>
      <w:r w:rsidRPr="009515C1">
        <w:rPr>
          <w:sz w:val="24"/>
          <w:szCs w:val="24"/>
        </w:rPr>
        <w:t>Eds</w:t>
      </w:r>
      <w:proofErr w:type="spellEnd"/>
      <w:r w:rsidRPr="009515C1">
        <w:rPr>
          <w:sz w:val="24"/>
          <w:szCs w:val="24"/>
        </w:rPr>
        <w:t>). WWF, Gland, Switzerland</w:t>
      </w:r>
    </w:p>
    <w:p w14:paraId="3A59A828" w14:textId="1EE8B79D" w:rsidR="00C94F97" w:rsidRPr="001261BD" w:rsidRDefault="00C94F97" w:rsidP="00C959AE">
      <w:pPr>
        <w:numPr>
          <w:ilvl w:val="0"/>
          <w:numId w:val="0"/>
        </w:numPr>
        <w:rPr>
          <w:sz w:val="24"/>
          <w:szCs w:val="24"/>
        </w:rPr>
      </w:pPr>
      <w:r w:rsidRPr="001261BD">
        <w:rPr>
          <w:sz w:val="24"/>
          <w:szCs w:val="24"/>
        </w:rPr>
        <w:t xml:space="preserve">WWF (2020) Living Planet Report 2020 - Bending the curve of biodiversity loss. Almond, R.E.A., </w:t>
      </w:r>
      <w:proofErr w:type="spellStart"/>
      <w:r w:rsidRPr="001261BD">
        <w:rPr>
          <w:sz w:val="24"/>
          <w:szCs w:val="24"/>
        </w:rPr>
        <w:t>Grooten</w:t>
      </w:r>
      <w:proofErr w:type="spellEnd"/>
      <w:r w:rsidRPr="001261BD">
        <w:rPr>
          <w:sz w:val="24"/>
          <w:szCs w:val="24"/>
        </w:rPr>
        <w:t xml:space="preserve"> M. and Petersen, T. (</w:t>
      </w:r>
      <w:proofErr w:type="spellStart"/>
      <w:r w:rsidRPr="001261BD">
        <w:rPr>
          <w:sz w:val="24"/>
          <w:szCs w:val="24"/>
        </w:rPr>
        <w:t>Eds</w:t>
      </w:r>
      <w:proofErr w:type="spellEnd"/>
      <w:r w:rsidRPr="001261BD">
        <w:rPr>
          <w:sz w:val="24"/>
          <w:szCs w:val="24"/>
        </w:rPr>
        <w:t>). WWF, Gland, Switzerland.</w:t>
      </w:r>
    </w:p>
    <w:p w14:paraId="367DA2F9" w14:textId="758E8DF7" w:rsidR="00C06382" w:rsidRPr="001261BD" w:rsidRDefault="00C06382" w:rsidP="00C959AE">
      <w:pPr>
        <w:numPr>
          <w:ilvl w:val="0"/>
          <w:numId w:val="0"/>
        </w:numPr>
        <w:rPr>
          <w:sz w:val="24"/>
          <w:szCs w:val="24"/>
        </w:rPr>
      </w:pPr>
    </w:p>
    <w:p w14:paraId="78E93D74" w14:textId="77777777" w:rsidR="00C06382" w:rsidRDefault="00C06382" w:rsidP="00C959AE">
      <w:pPr>
        <w:numPr>
          <w:ilvl w:val="0"/>
          <w:numId w:val="0"/>
        </w:numPr>
        <w:sectPr w:rsidR="00C0638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pPr>
    </w:p>
    <w:p w14:paraId="331BD3E9" w14:textId="25D6D784" w:rsidR="009D264D" w:rsidRDefault="009D264D" w:rsidP="00207E59">
      <w:pPr>
        <w:numPr>
          <w:ilvl w:val="0"/>
          <w:numId w:val="0"/>
        </w:numPr>
        <w:rPr>
          <w:noProof/>
          <w:lang w:eastAsia="en-GB"/>
        </w:rPr>
      </w:pPr>
    </w:p>
    <w:p w14:paraId="2A5C8F4A" w14:textId="3E16A0B2" w:rsidR="009D264D" w:rsidRDefault="009D264D" w:rsidP="00207E59">
      <w:pPr>
        <w:numPr>
          <w:ilvl w:val="0"/>
          <w:numId w:val="0"/>
        </w:numPr>
        <w:rPr>
          <w:noProof/>
          <w:lang w:eastAsia="en-GB"/>
        </w:rPr>
      </w:pPr>
      <w:r w:rsidRPr="006378D5">
        <w:rPr>
          <w:noProof/>
          <w:lang w:eastAsia="en-GB"/>
        </w:rPr>
        <w:drawing>
          <wp:anchor distT="0" distB="0" distL="114300" distR="114300" simplePos="0" relativeHeight="251658240" behindDoc="0" locked="0" layoutInCell="1" allowOverlap="1" wp14:anchorId="7F006732" wp14:editId="07AD255B">
            <wp:simplePos x="0" y="0"/>
            <wp:positionH relativeFrom="column">
              <wp:posOffset>-266700</wp:posOffset>
            </wp:positionH>
            <wp:positionV relativeFrom="paragraph">
              <wp:posOffset>199390</wp:posOffset>
            </wp:positionV>
            <wp:extent cx="9349105" cy="4267200"/>
            <wp:effectExtent l="0" t="0" r="4445" b="0"/>
            <wp:wrapThrough wrapText="bothSides">
              <wp:wrapPolygon edited="0">
                <wp:start x="0" y="0"/>
                <wp:lineTo x="0" y="21504"/>
                <wp:lineTo x="21566" y="21504"/>
                <wp:lineTo x="21566" y="0"/>
                <wp:lineTo x="0" y="0"/>
              </wp:wrapPolygon>
            </wp:wrapThrough>
            <wp:docPr id="1" name="Picture 1" descr="C:\Users\apmc\Desktop\SAC\Fig 1.png" title="Figure 1: Flowchart of suggested prioritisatio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pmc\Desktop\SAC\Fig 1.png"/>
                    <pic:cNvPicPr>
                      <a:picLocks noChangeAspect="1" noChangeArrowheads="1"/>
                    </pic:cNvPicPr>
                  </pic:nvPicPr>
                  <pic:blipFill rotWithShape="1">
                    <a:blip r:embed="rId21">
                      <a:extLst>
                        <a:ext uri="{28A0092B-C50C-407E-A947-70E740481C1C}">
                          <a14:useLocalDpi xmlns:a14="http://schemas.microsoft.com/office/drawing/2010/main" val="0"/>
                        </a:ext>
                      </a:extLst>
                    </a:blip>
                    <a:srcRect r="20095"/>
                    <a:stretch/>
                  </pic:blipFill>
                  <pic:spPr bwMode="auto">
                    <a:xfrm>
                      <a:off x="0" y="0"/>
                      <a:ext cx="9349105" cy="426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4606E9" w14:textId="0E8B62EA" w:rsidR="00207E59" w:rsidRDefault="00207E59" w:rsidP="00207E59">
      <w:pPr>
        <w:numPr>
          <w:ilvl w:val="0"/>
          <w:numId w:val="0"/>
        </w:numPr>
      </w:pPr>
      <w:r>
        <w:t>Figure 1: Flowchart of</w:t>
      </w:r>
      <w:r w:rsidR="00C06382">
        <w:t xml:space="preserve"> suggested</w:t>
      </w:r>
      <w:r>
        <w:t xml:space="preserve"> </w:t>
      </w:r>
      <w:r w:rsidR="00C06382">
        <w:t xml:space="preserve">prioritisation </w:t>
      </w:r>
      <w:r>
        <w:t>process</w:t>
      </w:r>
    </w:p>
    <w:p w14:paraId="7376F833" w14:textId="361CA919" w:rsidR="00284CF5" w:rsidRDefault="00284CF5" w:rsidP="00207E59">
      <w:pPr>
        <w:numPr>
          <w:ilvl w:val="0"/>
          <w:numId w:val="0"/>
        </w:numPr>
      </w:pPr>
    </w:p>
    <w:p w14:paraId="2905D887" w14:textId="77777777" w:rsidR="00284CF5" w:rsidRDefault="00284CF5" w:rsidP="00207E59">
      <w:pPr>
        <w:numPr>
          <w:ilvl w:val="0"/>
          <w:numId w:val="0"/>
        </w:numPr>
        <w:sectPr w:rsidR="00284CF5" w:rsidSect="00B66A6D">
          <w:pgSz w:w="16838" w:h="11906" w:orient="landscape"/>
          <w:pgMar w:top="851" w:right="1440" w:bottom="851" w:left="1440" w:header="709" w:footer="709" w:gutter="0"/>
          <w:cols w:space="708"/>
          <w:docGrid w:linePitch="360"/>
        </w:sectPr>
      </w:pPr>
    </w:p>
    <w:p w14:paraId="7EE80C82" w14:textId="74AAC5C1" w:rsidR="00507BF0" w:rsidRPr="001261BD" w:rsidRDefault="00507BF0" w:rsidP="00507BF0">
      <w:pPr>
        <w:pStyle w:val="Heading1"/>
      </w:pPr>
      <w:r w:rsidRPr="001261BD">
        <w:lastRenderedPageBreak/>
        <w:t>Appendix 1: Species at Risk</w:t>
      </w:r>
    </w:p>
    <w:p w14:paraId="2E148CEC" w14:textId="77777777" w:rsidR="00507BF0" w:rsidRPr="001261BD" w:rsidRDefault="00507BF0" w:rsidP="00507BF0">
      <w:pPr>
        <w:pStyle w:val="Heading1"/>
      </w:pPr>
      <w:r w:rsidRPr="001261BD">
        <w:t>Background</w:t>
      </w:r>
    </w:p>
    <w:p w14:paraId="656EF6B9" w14:textId="7392AB97" w:rsidR="00507BF0" w:rsidRPr="001261BD" w:rsidRDefault="00507BF0" w:rsidP="002B7223">
      <w:pPr>
        <w:pStyle w:val="BodyText1"/>
        <w:rPr>
          <w:sz w:val="24"/>
          <w:szCs w:val="24"/>
        </w:rPr>
      </w:pPr>
      <w:r w:rsidRPr="001261BD">
        <w:rPr>
          <w:sz w:val="24"/>
          <w:szCs w:val="24"/>
        </w:rPr>
        <w:t>The State of Nature in Scotland (2019) reported that “Of the 6,413 species found in Scotland that have been assessed against the International Union for Conservation of Nature (IUCN) Regional Red List criteria,624 (11%) are formally classified as threatened (Critically Endangered, Endangered or Vulnerable)”. With a cited c.90,000 species resident in Scotland</w:t>
      </w:r>
      <w:r w:rsidR="00C94F97" w:rsidRPr="001261BD">
        <w:rPr>
          <w:sz w:val="24"/>
          <w:szCs w:val="24"/>
        </w:rPr>
        <w:t xml:space="preserve"> (Usher, 1997)</w:t>
      </w:r>
      <w:r w:rsidRPr="001261BD">
        <w:rPr>
          <w:sz w:val="24"/>
          <w:szCs w:val="24"/>
        </w:rPr>
        <w:t xml:space="preserve">, classification of 6,413 provides a starting point from which to produce headline figures but does not necessarily reflect the real scale of threat to our biodiversity. More information is required on the uncategorised species </w:t>
      </w:r>
      <w:proofErr w:type="gramStart"/>
      <w:r w:rsidRPr="001261BD">
        <w:rPr>
          <w:sz w:val="24"/>
          <w:szCs w:val="24"/>
        </w:rPr>
        <w:t>to adequately assess</w:t>
      </w:r>
      <w:proofErr w:type="gramEnd"/>
      <w:r w:rsidRPr="001261BD">
        <w:rPr>
          <w:sz w:val="24"/>
          <w:szCs w:val="24"/>
        </w:rPr>
        <w:t xml:space="preserve"> this.</w:t>
      </w:r>
    </w:p>
    <w:p w14:paraId="6CFC11DD" w14:textId="77777777" w:rsidR="00507BF0" w:rsidRPr="001261BD" w:rsidRDefault="00507BF0" w:rsidP="002B7223">
      <w:pPr>
        <w:pStyle w:val="BodyText1"/>
        <w:rPr>
          <w:sz w:val="24"/>
          <w:szCs w:val="24"/>
        </w:rPr>
      </w:pPr>
      <w:r w:rsidRPr="001261BD">
        <w:rPr>
          <w:sz w:val="24"/>
          <w:szCs w:val="24"/>
        </w:rPr>
        <w:t xml:space="preserve">A workshop hosted by </w:t>
      </w:r>
      <w:proofErr w:type="spellStart"/>
      <w:r w:rsidRPr="001261BD">
        <w:rPr>
          <w:sz w:val="24"/>
          <w:szCs w:val="24"/>
        </w:rPr>
        <w:t>NatureScot</w:t>
      </w:r>
      <w:proofErr w:type="spellEnd"/>
      <w:r w:rsidRPr="001261BD">
        <w:rPr>
          <w:sz w:val="24"/>
          <w:szCs w:val="24"/>
        </w:rPr>
        <w:t xml:space="preserve"> in November 2019 invited lead </w:t>
      </w:r>
      <w:proofErr w:type="spellStart"/>
      <w:r w:rsidRPr="001261BD">
        <w:rPr>
          <w:sz w:val="24"/>
          <w:szCs w:val="24"/>
        </w:rPr>
        <w:t>eNGOs</w:t>
      </w:r>
      <w:proofErr w:type="spellEnd"/>
      <w:r w:rsidRPr="001261BD">
        <w:rPr>
          <w:sz w:val="24"/>
          <w:szCs w:val="24"/>
        </w:rPr>
        <w:t xml:space="preserve"> to discuss whether the information could be refined and a list of priority species developed to help guide future decisions and actions.  Whilst there has been a move to focusing action at an ecosystem or landscape-scale- to achieve multiple benefits, it </w:t>
      </w:r>
      <w:proofErr w:type="gramStart"/>
      <w:r w:rsidRPr="001261BD">
        <w:rPr>
          <w:sz w:val="24"/>
          <w:szCs w:val="24"/>
        </w:rPr>
        <w:t>was agreed</w:t>
      </w:r>
      <w:proofErr w:type="gramEnd"/>
      <w:r w:rsidRPr="001261BD">
        <w:rPr>
          <w:sz w:val="24"/>
          <w:szCs w:val="24"/>
        </w:rPr>
        <w:t xml:space="preserve"> this did not obviate the need to manage individual species where the broader scale did not deliver the necessary benefits.  It </w:t>
      </w:r>
      <w:proofErr w:type="gramStart"/>
      <w:r w:rsidRPr="001261BD">
        <w:rPr>
          <w:sz w:val="24"/>
          <w:szCs w:val="24"/>
        </w:rPr>
        <w:t>was also acknowledged</w:t>
      </w:r>
      <w:proofErr w:type="gramEnd"/>
      <w:r w:rsidRPr="001261BD">
        <w:rPr>
          <w:sz w:val="24"/>
          <w:szCs w:val="24"/>
        </w:rPr>
        <w:t xml:space="preserve"> that measures of ecosystem health are often derived from data on individual species’ trends, which further reinforced the need to maintain knowledge of the constituent parts. This knowledge also supports a wide range of local and national policy implementation, such the Scottish Biodiversity Strategy, the Land Use Strategy, the Forestry Strategy, </w:t>
      </w:r>
      <w:proofErr w:type="spellStart"/>
      <w:r w:rsidRPr="001261BD">
        <w:rPr>
          <w:sz w:val="24"/>
          <w:szCs w:val="24"/>
        </w:rPr>
        <w:t>Agri</w:t>
      </w:r>
      <w:proofErr w:type="spellEnd"/>
      <w:r w:rsidRPr="001261BD">
        <w:rPr>
          <w:sz w:val="24"/>
          <w:szCs w:val="24"/>
        </w:rPr>
        <w:t>-environment incentives, protected areas management and Nature Networks.</w:t>
      </w:r>
    </w:p>
    <w:p w14:paraId="1D463264" w14:textId="77777777" w:rsidR="00507BF0" w:rsidRPr="001261BD" w:rsidRDefault="00507BF0" w:rsidP="002B7223">
      <w:pPr>
        <w:pStyle w:val="BodyText1"/>
        <w:rPr>
          <w:sz w:val="24"/>
          <w:szCs w:val="24"/>
        </w:rPr>
      </w:pPr>
      <w:r w:rsidRPr="001261BD">
        <w:rPr>
          <w:sz w:val="24"/>
          <w:szCs w:val="24"/>
        </w:rPr>
        <w:t xml:space="preserve">Whilst the task began as an exercise in species prioritisation, it </w:t>
      </w:r>
      <w:proofErr w:type="gramStart"/>
      <w:r w:rsidRPr="001261BD">
        <w:rPr>
          <w:sz w:val="24"/>
          <w:szCs w:val="24"/>
        </w:rPr>
        <w:t>was agreed</w:t>
      </w:r>
      <w:proofErr w:type="gramEnd"/>
      <w:r w:rsidRPr="001261BD">
        <w:rPr>
          <w:sz w:val="24"/>
          <w:szCs w:val="24"/>
        </w:rPr>
        <w:t xml:space="preserve"> the output should be moderated by levels of knowledge and would, in fact, provide a list of species at risk and in need of action. It was agreed the project should be re-branded as ‘Species at Risk’ to reflect this.</w:t>
      </w:r>
    </w:p>
    <w:p w14:paraId="2907D768" w14:textId="77777777" w:rsidR="00507BF0" w:rsidRPr="001261BD" w:rsidRDefault="00507BF0" w:rsidP="002B7223">
      <w:pPr>
        <w:pStyle w:val="Heading1"/>
      </w:pPr>
      <w:r w:rsidRPr="001261BD">
        <w:t>Method</w:t>
      </w:r>
    </w:p>
    <w:p w14:paraId="2CDF89A6" w14:textId="77777777" w:rsidR="00507BF0" w:rsidRPr="001261BD" w:rsidRDefault="00507BF0" w:rsidP="002B7223">
      <w:pPr>
        <w:pStyle w:val="BodyText1"/>
        <w:rPr>
          <w:sz w:val="24"/>
          <w:szCs w:val="24"/>
        </w:rPr>
      </w:pPr>
      <w:r w:rsidRPr="001261BD">
        <w:rPr>
          <w:sz w:val="24"/>
          <w:szCs w:val="24"/>
        </w:rPr>
        <w:t xml:space="preserve">There was no single list available identifying species resident in Scotland so initial work collated information from a range of lists into a single Excel spreadsheet.  Sources were </w:t>
      </w:r>
    </w:p>
    <w:p w14:paraId="16B0691E" w14:textId="77777777" w:rsidR="00507BF0" w:rsidRPr="001261BD" w:rsidRDefault="00507BF0" w:rsidP="002B7223">
      <w:pPr>
        <w:pStyle w:val="BodyText1"/>
        <w:numPr>
          <w:ilvl w:val="0"/>
          <w:numId w:val="37"/>
        </w:numPr>
        <w:spacing w:after="0"/>
        <w:ind w:left="714" w:hanging="357"/>
        <w:rPr>
          <w:sz w:val="24"/>
          <w:szCs w:val="24"/>
        </w:rPr>
      </w:pPr>
      <w:r w:rsidRPr="001261BD">
        <w:rPr>
          <w:sz w:val="24"/>
          <w:szCs w:val="24"/>
        </w:rPr>
        <w:t>The Scottish Biodiversity List</w:t>
      </w:r>
    </w:p>
    <w:p w14:paraId="08BD6624" w14:textId="77777777" w:rsidR="00507BF0" w:rsidRPr="001261BD" w:rsidRDefault="00507BF0" w:rsidP="002B7223">
      <w:pPr>
        <w:pStyle w:val="BodyText1"/>
        <w:numPr>
          <w:ilvl w:val="0"/>
          <w:numId w:val="37"/>
        </w:numPr>
        <w:spacing w:after="0"/>
        <w:ind w:left="714" w:hanging="357"/>
        <w:rPr>
          <w:sz w:val="24"/>
          <w:szCs w:val="24"/>
        </w:rPr>
      </w:pPr>
      <w:r w:rsidRPr="001261BD">
        <w:rPr>
          <w:sz w:val="24"/>
          <w:szCs w:val="24"/>
        </w:rPr>
        <w:t>Natural England list of updated Red Data List species</w:t>
      </w:r>
    </w:p>
    <w:p w14:paraId="65041611" w14:textId="77777777" w:rsidR="00507BF0" w:rsidRPr="001261BD" w:rsidRDefault="00507BF0" w:rsidP="002B7223">
      <w:pPr>
        <w:pStyle w:val="BodyText1"/>
        <w:numPr>
          <w:ilvl w:val="0"/>
          <w:numId w:val="37"/>
        </w:numPr>
        <w:ind w:left="714" w:hanging="357"/>
        <w:rPr>
          <w:sz w:val="24"/>
          <w:szCs w:val="24"/>
        </w:rPr>
      </w:pPr>
      <w:r w:rsidRPr="001261BD">
        <w:rPr>
          <w:sz w:val="24"/>
          <w:szCs w:val="24"/>
        </w:rPr>
        <w:t>The RSPB State of Nature species List</w:t>
      </w:r>
    </w:p>
    <w:p w14:paraId="68CF83B5" w14:textId="33F8FEB6" w:rsidR="00507BF0" w:rsidRPr="001261BD" w:rsidRDefault="00507BF0" w:rsidP="002B7223">
      <w:pPr>
        <w:pStyle w:val="BodyText1"/>
        <w:rPr>
          <w:sz w:val="24"/>
          <w:szCs w:val="24"/>
        </w:rPr>
      </w:pPr>
      <w:r w:rsidRPr="001261BD">
        <w:rPr>
          <w:sz w:val="24"/>
          <w:szCs w:val="24"/>
        </w:rPr>
        <w:t>Combined, these provided an initial spreadsheet of c.18</w:t>
      </w:r>
      <w:proofErr w:type="gramStart"/>
      <w:r w:rsidRPr="001261BD">
        <w:rPr>
          <w:sz w:val="24"/>
          <w:szCs w:val="24"/>
        </w:rPr>
        <w:t>,000</w:t>
      </w:r>
      <w:proofErr w:type="gramEnd"/>
      <w:r w:rsidRPr="001261BD">
        <w:rPr>
          <w:sz w:val="24"/>
          <w:szCs w:val="24"/>
        </w:rPr>
        <w:t xml:space="preserve"> species. However, the level of information was inconsistent between species, e.g. whether resident in Scotland, IUCN assessments, etc., so taxonomic lists </w:t>
      </w:r>
      <w:proofErr w:type="gramStart"/>
      <w:r w:rsidRPr="001261BD">
        <w:rPr>
          <w:sz w:val="24"/>
          <w:szCs w:val="24"/>
        </w:rPr>
        <w:t xml:space="preserve">were created and circulated to relevant </w:t>
      </w:r>
      <w:proofErr w:type="spellStart"/>
      <w:r w:rsidRPr="001261BD">
        <w:rPr>
          <w:sz w:val="24"/>
          <w:szCs w:val="24"/>
        </w:rPr>
        <w:t>NatureScot</w:t>
      </w:r>
      <w:proofErr w:type="spellEnd"/>
      <w:r w:rsidRPr="001261BD">
        <w:rPr>
          <w:sz w:val="24"/>
          <w:szCs w:val="24"/>
        </w:rPr>
        <w:t xml:space="preserve"> advisers</w:t>
      </w:r>
      <w:proofErr w:type="gramEnd"/>
      <w:r w:rsidRPr="001261BD">
        <w:rPr>
          <w:sz w:val="24"/>
          <w:szCs w:val="24"/>
        </w:rPr>
        <w:t xml:space="preserve"> and </w:t>
      </w:r>
      <w:proofErr w:type="spellStart"/>
      <w:r w:rsidRPr="001261BD">
        <w:rPr>
          <w:sz w:val="24"/>
          <w:szCs w:val="24"/>
        </w:rPr>
        <w:t>eNGO</w:t>
      </w:r>
      <w:proofErr w:type="spellEnd"/>
      <w:r w:rsidRPr="001261BD">
        <w:rPr>
          <w:sz w:val="24"/>
          <w:szCs w:val="24"/>
        </w:rPr>
        <w:t xml:space="preserve"> lead contacts for verification.  This was relatively straightforward where species were well recorded, e.g. birds, or the number of species in a taxon was limited, e.g. reptiles and amphibians, but was a daunting and time-consuming task where species were numerous or information limited, e.g. invertebrates and vascular plants. It was not therefore possible to complete this task for the full spreadsheet.</w:t>
      </w:r>
    </w:p>
    <w:p w14:paraId="7BFCA86B" w14:textId="77777777" w:rsidR="00507BF0" w:rsidRPr="001261BD" w:rsidRDefault="00507BF0" w:rsidP="002B7223">
      <w:pPr>
        <w:pStyle w:val="BodyText1"/>
        <w:rPr>
          <w:sz w:val="24"/>
          <w:szCs w:val="24"/>
        </w:rPr>
      </w:pPr>
      <w:r w:rsidRPr="001261BD">
        <w:rPr>
          <w:sz w:val="24"/>
          <w:szCs w:val="24"/>
        </w:rPr>
        <w:t xml:space="preserve">In order to create a more manageable task, the Species at Risk (S@R) Working Group considered criteria to begin identifying the most urgent need based on available knowledge.  Several requirements </w:t>
      </w:r>
      <w:proofErr w:type="gramStart"/>
      <w:r w:rsidRPr="001261BD">
        <w:rPr>
          <w:sz w:val="24"/>
          <w:szCs w:val="24"/>
        </w:rPr>
        <w:t>were identified</w:t>
      </w:r>
      <w:proofErr w:type="gramEnd"/>
      <w:r w:rsidRPr="001261BD">
        <w:rPr>
          <w:sz w:val="24"/>
          <w:szCs w:val="24"/>
        </w:rPr>
        <w:t>:</w:t>
      </w:r>
    </w:p>
    <w:p w14:paraId="26D5FFC4" w14:textId="77777777" w:rsidR="00507BF0" w:rsidRPr="001261BD" w:rsidRDefault="00507BF0" w:rsidP="00A217D6">
      <w:pPr>
        <w:pStyle w:val="BodyText1"/>
        <w:numPr>
          <w:ilvl w:val="0"/>
          <w:numId w:val="40"/>
        </w:numPr>
        <w:spacing w:after="0"/>
        <w:ind w:left="714" w:hanging="357"/>
        <w:rPr>
          <w:sz w:val="24"/>
          <w:szCs w:val="24"/>
        </w:rPr>
      </w:pPr>
      <w:r w:rsidRPr="001261BD">
        <w:rPr>
          <w:sz w:val="24"/>
          <w:szCs w:val="24"/>
        </w:rPr>
        <w:t xml:space="preserve">Although the spreadsheet should include legal instruments, identification of species’ vulnerability needed to be independent of protected status. </w:t>
      </w:r>
    </w:p>
    <w:p w14:paraId="7AC1D572" w14:textId="77777777" w:rsidR="00507BF0" w:rsidRPr="001261BD" w:rsidRDefault="00507BF0" w:rsidP="00A217D6">
      <w:pPr>
        <w:pStyle w:val="BodyText1"/>
        <w:numPr>
          <w:ilvl w:val="0"/>
          <w:numId w:val="40"/>
        </w:numPr>
        <w:spacing w:after="0"/>
        <w:ind w:left="714" w:hanging="357"/>
        <w:rPr>
          <w:sz w:val="24"/>
          <w:szCs w:val="24"/>
        </w:rPr>
      </w:pPr>
      <w:r w:rsidRPr="001261BD">
        <w:rPr>
          <w:sz w:val="24"/>
          <w:szCs w:val="24"/>
        </w:rPr>
        <w:t xml:space="preserve">The categorisation of vulnerability needed to be </w:t>
      </w:r>
      <w:proofErr w:type="spellStart"/>
      <w:r w:rsidRPr="001261BD">
        <w:rPr>
          <w:sz w:val="24"/>
          <w:szCs w:val="24"/>
        </w:rPr>
        <w:t>standardardised</w:t>
      </w:r>
      <w:proofErr w:type="spellEnd"/>
      <w:r w:rsidRPr="001261BD">
        <w:rPr>
          <w:sz w:val="24"/>
          <w:szCs w:val="24"/>
        </w:rPr>
        <w:t xml:space="preserve">. It </w:t>
      </w:r>
      <w:proofErr w:type="gramStart"/>
      <w:r w:rsidRPr="001261BD">
        <w:rPr>
          <w:sz w:val="24"/>
          <w:szCs w:val="24"/>
        </w:rPr>
        <w:t>was agreed</w:t>
      </w:r>
      <w:proofErr w:type="gramEnd"/>
      <w:r w:rsidRPr="001261BD">
        <w:rPr>
          <w:sz w:val="24"/>
          <w:szCs w:val="24"/>
        </w:rPr>
        <w:t xml:space="preserve"> this would draw heavily on IUCN Red Data assessments recently coordinated by Natural England.</w:t>
      </w:r>
    </w:p>
    <w:p w14:paraId="79266F0C" w14:textId="4DD34BB5" w:rsidR="00507BF0" w:rsidRPr="001261BD" w:rsidRDefault="00507BF0" w:rsidP="00A217D6">
      <w:pPr>
        <w:pStyle w:val="BodyText1"/>
        <w:numPr>
          <w:ilvl w:val="0"/>
          <w:numId w:val="40"/>
        </w:numPr>
        <w:spacing w:after="0"/>
        <w:ind w:left="714" w:hanging="357"/>
        <w:rPr>
          <w:sz w:val="24"/>
          <w:szCs w:val="24"/>
        </w:rPr>
      </w:pPr>
      <w:r w:rsidRPr="001261BD">
        <w:rPr>
          <w:sz w:val="24"/>
          <w:szCs w:val="24"/>
        </w:rPr>
        <w:lastRenderedPageBreak/>
        <w:t>Drivers of change included for species in the spreadsheet should align with those identified by the IUCN.</w:t>
      </w:r>
    </w:p>
    <w:p w14:paraId="527F0A48" w14:textId="73ABF3FC" w:rsidR="00507BF0" w:rsidRPr="001261BD" w:rsidRDefault="00A217D6" w:rsidP="00A217D6">
      <w:pPr>
        <w:pStyle w:val="BodyText1"/>
        <w:numPr>
          <w:ilvl w:val="0"/>
          <w:numId w:val="40"/>
        </w:numPr>
        <w:spacing w:after="0"/>
        <w:ind w:left="714" w:hanging="357"/>
        <w:rPr>
          <w:sz w:val="24"/>
          <w:szCs w:val="24"/>
        </w:rPr>
      </w:pPr>
      <w:r w:rsidRPr="001261BD">
        <w:rPr>
          <w:sz w:val="24"/>
          <w:szCs w:val="24"/>
        </w:rPr>
        <w:t xml:space="preserve">Consideration </w:t>
      </w:r>
      <w:proofErr w:type="gramStart"/>
      <w:r w:rsidRPr="001261BD">
        <w:rPr>
          <w:sz w:val="24"/>
          <w:szCs w:val="24"/>
        </w:rPr>
        <w:t>should be given</w:t>
      </w:r>
      <w:proofErr w:type="gramEnd"/>
      <w:r w:rsidRPr="001261BD">
        <w:rPr>
          <w:sz w:val="24"/>
          <w:szCs w:val="24"/>
        </w:rPr>
        <w:t xml:space="preserve"> to extinct species to support future operational decisions on priorities for restoration. Reintroduction is a tool to improve the status of a species but should not be a criterion for prioritisation.</w:t>
      </w:r>
    </w:p>
    <w:p w14:paraId="26BBF2ED" w14:textId="77777777" w:rsidR="00A217D6" w:rsidRPr="001261BD" w:rsidRDefault="00A217D6" w:rsidP="00A217D6">
      <w:pPr>
        <w:pStyle w:val="BodyText1"/>
        <w:spacing w:after="0"/>
        <w:rPr>
          <w:sz w:val="24"/>
          <w:szCs w:val="24"/>
        </w:rPr>
      </w:pPr>
    </w:p>
    <w:p w14:paraId="6EBA4DC9" w14:textId="77777777" w:rsidR="00507BF0" w:rsidRPr="001261BD" w:rsidRDefault="00507BF0" w:rsidP="002B7223">
      <w:pPr>
        <w:pStyle w:val="BodyText1"/>
        <w:rPr>
          <w:sz w:val="24"/>
          <w:szCs w:val="24"/>
        </w:rPr>
      </w:pPr>
      <w:r w:rsidRPr="001261BD">
        <w:rPr>
          <w:sz w:val="24"/>
          <w:szCs w:val="24"/>
        </w:rPr>
        <w:t xml:space="preserve">It was also agreed that </w:t>
      </w:r>
      <w:proofErr w:type="gramStart"/>
      <w:r w:rsidRPr="001261BD">
        <w:rPr>
          <w:sz w:val="24"/>
          <w:szCs w:val="24"/>
        </w:rPr>
        <w:t>horizon-scanning</w:t>
      </w:r>
      <w:proofErr w:type="gramEnd"/>
      <w:r w:rsidRPr="001261BD">
        <w:rPr>
          <w:sz w:val="24"/>
          <w:szCs w:val="24"/>
        </w:rPr>
        <w:t xml:space="preserve"> should be conducted every five years to identify any new species arriving by natural means and included on the list under a ‘watching brief’. The list </w:t>
      </w:r>
      <w:proofErr w:type="gramStart"/>
      <w:r w:rsidRPr="001261BD">
        <w:rPr>
          <w:sz w:val="24"/>
          <w:szCs w:val="24"/>
        </w:rPr>
        <w:t>should be formally reviewed</w:t>
      </w:r>
      <w:proofErr w:type="gramEnd"/>
      <w:r w:rsidRPr="001261BD">
        <w:rPr>
          <w:sz w:val="24"/>
          <w:szCs w:val="24"/>
        </w:rPr>
        <w:t xml:space="preserve"> every ten years.</w:t>
      </w:r>
    </w:p>
    <w:p w14:paraId="7C470BDB" w14:textId="77777777" w:rsidR="00507BF0" w:rsidRPr="001261BD" w:rsidRDefault="00507BF0" w:rsidP="002B7223">
      <w:pPr>
        <w:numPr>
          <w:ilvl w:val="0"/>
          <w:numId w:val="0"/>
        </w:numPr>
        <w:rPr>
          <w:sz w:val="24"/>
          <w:szCs w:val="24"/>
        </w:rPr>
      </w:pPr>
    </w:p>
    <w:p w14:paraId="4C9EC9DE" w14:textId="77777777" w:rsidR="00507BF0" w:rsidRPr="001261BD" w:rsidRDefault="00507BF0" w:rsidP="002B7223">
      <w:pPr>
        <w:pStyle w:val="Heading1"/>
      </w:pPr>
      <w:r w:rsidRPr="001261BD">
        <w:t>Criteria</w:t>
      </w:r>
    </w:p>
    <w:p w14:paraId="02B3267D" w14:textId="77777777" w:rsidR="00507BF0" w:rsidRPr="001261BD" w:rsidRDefault="00507BF0" w:rsidP="002B7223">
      <w:pPr>
        <w:pStyle w:val="BodyText1"/>
        <w:rPr>
          <w:sz w:val="24"/>
          <w:szCs w:val="24"/>
        </w:rPr>
      </w:pPr>
      <w:r w:rsidRPr="001261BD">
        <w:rPr>
          <w:sz w:val="24"/>
          <w:szCs w:val="24"/>
        </w:rPr>
        <w:t xml:space="preserve">Species </w:t>
      </w:r>
      <w:proofErr w:type="gramStart"/>
      <w:r w:rsidRPr="001261BD">
        <w:rPr>
          <w:sz w:val="24"/>
          <w:szCs w:val="24"/>
        </w:rPr>
        <w:t>identified</w:t>
      </w:r>
      <w:proofErr w:type="gramEnd"/>
      <w:r w:rsidRPr="001261BD">
        <w:rPr>
          <w:sz w:val="24"/>
          <w:szCs w:val="24"/>
        </w:rPr>
        <w:t xml:space="preserve"> as GB IUCN Critically Endangered were automatically included in the first sift top tier. However, whilst this information was available for some species, it was recognised that some species assessed as CR at European or Global </w:t>
      </w:r>
      <w:proofErr w:type="spellStart"/>
      <w:r w:rsidRPr="001261BD">
        <w:rPr>
          <w:sz w:val="24"/>
          <w:szCs w:val="24"/>
        </w:rPr>
        <w:t>resoluation</w:t>
      </w:r>
      <w:proofErr w:type="spellEnd"/>
      <w:r w:rsidRPr="001261BD">
        <w:rPr>
          <w:sz w:val="24"/>
          <w:szCs w:val="24"/>
        </w:rPr>
        <w:t xml:space="preserve"> may not at the time of </w:t>
      </w:r>
      <w:proofErr w:type="gramStart"/>
      <w:r w:rsidRPr="001261BD">
        <w:rPr>
          <w:sz w:val="24"/>
          <w:szCs w:val="24"/>
        </w:rPr>
        <w:t>the sift</w:t>
      </w:r>
      <w:proofErr w:type="gramEnd"/>
      <w:r w:rsidRPr="001261BD">
        <w:rPr>
          <w:sz w:val="24"/>
          <w:szCs w:val="24"/>
        </w:rPr>
        <w:t xml:space="preserve"> have been assessed at GB resolution, e.g. plants and fish. It </w:t>
      </w:r>
      <w:proofErr w:type="gramStart"/>
      <w:r w:rsidRPr="001261BD">
        <w:rPr>
          <w:sz w:val="24"/>
          <w:szCs w:val="24"/>
        </w:rPr>
        <w:t>was agreed</w:t>
      </w:r>
      <w:proofErr w:type="gramEnd"/>
      <w:r w:rsidRPr="001261BD">
        <w:rPr>
          <w:sz w:val="24"/>
          <w:szCs w:val="24"/>
        </w:rPr>
        <w:t>, therefore, that a matrix of criteria encompassing all resolutions would ensure some parity between these. Discussion resulted in the decision matrix illustrated in Figure 1. Tier 1 represents those species considered to be at greatest risk of extinction.</w:t>
      </w:r>
    </w:p>
    <w:p w14:paraId="2DD83EE9" w14:textId="77777777" w:rsidR="00507BF0" w:rsidRPr="001261BD" w:rsidRDefault="00507BF0" w:rsidP="002B7223">
      <w:pPr>
        <w:pStyle w:val="BodyText1"/>
        <w:rPr>
          <w:sz w:val="24"/>
          <w:szCs w:val="24"/>
        </w:rPr>
      </w:pPr>
      <w:r w:rsidRPr="001261BD">
        <w:rPr>
          <w:sz w:val="24"/>
          <w:szCs w:val="24"/>
        </w:rPr>
        <w:t>Species endemic to Scotland were also elevated to the first sift top tier as loss or deterioration of these species would have global impact.</w:t>
      </w:r>
    </w:p>
    <w:p w14:paraId="5BF23EA5" w14:textId="77777777" w:rsidR="00507BF0" w:rsidRPr="001261BD" w:rsidRDefault="00507BF0" w:rsidP="002B7223">
      <w:pPr>
        <w:pStyle w:val="BodyText1"/>
        <w:rPr>
          <w:sz w:val="24"/>
          <w:szCs w:val="24"/>
        </w:rPr>
      </w:pPr>
      <w:r w:rsidRPr="001261BD">
        <w:rPr>
          <w:noProof/>
          <w:sz w:val="24"/>
          <w:szCs w:val="24"/>
          <w:lang w:eastAsia="en-GB"/>
        </w:rPr>
        <mc:AlternateContent>
          <mc:Choice Requires="wps">
            <w:drawing>
              <wp:inline distT="0" distB="0" distL="0" distR="0" wp14:anchorId="38C83ADC" wp14:editId="29BFC2AF">
                <wp:extent cx="5447489" cy="2047875"/>
                <wp:effectExtent l="0" t="0" r="1270" b="95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489" cy="2047875"/>
                        </a:xfrm>
                        <a:prstGeom prst="rect">
                          <a:avLst/>
                        </a:prstGeom>
                        <a:solidFill>
                          <a:srgbClr val="FFFFFF"/>
                        </a:solidFill>
                        <a:ln w="9525">
                          <a:noFill/>
                          <a:miter lim="800000"/>
                          <a:headEnd/>
                          <a:tailEnd/>
                        </a:ln>
                      </wps:spPr>
                      <wps:txbx>
                        <w:txbxContent>
                          <w:p w14:paraId="582162C3" w14:textId="77777777" w:rsidR="009515C1" w:rsidRDefault="009515C1" w:rsidP="002B7223">
                            <w:pPr>
                              <w:numPr>
                                <w:ilvl w:val="0"/>
                                <w:numId w:val="0"/>
                              </w:numPr>
                              <w:ind w:left="426" w:hanging="426"/>
                              <w:rPr>
                                <w:i/>
                              </w:rPr>
                            </w:pPr>
                            <w:r>
                              <w:rPr>
                                <w:i/>
                              </w:rPr>
                              <w:t>Figure 1: S@R criteria</w:t>
                            </w:r>
                          </w:p>
                          <w:tbl>
                            <w:tblPr>
                              <w:tblStyle w:val="TableGrid"/>
                              <w:tblW w:w="0" w:type="auto"/>
                              <w:tblInd w:w="-10" w:type="dxa"/>
                              <w:tblLook w:val="04A0" w:firstRow="1" w:lastRow="0" w:firstColumn="1" w:lastColumn="0" w:noHBand="0" w:noVBand="1"/>
                              <w:tblCaption w:val="Figure 1: S@R criteria"/>
                              <w:tblDescription w:val="Figure 1: S@R criteria"/>
                            </w:tblPr>
                            <w:tblGrid>
                              <w:gridCol w:w="1147"/>
                              <w:gridCol w:w="1196"/>
                              <w:gridCol w:w="1076"/>
                              <w:gridCol w:w="897"/>
                              <w:gridCol w:w="899"/>
                              <w:gridCol w:w="1074"/>
                              <w:gridCol w:w="898"/>
                            </w:tblGrid>
                            <w:tr w:rsidR="009B7648" w:rsidRPr="00E84006" w14:paraId="564E5911" w14:textId="77777777" w:rsidTr="00B66A6D">
                              <w:trPr>
                                <w:tblHeader/>
                              </w:trPr>
                              <w:tc>
                                <w:tcPr>
                                  <w:tcW w:w="1147" w:type="dxa"/>
                                  <w:vMerge w:val="restart"/>
                                  <w:tcBorders>
                                    <w:top w:val="nil"/>
                                    <w:left w:val="nil"/>
                                    <w:bottom w:val="nil"/>
                                    <w:right w:val="single" w:sz="4" w:space="0" w:color="auto"/>
                                  </w:tcBorders>
                                  <w:textDirection w:val="btLr"/>
                                </w:tcPr>
                                <w:p w14:paraId="35DCE6EB" w14:textId="626CD32F" w:rsidR="009B7648" w:rsidRPr="00E84006" w:rsidRDefault="009B7648" w:rsidP="00B66A6D">
                                  <w:pPr>
                                    <w:numPr>
                                      <w:ilvl w:val="0"/>
                                      <w:numId w:val="0"/>
                                    </w:numPr>
                                    <w:ind w:left="113" w:right="113"/>
                                    <w:jc w:val="center"/>
                                    <w:rPr>
                                      <w:b/>
                                    </w:rPr>
                                  </w:pPr>
                                  <w:r>
                                    <w:rPr>
                                      <w:b/>
                                    </w:rPr>
                                    <w:t>Global or European RD status</w:t>
                                  </w:r>
                                </w:p>
                              </w:tc>
                              <w:tc>
                                <w:tcPr>
                                  <w:tcW w:w="1196" w:type="dxa"/>
                                  <w:tcBorders>
                                    <w:top w:val="single" w:sz="4" w:space="0" w:color="auto"/>
                                    <w:left w:val="single" w:sz="4" w:space="0" w:color="auto"/>
                                    <w:bottom w:val="single" w:sz="4" w:space="0" w:color="auto"/>
                                    <w:right w:val="single" w:sz="4" w:space="0" w:color="auto"/>
                                  </w:tcBorders>
                                  <w:hideMark/>
                                </w:tcPr>
                                <w:p w14:paraId="2E7D3772" w14:textId="0EFA5D60" w:rsidR="009B7648" w:rsidRPr="00E84006" w:rsidRDefault="009B7648" w:rsidP="00E84006">
                                  <w:pPr>
                                    <w:numPr>
                                      <w:ilvl w:val="0"/>
                                      <w:numId w:val="0"/>
                                    </w:numPr>
                                    <w:rPr>
                                      <w:b/>
                                    </w:rPr>
                                  </w:pPr>
                                  <w:r w:rsidRPr="00E84006">
                                    <w:rPr>
                                      <w:b/>
                                    </w:rPr>
                                    <w:t>CR</w:t>
                                  </w:r>
                                </w:p>
                              </w:tc>
                              <w:tc>
                                <w:tcPr>
                                  <w:tcW w:w="1076" w:type="dxa"/>
                                  <w:tcBorders>
                                    <w:top w:val="single" w:sz="4" w:space="0" w:color="auto"/>
                                    <w:left w:val="single" w:sz="4" w:space="0" w:color="auto"/>
                                    <w:bottom w:val="single" w:sz="4" w:space="0" w:color="auto"/>
                                    <w:right w:val="single" w:sz="4" w:space="0" w:color="auto"/>
                                  </w:tcBorders>
                                  <w:vAlign w:val="center"/>
                                  <w:hideMark/>
                                </w:tcPr>
                                <w:p w14:paraId="14C4C983" w14:textId="77777777" w:rsidR="009B7648" w:rsidRPr="00E84006" w:rsidRDefault="009B7648" w:rsidP="00E84006">
                                  <w:pPr>
                                    <w:numPr>
                                      <w:ilvl w:val="0"/>
                                      <w:numId w:val="0"/>
                                    </w:numPr>
                                    <w:jc w:val="center"/>
                                  </w:pPr>
                                  <w:r w:rsidRPr="00E84006">
                                    <w:t>1I</w:t>
                                  </w:r>
                                </w:p>
                              </w:tc>
                              <w:tc>
                                <w:tcPr>
                                  <w:tcW w:w="897" w:type="dxa"/>
                                  <w:tcBorders>
                                    <w:top w:val="single" w:sz="4" w:space="0" w:color="auto"/>
                                    <w:left w:val="single" w:sz="4" w:space="0" w:color="auto"/>
                                    <w:bottom w:val="single" w:sz="4" w:space="0" w:color="auto"/>
                                    <w:right w:val="single" w:sz="4" w:space="0" w:color="auto"/>
                                  </w:tcBorders>
                                  <w:vAlign w:val="center"/>
                                  <w:hideMark/>
                                </w:tcPr>
                                <w:p w14:paraId="5C7369CD" w14:textId="77777777" w:rsidR="009B7648" w:rsidRPr="00E84006" w:rsidRDefault="009B7648" w:rsidP="00E84006">
                                  <w:pPr>
                                    <w:numPr>
                                      <w:ilvl w:val="0"/>
                                      <w:numId w:val="0"/>
                                    </w:numPr>
                                    <w:jc w:val="center"/>
                                  </w:pPr>
                                  <w:r w:rsidRPr="00E84006">
                                    <w:t>1H</w:t>
                                  </w:r>
                                </w:p>
                              </w:tc>
                              <w:tc>
                                <w:tcPr>
                                  <w:tcW w:w="899" w:type="dxa"/>
                                  <w:tcBorders>
                                    <w:top w:val="single" w:sz="4" w:space="0" w:color="auto"/>
                                    <w:left w:val="single" w:sz="4" w:space="0" w:color="auto"/>
                                    <w:bottom w:val="single" w:sz="4" w:space="0" w:color="auto"/>
                                    <w:right w:val="single" w:sz="4" w:space="0" w:color="auto"/>
                                  </w:tcBorders>
                                  <w:vAlign w:val="center"/>
                                  <w:hideMark/>
                                </w:tcPr>
                                <w:p w14:paraId="52AEB4B0" w14:textId="77777777" w:rsidR="009B7648" w:rsidRPr="00E84006" w:rsidRDefault="009B7648" w:rsidP="00E84006">
                                  <w:pPr>
                                    <w:numPr>
                                      <w:ilvl w:val="0"/>
                                      <w:numId w:val="0"/>
                                    </w:numPr>
                                    <w:jc w:val="center"/>
                                  </w:pPr>
                                  <w:r w:rsidRPr="00E84006">
                                    <w:t>1F</w:t>
                                  </w:r>
                                </w:p>
                              </w:tc>
                              <w:tc>
                                <w:tcPr>
                                  <w:tcW w:w="1074" w:type="dxa"/>
                                  <w:tcBorders>
                                    <w:top w:val="single" w:sz="4" w:space="0" w:color="auto"/>
                                    <w:left w:val="single" w:sz="4" w:space="0" w:color="auto"/>
                                    <w:bottom w:val="single" w:sz="4" w:space="0" w:color="auto"/>
                                    <w:right w:val="single" w:sz="4" w:space="0" w:color="auto"/>
                                  </w:tcBorders>
                                  <w:vAlign w:val="center"/>
                                  <w:hideMark/>
                                </w:tcPr>
                                <w:p w14:paraId="1356AE44" w14:textId="77777777" w:rsidR="009B7648" w:rsidRPr="00E84006" w:rsidRDefault="009B7648" w:rsidP="00E84006">
                                  <w:pPr>
                                    <w:numPr>
                                      <w:ilvl w:val="0"/>
                                      <w:numId w:val="0"/>
                                    </w:numPr>
                                    <w:jc w:val="center"/>
                                  </w:pPr>
                                  <w:r w:rsidRPr="00E84006">
                                    <w:t>1D</w:t>
                                  </w:r>
                                </w:p>
                              </w:tc>
                              <w:tc>
                                <w:tcPr>
                                  <w:tcW w:w="898" w:type="dxa"/>
                                  <w:tcBorders>
                                    <w:top w:val="single" w:sz="4" w:space="0" w:color="auto"/>
                                    <w:left w:val="single" w:sz="4" w:space="0" w:color="auto"/>
                                    <w:bottom w:val="single" w:sz="4" w:space="0" w:color="auto"/>
                                    <w:right w:val="single" w:sz="4" w:space="0" w:color="auto"/>
                                  </w:tcBorders>
                                  <w:vAlign w:val="center"/>
                                  <w:hideMark/>
                                </w:tcPr>
                                <w:p w14:paraId="7F681082" w14:textId="77777777" w:rsidR="009B7648" w:rsidRPr="00E84006" w:rsidRDefault="009B7648" w:rsidP="00E84006">
                                  <w:pPr>
                                    <w:numPr>
                                      <w:ilvl w:val="0"/>
                                      <w:numId w:val="0"/>
                                    </w:numPr>
                                    <w:jc w:val="center"/>
                                  </w:pPr>
                                  <w:r w:rsidRPr="00E84006">
                                    <w:t>1A</w:t>
                                  </w:r>
                                </w:p>
                              </w:tc>
                            </w:tr>
                            <w:tr w:rsidR="009B7648" w:rsidRPr="00E84006" w14:paraId="6D4610BB" w14:textId="77777777" w:rsidTr="00B66A6D">
                              <w:trPr>
                                <w:tblHeader/>
                              </w:trPr>
                              <w:tc>
                                <w:tcPr>
                                  <w:tcW w:w="1147" w:type="dxa"/>
                                  <w:vMerge/>
                                  <w:tcBorders>
                                    <w:left w:val="nil"/>
                                    <w:bottom w:val="nil"/>
                                    <w:right w:val="single" w:sz="4" w:space="0" w:color="auto"/>
                                  </w:tcBorders>
                                </w:tcPr>
                                <w:p w14:paraId="1913237F" w14:textId="77777777" w:rsidR="009B7648" w:rsidRPr="00E84006" w:rsidRDefault="009B7648" w:rsidP="00E84006">
                                  <w:pPr>
                                    <w:numPr>
                                      <w:ilvl w:val="0"/>
                                      <w:numId w:val="0"/>
                                    </w:numPr>
                                    <w:rPr>
                                      <w:b/>
                                    </w:rPr>
                                  </w:pPr>
                                </w:p>
                              </w:tc>
                              <w:tc>
                                <w:tcPr>
                                  <w:tcW w:w="1196" w:type="dxa"/>
                                  <w:tcBorders>
                                    <w:top w:val="single" w:sz="4" w:space="0" w:color="auto"/>
                                    <w:left w:val="single" w:sz="4" w:space="0" w:color="auto"/>
                                    <w:bottom w:val="single" w:sz="4" w:space="0" w:color="auto"/>
                                    <w:right w:val="single" w:sz="4" w:space="0" w:color="auto"/>
                                  </w:tcBorders>
                                  <w:hideMark/>
                                </w:tcPr>
                                <w:p w14:paraId="3A222437" w14:textId="7693A44D" w:rsidR="009B7648" w:rsidRPr="00E84006" w:rsidRDefault="009B7648" w:rsidP="00E84006">
                                  <w:pPr>
                                    <w:numPr>
                                      <w:ilvl w:val="0"/>
                                      <w:numId w:val="0"/>
                                    </w:numPr>
                                    <w:rPr>
                                      <w:b/>
                                    </w:rPr>
                                  </w:pPr>
                                  <w:r w:rsidRPr="00E84006">
                                    <w:rPr>
                                      <w:b/>
                                    </w:rPr>
                                    <w:t>EN/VU</w:t>
                                  </w:r>
                                </w:p>
                              </w:tc>
                              <w:tc>
                                <w:tcPr>
                                  <w:tcW w:w="1076" w:type="dxa"/>
                                  <w:tcBorders>
                                    <w:top w:val="single" w:sz="4" w:space="0" w:color="auto"/>
                                    <w:left w:val="single" w:sz="4" w:space="0" w:color="auto"/>
                                    <w:bottom w:val="single" w:sz="4" w:space="0" w:color="auto"/>
                                    <w:right w:val="single" w:sz="4" w:space="0" w:color="auto"/>
                                  </w:tcBorders>
                                  <w:vAlign w:val="center"/>
                                  <w:hideMark/>
                                </w:tcPr>
                                <w:p w14:paraId="4AD4138B" w14:textId="77777777" w:rsidR="009B7648" w:rsidRPr="00E84006" w:rsidRDefault="009B7648" w:rsidP="00E84006">
                                  <w:pPr>
                                    <w:numPr>
                                      <w:ilvl w:val="0"/>
                                      <w:numId w:val="0"/>
                                    </w:numPr>
                                    <w:jc w:val="center"/>
                                  </w:pPr>
                                  <w:r w:rsidRPr="00E84006">
                                    <w:t>2G</w:t>
                                  </w:r>
                                </w:p>
                              </w:tc>
                              <w:tc>
                                <w:tcPr>
                                  <w:tcW w:w="897" w:type="dxa"/>
                                  <w:tcBorders>
                                    <w:top w:val="single" w:sz="4" w:space="0" w:color="auto"/>
                                    <w:left w:val="single" w:sz="4" w:space="0" w:color="auto"/>
                                    <w:bottom w:val="single" w:sz="4" w:space="0" w:color="auto"/>
                                    <w:right w:val="single" w:sz="4" w:space="0" w:color="auto"/>
                                  </w:tcBorders>
                                  <w:vAlign w:val="center"/>
                                  <w:hideMark/>
                                </w:tcPr>
                                <w:p w14:paraId="44FE92DD" w14:textId="77777777" w:rsidR="009B7648" w:rsidRPr="00E84006" w:rsidRDefault="009B7648" w:rsidP="00E84006">
                                  <w:pPr>
                                    <w:numPr>
                                      <w:ilvl w:val="0"/>
                                      <w:numId w:val="0"/>
                                    </w:numPr>
                                    <w:jc w:val="center"/>
                                  </w:pPr>
                                  <w:r w:rsidRPr="00E84006">
                                    <w:t>2E</w:t>
                                  </w:r>
                                </w:p>
                              </w:tc>
                              <w:tc>
                                <w:tcPr>
                                  <w:tcW w:w="899" w:type="dxa"/>
                                  <w:tcBorders>
                                    <w:top w:val="single" w:sz="4" w:space="0" w:color="auto"/>
                                    <w:left w:val="single" w:sz="4" w:space="0" w:color="auto"/>
                                    <w:bottom w:val="single" w:sz="4" w:space="0" w:color="auto"/>
                                    <w:right w:val="single" w:sz="4" w:space="0" w:color="auto"/>
                                  </w:tcBorders>
                                  <w:vAlign w:val="center"/>
                                  <w:hideMark/>
                                </w:tcPr>
                                <w:p w14:paraId="7554FA2E" w14:textId="77777777" w:rsidR="009B7648" w:rsidRPr="00E84006" w:rsidRDefault="009B7648" w:rsidP="00E84006">
                                  <w:pPr>
                                    <w:numPr>
                                      <w:ilvl w:val="0"/>
                                      <w:numId w:val="0"/>
                                    </w:numPr>
                                    <w:jc w:val="center"/>
                                  </w:pPr>
                                  <w:r w:rsidRPr="00E84006">
                                    <w:t>2B</w:t>
                                  </w:r>
                                </w:p>
                              </w:tc>
                              <w:tc>
                                <w:tcPr>
                                  <w:tcW w:w="1074" w:type="dxa"/>
                                  <w:tcBorders>
                                    <w:top w:val="single" w:sz="4" w:space="0" w:color="auto"/>
                                    <w:left w:val="single" w:sz="4" w:space="0" w:color="auto"/>
                                    <w:bottom w:val="single" w:sz="4" w:space="0" w:color="auto"/>
                                    <w:right w:val="single" w:sz="4" w:space="0" w:color="auto"/>
                                  </w:tcBorders>
                                  <w:vAlign w:val="center"/>
                                  <w:hideMark/>
                                </w:tcPr>
                                <w:p w14:paraId="580EA501" w14:textId="77777777" w:rsidR="009B7648" w:rsidRPr="00E84006" w:rsidRDefault="009B7648" w:rsidP="00E84006">
                                  <w:pPr>
                                    <w:numPr>
                                      <w:ilvl w:val="0"/>
                                      <w:numId w:val="0"/>
                                    </w:numPr>
                                    <w:jc w:val="center"/>
                                  </w:pPr>
                                  <w:r w:rsidRPr="00E84006">
                                    <w:t>1J</w:t>
                                  </w:r>
                                </w:p>
                              </w:tc>
                              <w:tc>
                                <w:tcPr>
                                  <w:tcW w:w="898" w:type="dxa"/>
                                  <w:tcBorders>
                                    <w:top w:val="single" w:sz="4" w:space="0" w:color="auto"/>
                                    <w:left w:val="single" w:sz="4" w:space="0" w:color="auto"/>
                                    <w:bottom w:val="single" w:sz="4" w:space="0" w:color="auto"/>
                                    <w:right w:val="single" w:sz="4" w:space="0" w:color="auto"/>
                                  </w:tcBorders>
                                  <w:vAlign w:val="center"/>
                                  <w:hideMark/>
                                </w:tcPr>
                                <w:p w14:paraId="44DCFF97" w14:textId="77777777" w:rsidR="009B7648" w:rsidRPr="00E84006" w:rsidRDefault="009B7648" w:rsidP="00E84006">
                                  <w:pPr>
                                    <w:numPr>
                                      <w:ilvl w:val="0"/>
                                      <w:numId w:val="0"/>
                                    </w:numPr>
                                    <w:jc w:val="center"/>
                                  </w:pPr>
                                  <w:r w:rsidRPr="00E84006">
                                    <w:t>1B</w:t>
                                  </w:r>
                                </w:p>
                              </w:tc>
                            </w:tr>
                            <w:tr w:rsidR="009B7648" w:rsidRPr="00E84006" w14:paraId="29E544D3" w14:textId="77777777" w:rsidTr="00B66A6D">
                              <w:trPr>
                                <w:tblHeader/>
                              </w:trPr>
                              <w:tc>
                                <w:tcPr>
                                  <w:tcW w:w="1147" w:type="dxa"/>
                                  <w:vMerge/>
                                  <w:tcBorders>
                                    <w:left w:val="nil"/>
                                    <w:bottom w:val="nil"/>
                                    <w:right w:val="single" w:sz="4" w:space="0" w:color="auto"/>
                                  </w:tcBorders>
                                </w:tcPr>
                                <w:p w14:paraId="1D3E9530" w14:textId="77777777" w:rsidR="009B7648" w:rsidRPr="00E84006" w:rsidRDefault="009B7648" w:rsidP="00E84006">
                                  <w:pPr>
                                    <w:numPr>
                                      <w:ilvl w:val="0"/>
                                      <w:numId w:val="0"/>
                                    </w:numPr>
                                    <w:rPr>
                                      <w:b/>
                                    </w:rPr>
                                  </w:pPr>
                                </w:p>
                              </w:tc>
                              <w:tc>
                                <w:tcPr>
                                  <w:tcW w:w="1196" w:type="dxa"/>
                                  <w:tcBorders>
                                    <w:top w:val="single" w:sz="4" w:space="0" w:color="auto"/>
                                    <w:left w:val="single" w:sz="4" w:space="0" w:color="auto"/>
                                    <w:bottom w:val="single" w:sz="4" w:space="0" w:color="auto"/>
                                    <w:right w:val="single" w:sz="4" w:space="0" w:color="auto"/>
                                  </w:tcBorders>
                                  <w:hideMark/>
                                </w:tcPr>
                                <w:p w14:paraId="0206B8A0" w14:textId="0E458CFE" w:rsidR="009B7648" w:rsidRPr="00E84006" w:rsidRDefault="009B7648" w:rsidP="00E84006">
                                  <w:pPr>
                                    <w:numPr>
                                      <w:ilvl w:val="0"/>
                                      <w:numId w:val="0"/>
                                    </w:numPr>
                                    <w:rPr>
                                      <w:b/>
                                    </w:rPr>
                                  </w:pPr>
                                  <w:r w:rsidRPr="00E84006">
                                    <w:rPr>
                                      <w:b/>
                                    </w:rPr>
                                    <w:t>NT</w:t>
                                  </w:r>
                                </w:p>
                              </w:tc>
                              <w:tc>
                                <w:tcPr>
                                  <w:tcW w:w="1076" w:type="dxa"/>
                                  <w:tcBorders>
                                    <w:top w:val="single" w:sz="4" w:space="0" w:color="auto"/>
                                    <w:left w:val="single" w:sz="4" w:space="0" w:color="auto"/>
                                    <w:bottom w:val="single" w:sz="4" w:space="0" w:color="auto"/>
                                    <w:right w:val="single" w:sz="4" w:space="0" w:color="auto"/>
                                  </w:tcBorders>
                                  <w:vAlign w:val="center"/>
                                  <w:hideMark/>
                                </w:tcPr>
                                <w:p w14:paraId="56E58CDE" w14:textId="77777777" w:rsidR="009B7648" w:rsidRPr="00E84006" w:rsidRDefault="009B7648" w:rsidP="00E84006">
                                  <w:pPr>
                                    <w:numPr>
                                      <w:ilvl w:val="0"/>
                                      <w:numId w:val="0"/>
                                    </w:numPr>
                                    <w:jc w:val="center"/>
                                  </w:pPr>
                                  <w:r w:rsidRPr="00E84006">
                                    <w:t>3D</w:t>
                                  </w:r>
                                </w:p>
                              </w:tc>
                              <w:tc>
                                <w:tcPr>
                                  <w:tcW w:w="897" w:type="dxa"/>
                                  <w:tcBorders>
                                    <w:top w:val="single" w:sz="4" w:space="0" w:color="auto"/>
                                    <w:left w:val="single" w:sz="4" w:space="0" w:color="auto"/>
                                    <w:bottom w:val="single" w:sz="4" w:space="0" w:color="auto"/>
                                    <w:right w:val="single" w:sz="4" w:space="0" w:color="auto"/>
                                  </w:tcBorders>
                                  <w:vAlign w:val="center"/>
                                  <w:hideMark/>
                                </w:tcPr>
                                <w:p w14:paraId="3F5A0A13" w14:textId="77777777" w:rsidR="009B7648" w:rsidRPr="00E84006" w:rsidRDefault="009B7648" w:rsidP="00E84006">
                                  <w:pPr>
                                    <w:numPr>
                                      <w:ilvl w:val="0"/>
                                      <w:numId w:val="0"/>
                                    </w:numPr>
                                    <w:jc w:val="center"/>
                                  </w:pPr>
                                  <w:r w:rsidRPr="00E84006">
                                    <w:t>3C</w:t>
                                  </w:r>
                                </w:p>
                              </w:tc>
                              <w:tc>
                                <w:tcPr>
                                  <w:tcW w:w="899" w:type="dxa"/>
                                  <w:tcBorders>
                                    <w:top w:val="single" w:sz="4" w:space="0" w:color="auto"/>
                                    <w:left w:val="single" w:sz="4" w:space="0" w:color="auto"/>
                                    <w:bottom w:val="single" w:sz="4" w:space="0" w:color="auto"/>
                                    <w:right w:val="single" w:sz="4" w:space="0" w:color="auto"/>
                                  </w:tcBorders>
                                  <w:vAlign w:val="center"/>
                                  <w:hideMark/>
                                </w:tcPr>
                                <w:p w14:paraId="7C415B2F" w14:textId="77777777" w:rsidR="009B7648" w:rsidRPr="00E84006" w:rsidRDefault="009B7648" w:rsidP="00E84006">
                                  <w:pPr>
                                    <w:numPr>
                                      <w:ilvl w:val="0"/>
                                      <w:numId w:val="0"/>
                                    </w:numPr>
                                    <w:jc w:val="center"/>
                                  </w:pPr>
                                  <w:r w:rsidRPr="00E84006">
                                    <w:t>2D</w:t>
                                  </w:r>
                                </w:p>
                              </w:tc>
                              <w:tc>
                                <w:tcPr>
                                  <w:tcW w:w="1074" w:type="dxa"/>
                                  <w:tcBorders>
                                    <w:top w:val="single" w:sz="4" w:space="0" w:color="auto"/>
                                    <w:left w:val="single" w:sz="4" w:space="0" w:color="auto"/>
                                    <w:bottom w:val="single" w:sz="4" w:space="0" w:color="auto"/>
                                    <w:right w:val="single" w:sz="4" w:space="0" w:color="auto"/>
                                  </w:tcBorders>
                                  <w:vAlign w:val="center"/>
                                  <w:hideMark/>
                                </w:tcPr>
                                <w:p w14:paraId="72540392" w14:textId="77777777" w:rsidR="009B7648" w:rsidRPr="00E84006" w:rsidRDefault="009B7648" w:rsidP="00E84006">
                                  <w:pPr>
                                    <w:numPr>
                                      <w:ilvl w:val="0"/>
                                      <w:numId w:val="0"/>
                                    </w:numPr>
                                    <w:jc w:val="center"/>
                                  </w:pPr>
                                  <w:r w:rsidRPr="00E84006">
                                    <w:t>2A</w:t>
                                  </w:r>
                                </w:p>
                              </w:tc>
                              <w:tc>
                                <w:tcPr>
                                  <w:tcW w:w="898" w:type="dxa"/>
                                  <w:tcBorders>
                                    <w:top w:val="single" w:sz="4" w:space="0" w:color="auto"/>
                                    <w:left w:val="single" w:sz="4" w:space="0" w:color="auto"/>
                                    <w:bottom w:val="single" w:sz="4" w:space="0" w:color="auto"/>
                                    <w:right w:val="single" w:sz="4" w:space="0" w:color="auto"/>
                                  </w:tcBorders>
                                  <w:vAlign w:val="center"/>
                                  <w:hideMark/>
                                </w:tcPr>
                                <w:p w14:paraId="1C19EEA7" w14:textId="77777777" w:rsidR="009B7648" w:rsidRPr="00E84006" w:rsidRDefault="009B7648" w:rsidP="00E84006">
                                  <w:pPr>
                                    <w:numPr>
                                      <w:ilvl w:val="0"/>
                                      <w:numId w:val="0"/>
                                    </w:numPr>
                                    <w:jc w:val="center"/>
                                  </w:pPr>
                                  <w:r w:rsidRPr="00E84006">
                                    <w:t>1C</w:t>
                                  </w:r>
                                </w:p>
                              </w:tc>
                            </w:tr>
                            <w:tr w:rsidR="009B7648" w:rsidRPr="00E84006" w14:paraId="23D203E6" w14:textId="77777777" w:rsidTr="00B66A6D">
                              <w:trPr>
                                <w:tblHeader/>
                              </w:trPr>
                              <w:tc>
                                <w:tcPr>
                                  <w:tcW w:w="1147" w:type="dxa"/>
                                  <w:vMerge/>
                                  <w:tcBorders>
                                    <w:left w:val="nil"/>
                                    <w:bottom w:val="nil"/>
                                    <w:right w:val="single" w:sz="4" w:space="0" w:color="auto"/>
                                  </w:tcBorders>
                                </w:tcPr>
                                <w:p w14:paraId="3B68680A" w14:textId="77777777" w:rsidR="009B7648" w:rsidRPr="00E84006" w:rsidRDefault="009B7648" w:rsidP="00E84006">
                                  <w:pPr>
                                    <w:numPr>
                                      <w:ilvl w:val="0"/>
                                      <w:numId w:val="0"/>
                                    </w:numPr>
                                    <w:rPr>
                                      <w:b/>
                                    </w:rPr>
                                  </w:pPr>
                                </w:p>
                              </w:tc>
                              <w:tc>
                                <w:tcPr>
                                  <w:tcW w:w="1196" w:type="dxa"/>
                                  <w:tcBorders>
                                    <w:top w:val="single" w:sz="4" w:space="0" w:color="auto"/>
                                    <w:left w:val="single" w:sz="4" w:space="0" w:color="auto"/>
                                    <w:bottom w:val="single" w:sz="4" w:space="0" w:color="auto"/>
                                    <w:right w:val="single" w:sz="4" w:space="0" w:color="auto"/>
                                  </w:tcBorders>
                                  <w:hideMark/>
                                </w:tcPr>
                                <w:p w14:paraId="77D7D4BF" w14:textId="04EE0CA9" w:rsidR="009B7648" w:rsidRPr="00E84006" w:rsidRDefault="009B7648" w:rsidP="00E84006">
                                  <w:pPr>
                                    <w:numPr>
                                      <w:ilvl w:val="0"/>
                                      <w:numId w:val="0"/>
                                    </w:numPr>
                                    <w:rPr>
                                      <w:b/>
                                    </w:rPr>
                                  </w:pPr>
                                  <w:r w:rsidRPr="00E84006">
                                    <w:rPr>
                                      <w:b/>
                                    </w:rPr>
                                    <w:t>LC</w:t>
                                  </w:r>
                                </w:p>
                              </w:tc>
                              <w:tc>
                                <w:tcPr>
                                  <w:tcW w:w="1076" w:type="dxa"/>
                                  <w:tcBorders>
                                    <w:top w:val="single" w:sz="4" w:space="0" w:color="auto"/>
                                    <w:left w:val="single" w:sz="4" w:space="0" w:color="auto"/>
                                    <w:bottom w:val="single" w:sz="4" w:space="0" w:color="auto"/>
                                    <w:right w:val="single" w:sz="4" w:space="0" w:color="auto"/>
                                  </w:tcBorders>
                                  <w:vAlign w:val="center"/>
                                  <w:hideMark/>
                                </w:tcPr>
                                <w:p w14:paraId="2E098C4A" w14:textId="77777777" w:rsidR="009B7648" w:rsidRPr="00E84006" w:rsidRDefault="009B7648" w:rsidP="00E84006">
                                  <w:pPr>
                                    <w:numPr>
                                      <w:ilvl w:val="0"/>
                                      <w:numId w:val="0"/>
                                    </w:numPr>
                                    <w:jc w:val="center"/>
                                  </w:pPr>
                                  <w:r w:rsidRPr="00E84006">
                                    <w:t>4C</w:t>
                                  </w:r>
                                </w:p>
                              </w:tc>
                              <w:tc>
                                <w:tcPr>
                                  <w:tcW w:w="897" w:type="dxa"/>
                                  <w:tcBorders>
                                    <w:top w:val="single" w:sz="4" w:space="0" w:color="auto"/>
                                    <w:left w:val="single" w:sz="4" w:space="0" w:color="auto"/>
                                    <w:bottom w:val="single" w:sz="4" w:space="0" w:color="auto"/>
                                    <w:right w:val="single" w:sz="4" w:space="0" w:color="auto"/>
                                  </w:tcBorders>
                                  <w:vAlign w:val="center"/>
                                  <w:hideMark/>
                                </w:tcPr>
                                <w:p w14:paraId="3F57B1BF" w14:textId="77777777" w:rsidR="009B7648" w:rsidRPr="00E84006" w:rsidRDefault="009B7648" w:rsidP="00E84006">
                                  <w:pPr>
                                    <w:numPr>
                                      <w:ilvl w:val="0"/>
                                      <w:numId w:val="0"/>
                                    </w:numPr>
                                    <w:jc w:val="center"/>
                                  </w:pPr>
                                  <w:r w:rsidRPr="00E84006">
                                    <w:t>4A</w:t>
                                  </w:r>
                                </w:p>
                              </w:tc>
                              <w:tc>
                                <w:tcPr>
                                  <w:tcW w:w="899" w:type="dxa"/>
                                  <w:tcBorders>
                                    <w:top w:val="single" w:sz="4" w:space="0" w:color="auto"/>
                                    <w:left w:val="single" w:sz="4" w:space="0" w:color="auto"/>
                                    <w:bottom w:val="single" w:sz="4" w:space="0" w:color="auto"/>
                                    <w:right w:val="single" w:sz="4" w:space="0" w:color="auto"/>
                                  </w:tcBorders>
                                  <w:vAlign w:val="center"/>
                                  <w:hideMark/>
                                </w:tcPr>
                                <w:p w14:paraId="224AD570" w14:textId="77777777" w:rsidR="009B7648" w:rsidRPr="00E84006" w:rsidRDefault="009B7648" w:rsidP="00E84006">
                                  <w:pPr>
                                    <w:numPr>
                                      <w:ilvl w:val="0"/>
                                      <w:numId w:val="0"/>
                                    </w:numPr>
                                    <w:jc w:val="center"/>
                                  </w:pPr>
                                  <w:r w:rsidRPr="00E84006">
                                    <w:t>3A</w:t>
                                  </w:r>
                                </w:p>
                              </w:tc>
                              <w:tc>
                                <w:tcPr>
                                  <w:tcW w:w="1074" w:type="dxa"/>
                                  <w:tcBorders>
                                    <w:top w:val="single" w:sz="4" w:space="0" w:color="auto"/>
                                    <w:left w:val="single" w:sz="4" w:space="0" w:color="auto"/>
                                    <w:bottom w:val="single" w:sz="4" w:space="0" w:color="auto"/>
                                    <w:right w:val="single" w:sz="4" w:space="0" w:color="auto"/>
                                  </w:tcBorders>
                                  <w:vAlign w:val="center"/>
                                  <w:hideMark/>
                                </w:tcPr>
                                <w:p w14:paraId="2BEAF67E" w14:textId="77777777" w:rsidR="009B7648" w:rsidRPr="00E84006" w:rsidRDefault="009B7648" w:rsidP="00E84006">
                                  <w:pPr>
                                    <w:numPr>
                                      <w:ilvl w:val="0"/>
                                      <w:numId w:val="0"/>
                                    </w:numPr>
                                    <w:jc w:val="center"/>
                                  </w:pPr>
                                  <w:r w:rsidRPr="00E84006">
                                    <w:t>2C</w:t>
                                  </w:r>
                                </w:p>
                              </w:tc>
                              <w:tc>
                                <w:tcPr>
                                  <w:tcW w:w="898" w:type="dxa"/>
                                  <w:tcBorders>
                                    <w:top w:val="single" w:sz="4" w:space="0" w:color="auto"/>
                                    <w:left w:val="single" w:sz="4" w:space="0" w:color="auto"/>
                                    <w:bottom w:val="single" w:sz="4" w:space="0" w:color="auto"/>
                                    <w:right w:val="single" w:sz="4" w:space="0" w:color="auto"/>
                                  </w:tcBorders>
                                  <w:vAlign w:val="center"/>
                                  <w:hideMark/>
                                </w:tcPr>
                                <w:p w14:paraId="6FFEFA37" w14:textId="77777777" w:rsidR="009B7648" w:rsidRPr="00E84006" w:rsidRDefault="009B7648" w:rsidP="00E84006">
                                  <w:pPr>
                                    <w:numPr>
                                      <w:ilvl w:val="0"/>
                                      <w:numId w:val="0"/>
                                    </w:numPr>
                                    <w:jc w:val="center"/>
                                  </w:pPr>
                                  <w:r w:rsidRPr="00E84006">
                                    <w:t>1E</w:t>
                                  </w:r>
                                </w:p>
                              </w:tc>
                            </w:tr>
                            <w:tr w:rsidR="009B7648" w:rsidRPr="00E84006" w14:paraId="72230C7E" w14:textId="77777777" w:rsidTr="00B66A6D">
                              <w:trPr>
                                <w:tblHeader/>
                              </w:trPr>
                              <w:tc>
                                <w:tcPr>
                                  <w:tcW w:w="1147" w:type="dxa"/>
                                  <w:vMerge/>
                                  <w:tcBorders>
                                    <w:left w:val="nil"/>
                                    <w:bottom w:val="nil"/>
                                    <w:right w:val="single" w:sz="4" w:space="0" w:color="auto"/>
                                  </w:tcBorders>
                                </w:tcPr>
                                <w:p w14:paraId="64245B6B" w14:textId="77777777" w:rsidR="009B7648" w:rsidRPr="00E84006" w:rsidRDefault="009B7648" w:rsidP="00E84006">
                                  <w:pPr>
                                    <w:numPr>
                                      <w:ilvl w:val="0"/>
                                      <w:numId w:val="0"/>
                                    </w:numPr>
                                    <w:rPr>
                                      <w:b/>
                                    </w:rPr>
                                  </w:pPr>
                                </w:p>
                              </w:tc>
                              <w:tc>
                                <w:tcPr>
                                  <w:tcW w:w="1196" w:type="dxa"/>
                                  <w:tcBorders>
                                    <w:top w:val="single" w:sz="4" w:space="0" w:color="auto"/>
                                    <w:left w:val="single" w:sz="4" w:space="0" w:color="auto"/>
                                    <w:bottom w:val="single" w:sz="4" w:space="0" w:color="auto"/>
                                    <w:right w:val="single" w:sz="4" w:space="0" w:color="auto"/>
                                  </w:tcBorders>
                                  <w:hideMark/>
                                </w:tcPr>
                                <w:p w14:paraId="64ADFE94" w14:textId="2F6C2DC3" w:rsidR="009B7648" w:rsidRPr="00E84006" w:rsidRDefault="009B7648" w:rsidP="00E84006">
                                  <w:pPr>
                                    <w:numPr>
                                      <w:ilvl w:val="0"/>
                                      <w:numId w:val="0"/>
                                    </w:numPr>
                                    <w:rPr>
                                      <w:b/>
                                    </w:rPr>
                                  </w:pPr>
                                  <w:r w:rsidRPr="00E84006">
                                    <w:rPr>
                                      <w:b/>
                                    </w:rPr>
                                    <w:t>NE/DD</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20C4D29" w14:textId="77777777" w:rsidR="009B7648" w:rsidRPr="00E84006" w:rsidRDefault="009B7648" w:rsidP="00E84006">
                                  <w:pPr>
                                    <w:numPr>
                                      <w:ilvl w:val="0"/>
                                      <w:numId w:val="0"/>
                                    </w:numPr>
                                    <w:jc w:val="center"/>
                                  </w:pPr>
                                  <w:r w:rsidRPr="00E84006">
                                    <w:t>5</w:t>
                                  </w:r>
                                </w:p>
                              </w:tc>
                              <w:tc>
                                <w:tcPr>
                                  <w:tcW w:w="897" w:type="dxa"/>
                                  <w:tcBorders>
                                    <w:top w:val="single" w:sz="4" w:space="0" w:color="auto"/>
                                    <w:left w:val="single" w:sz="4" w:space="0" w:color="auto"/>
                                    <w:bottom w:val="single" w:sz="4" w:space="0" w:color="auto"/>
                                    <w:right w:val="single" w:sz="4" w:space="0" w:color="auto"/>
                                  </w:tcBorders>
                                  <w:vAlign w:val="center"/>
                                  <w:hideMark/>
                                </w:tcPr>
                                <w:p w14:paraId="2CF8C5C2" w14:textId="77777777" w:rsidR="009B7648" w:rsidRPr="00E84006" w:rsidRDefault="009B7648" w:rsidP="00E84006">
                                  <w:pPr>
                                    <w:numPr>
                                      <w:ilvl w:val="0"/>
                                      <w:numId w:val="0"/>
                                    </w:numPr>
                                    <w:jc w:val="center"/>
                                  </w:pPr>
                                  <w:r w:rsidRPr="00E84006">
                                    <w:t>4B</w:t>
                                  </w:r>
                                </w:p>
                              </w:tc>
                              <w:tc>
                                <w:tcPr>
                                  <w:tcW w:w="899" w:type="dxa"/>
                                  <w:tcBorders>
                                    <w:top w:val="single" w:sz="4" w:space="0" w:color="auto"/>
                                    <w:left w:val="single" w:sz="4" w:space="0" w:color="auto"/>
                                    <w:bottom w:val="single" w:sz="4" w:space="0" w:color="auto"/>
                                    <w:right w:val="single" w:sz="4" w:space="0" w:color="auto"/>
                                  </w:tcBorders>
                                  <w:vAlign w:val="center"/>
                                  <w:hideMark/>
                                </w:tcPr>
                                <w:p w14:paraId="5EC76F3B" w14:textId="77777777" w:rsidR="009B7648" w:rsidRPr="00E84006" w:rsidRDefault="009B7648" w:rsidP="00E84006">
                                  <w:pPr>
                                    <w:numPr>
                                      <w:ilvl w:val="0"/>
                                      <w:numId w:val="0"/>
                                    </w:numPr>
                                    <w:jc w:val="center"/>
                                  </w:pPr>
                                  <w:r w:rsidRPr="00E84006">
                                    <w:t>3B</w:t>
                                  </w:r>
                                </w:p>
                              </w:tc>
                              <w:tc>
                                <w:tcPr>
                                  <w:tcW w:w="1074" w:type="dxa"/>
                                  <w:tcBorders>
                                    <w:top w:val="single" w:sz="4" w:space="0" w:color="auto"/>
                                    <w:left w:val="single" w:sz="4" w:space="0" w:color="auto"/>
                                    <w:bottom w:val="single" w:sz="4" w:space="0" w:color="auto"/>
                                    <w:right w:val="single" w:sz="4" w:space="0" w:color="auto"/>
                                  </w:tcBorders>
                                  <w:vAlign w:val="center"/>
                                  <w:hideMark/>
                                </w:tcPr>
                                <w:p w14:paraId="24030D6A" w14:textId="77777777" w:rsidR="009B7648" w:rsidRPr="00E84006" w:rsidRDefault="009B7648" w:rsidP="00E84006">
                                  <w:pPr>
                                    <w:numPr>
                                      <w:ilvl w:val="0"/>
                                      <w:numId w:val="0"/>
                                    </w:numPr>
                                    <w:jc w:val="center"/>
                                  </w:pPr>
                                  <w:r w:rsidRPr="00E84006">
                                    <w:t>2F</w:t>
                                  </w:r>
                                </w:p>
                              </w:tc>
                              <w:tc>
                                <w:tcPr>
                                  <w:tcW w:w="898" w:type="dxa"/>
                                  <w:tcBorders>
                                    <w:top w:val="single" w:sz="4" w:space="0" w:color="auto"/>
                                    <w:left w:val="single" w:sz="4" w:space="0" w:color="auto"/>
                                    <w:bottom w:val="single" w:sz="4" w:space="0" w:color="auto"/>
                                    <w:right w:val="single" w:sz="4" w:space="0" w:color="auto"/>
                                  </w:tcBorders>
                                  <w:vAlign w:val="center"/>
                                  <w:hideMark/>
                                </w:tcPr>
                                <w:p w14:paraId="24267353" w14:textId="77777777" w:rsidR="009B7648" w:rsidRPr="00E84006" w:rsidRDefault="009B7648" w:rsidP="00E84006">
                                  <w:pPr>
                                    <w:numPr>
                                      <w:ilvl w:val="0"/>
                                      <w:numId w:val="0"/>
                                    </w:numPr>
                                    <w:jc w:val="center"/>
                                  </w:pPr>
                                  <w:r w:rsidRPr="00E84006">
                                    <w:t>1G</w:t>
                                  </w:r>
                                </w:p>
                              </w:tc>
                            </w:tr>
                            <w:tr w:rsidR="009B7648" w:rsidRPr="00E84006" w14:paraId="3720689B" w14:textId="77777777" w:rsidTr="00B66A6D">
                              <w:trPr>
                                <w:tblHeader/>
                              </w:trPr>
                              <w:tc>
                                <w:tcPr>
                                  <w:tcW w:w="1147" w:type="dxa"/>
                                  <w:tcBorders>
                                    <w:top w:val="nil"/>
                                    <w:left w:val="nil"/>
                                    <w:bottom w:val="nil"/>
                                    <w:right w:val="nil"/>
                                  </w:tcBorders>
                                </w:tcPr>
                                <w:p w14:paraId="1D0ECC38" w14:textId="77777777" w:rsidR="009B7648" w:rsidRPr="00E84006" w:rsidRDefault="009B7648" w:rsidP="00E84006">
                                  <w:pPr>
                                    <w:numPr>
                                      <w:ilvl w:val="0"/>
                                      <w:numId w:val="0"/>
                                    </w:numPr>
                                  </w:pPr>
                                </w:p>
                              </w:tc>
                              <w:tc>
                                <w:tcPr>
                                  <w:tcW w:w="1196" w:type="dxa"/>
                                  <w:tcBorders>
                                    <w:top w:val="single" w:sz="4" w:space="0" w:color="auto"/>
                                    <w:left w:val="nil"/>
                                    <w:bottom w:val="nil"/>
                                    <w:right w:val="single" w:sz="4" w:space="0" w:color="auto"/>
                                  </w:tcBorders>
                                </w:tcPr>
                                <w:p w14:paraId="21E99904" w14:textId="61D3FFF2" w:rsidR="009B7648" w:rsidRPr="00E84006" w:rsidRDefault="009B7648" w:rsidP="00E84006">
                                  <w:pPr>
                                    <w:numPr>
                                      <w:ilvl w:val="0"/>
                                      <w:numId w:val="0"/>
                                    </w:numPr>
                                  </w:pPr>
                                </w:p>
                              </w:tc>
                              <w:tc>
                                <w:tcPr>
                                  <w:tcW w:w="1076" w:type="dxa"/>
                                  <w:tcBorders>
                                    <w:top w:val="single" w:sz="4" w:space="0" w:color="auto"/>
                                    <w:left w:val="single" w:sz="4" w:space="0" w:color="auto"/>
                                    <w:bottom w:val="single" w:sz="4" w:space="0" w:color="auto"/>
                                    <w:right w:val="single" w:sz="4" w:space="0" w:color="auto"/>
                                  </w:tcBorders>
                                  <w:hideMark/>
                                </w:tcPr>
                                <w:p w14:paraId="199FF424" w14:textId="77777777" w:rsidR="009B7648" w:rsidRPr="00E84006" w:rsidRDefault="009B7648" w:rsidP="00E84006">
                                  <w:pPr>
                                    <w:numPr>
                                      <w:ilvl w:val="0"/>
                                      <w:numId w:val="0"/>
                                    </w:numPr>
                                    <w:jc w:val="center"/>
                                    <w:rPr>
                                      <w:b/>
                                    </w:rPr>
                                  </w:pPr>
                                  <w:r w:rsidRPr="00E84006">
                                    <w:rPr>
                                      <w:b/>
                                    </w:rPr>
                                    <w:t>NE/DD</w:t>
                                  </w:r>
                                </w:p>
                              </w:tc>
                              <w:tc>
                                <w:tcPr>
                                  <w:tcW w:w="897" w:type="dxa"/>
                                  <w:tcBorders>
                                    <w:top w:val="single" w:sz="4" w:space="0" w:color="auto"/>
                                    <w:left w:val="single" w:sz="4" w:space="0" w:color="auto"/>
                                    <w:bottom w:val="single" w:sz="4" w:space="0" w:color="auto"/>
                                    <w:right w:val="single" w:sz="4" w:space="0" w:color="auto"/>
                                  </w:tcBorders>
                                  <w:hideMark/>
                                </w:tcPr>
                                <w:p w14:paraId="2865B9B5" w14:textId="77777777" w:rsidR="009B7648" w:rsidRPr="00E84006" w:rsidRDefault="009B7648" w:rsidP="00E84006">
                                  <w:pPr>
                                    <w:numPr>
                                      <w:ilvl w:val="0"/>
                                      <w:numId w:val="0"/>
                                    </w:numPr>
                                    <w:jc w:val="center"/>
                                    <w:rPr>
                                      <w:b/>
                                    </w:rPr>
                                  </w:pPr>
                                  <w:r w:rsidRPr="00E84006">
                                    <w:rPr>
                                      <w:b/>
                                    </w:rPr>
                                    <w:t>LC</w:t>
                                  </w:r>
                                </w:p>
                              </w:tc>
                              <w:tc>
                                <w:tcPr>
                                  <w:tcW w:w="899" w:type="dxa"/>
                                  <w:tcBorders>
                                    <w:top w:val="single" w:sz="4" w:space="0" w:color="auto"/>
                                    <w:left w:val="single" w:sz="4" w:space="0" w:color="auto"/>
                                    <w:bottom w:val="single" w:sz="4" w:space="0" w:color="auto"/>
                                    <w:right w:val="single" w:sz="4" w:space="0" w:color="auto"/>
                                  </w:tcBorders>
                                  <w:hideMark/>
                                </w:tcPr>
                                <w:p w14:paraId="61922A2C" w14:textId="77777777" w:rsidR="009B7648" w:rsidRPr="00E84006" w:rsidRDefault="009B7648" w:rsidP="00E84006">
                                  <w:pPr>
                                    <w:numPr>
                                      <w:ilvl w:val="0"/>
                                      <w:numId w:val="0"/>
                                    </w:numPr>
                                    <w:jc w:val="center"/>
                                    <w:rPr>
                                      <w:b/>
                                    </w:rPr>
                                  </w:pPr>
                                  <w:r w:rsidRPr="00E84006">
                                    <w:rPr>
                                      <w:b/>
                                    </w:rPr>
                                    <w:t>NT</w:t>
                                  </w:r>
                                </w:p>
                              </w:tc>
                              <w:tc>
                                <w:tcPr>
                                  <w:tcW w:w="1074" w:type="dxa"/>
                                  <w:tcBorders>
                                    <w:top w:val="single" w:sz="4" w:space="0" w:color="auto"/>
                                    <w:left w:val="single" w:sz="4" w:space="0" w:color="auto"/>
                                    <w:bottom w:val="single" w:sz="4" w:space="0" w:color="auto"/>
                                    <w:right w:val="single" w:sz="4" w:space="0" w:color="auto"/>
                                  </w:tcBorders>
                                  <w:hideMark/>
                                </w:tcPr>
                                <w:p w14:paraId="3F68B685" w14:textId="77777777" w:rsidR="009B7648" w:rsidRPr="00E84006" w:rsidRDefault="009B7648" w:rsidP="00E84006">
                                  <w:pPr>
                                    <w:numPr>
                                      <w:ilvl w:val="0"/>
                                      <w:numId w:val="0"/>
                                    </w:numPr>
                                    <w:jc w:val="center"/>
                                    <w:rPr>
                                      <w:b/>
                                    </w:rPr>
                                  </w:pPr>
                                  <w:r w:rsidRPr="00E84006">
                                    <w:rPr>
                                      <w:b/>
                                    </w:rPr>
                                    <w:t>EN/VU</w:t>
                                  </w:r>
                                </w:p>
                              </w:tc>
                              <w:tc>
                                <w:tcPr>
                                  <w:tcW w:w="898" w:type="dxa"/>
                                  <w:tcBorders>
                                    <w:top w:val="single" w:sz="4" w:space="0" w:color="auto"/>
                                    <w:left w:val="single" w:sz="4" w:space="0" w:color="auto"/>
                                    <w:bottom w:val="single" w:sz="4" w:space="0" w:color="auto"/>
                                    <w:right w:val="single" w:sz="4" w:space="0" w:color="auto"/>
                                  </w:tcBorders>
                                  <w:hideMark/>
                                </w:tcPr>
                                <w:p w14:paraId="2F2EF2AB" w14:textId="77777777" w:rsidR="009B7648" w:rsidRPr="00E84006" w:rsidRDefault="009B7648" w:rsidP="00E84006">
                                  <w:pPr>
                                    <w:numPr>
                                      <w:ilvl w:val="0"/>
                                      <w:numId w:val="0"/>
                                    </w:numPr>
                                    <w:jc w:val="center"/>
                                    <w:rPr>
                                      <w:b/>
                                    </w:rPr>
                                  </w:pPr>
                                  <w:r w:rsidRPr="00E84006">
                                    <w:rPr>
                                      <w:b/>
                                    </w:rPr>
                                    <w:t>CR</w:t>
                                  </w:r>
                                </w:p>
                              </w:tc>
                            </w:tr>
                            <w:tr w:rsidR="009B7648" w:rsidRPr="00E84006" w14:paraId="40A538D9" w14:textId="77777777" w:rsidTr="00B66A6D">
                              <w:trPr>
                                <w:tblHeader/>
                              </w:trPr>
                              <w:tc>
                                <w:tcPr>
                                  <w:tcW w:w="1147" w:type="dxa"/>
                                  <w:tcBorders>
                                    <w:top w:val="nil"/>
                                    <w:left w:val="nil"/>
                                    <w:bottom w:val="nil"/>
                                    <w:right w:val="nil"/>
                                  </w:tcBorders>
                                </w:tcPr>
                                <w:p w14:paraId="07CCAAAF" w14:textId="77777777" w:rsidR="009B7648" w:rsidRPr="00E84006" w:rsidRDefault="009B7648" w:rsidP="00E84006">
                                  <w:pPr>
                                    <w:numPr>
                                      <w:ilvl w:val="0"/>
                                      <w:numId w:val="0"/>
                                    </w:numPr>
                                  </w:pPr>
                                </w:p>
                              </w:tc>
                              <w:tc>
                                <w:tcPr>
                                  <w:tcW w:w="1196" w:type="dxa"/>
                                  <w:tcBorders>
                                    <w:top w:val="nil"/>
                                    <w:left w:val="nil"/>
                                    <w:bottom w:val="nil"/>
                                    <w:right w:val="nil"/>
                                  </w:tcBorders>
                                </w:tcPr>
                                <w:p w14:paraId="609D2B59" w14:textId="5BBD49FF" w:rsidR="009B7648" w:rsidRPr="00E84006" w:rsidRDefault="009B7648" w:rsidP="00E84006">
                                  <w:pPr>
                                    <w:numPr>
                                      <w:ilvl w:val="0"/>
                                      <w:numId w:val="0"/>
                                    </w:numPr>
                                  </w:pPr>
                                </w:p>
                              </w:tc>
                              <w:tc>
                                <w:tcPr>
                                  <w:tcW w:w="4844" w:type="dxa"/>
                                  <w:gridSpan w:val="5"/>
                                  <w:tcBorders>
                                    <w:top w:val="single" w:sz="4" w:space="0" w:color="auto"/>
                                    <w:left w:val="nil"/>
                                    <w:bottom w:val="nil"/>
                                    <w:right w:val="nil"/>
                                  </w:tcBorders>
                                </w:tcPr>
                                <w:p w14:paraId="2BB101F7" w14:textId="42AA22D1" w:rsidR="009B7648" w:rsidRPr="00E84006" w:rsidRDefault="009B7648" w:rsidP="00E84006">
                                  <w:pPr>
                                    <w:numPr>
                                      <w:ilvl w:val="0"/>
                                      <w:numId w:val="0"/>
                                    </w:numPr>
                                    <w:jc w:val="center"/>
                                    <w:rPr>
                                      <w:b/>
                                    </w:rPr>
                                  </w:pPr>
                                  <w:r>
                                    <w:rPr>
                                      <w:b/>
                                    </w:rPr>
                                    <w:t>GB RD status</w:t>
                                  </w:r>
                                </w:p>
                              </w:tc>
                            </w:tr>
                          </w:tbl>
                          <w:p w14:paraId="4EB4ED48" w14:textId="77777777" w:rsidR="009515C1" w:rsidRDefault="009515C1" w:rsidP="00CB3823">
                            <w:pPr>
                              <w:numPr>
                                <w:ilvl w:val="0"/>
                                <w:numId w:val="0"/>
                              </w:numPr>
                              <w:ind w:left="426"/>
                            </w:pPr>
                          </w:p>
                        </w:txbxContent>
                      </wps:txbx>
                      <wps:bodyPr rot="0" vert="horz" wrap="square" lIns="91440" tIns="45720" rIns="91440" bIns="45720" anchor="t" anchorCtr="0">
                        <a:noAutofit/>
                      </wps:bodyPr>
                    </wps:wsp>
                  </a:graphicData>
                </a:graphic>
              </wp:inline>
            </w:drawing>
          </mc:Choice>
          <mc:Fallback>
            <w:pict>
              <v:shape w14:anchorId="38C83ADC" id="_x0000_s1027" type="#_x0000_t202" style="width:428.95pt;height:16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" stroked="f">
                <v:textbox>
                  <w:txbxContent>
                    <w:p w14:paraId="582162C3" w14:textId="77777777" w:rsidR="009515C1" w:rsidRDefault="009515C1" w:rsidP="002B7223">
                      <w:pPr>
                        <w:numPr>
                          <w:ilvl w:val="0"/>
                          <w:numId w:val="0"/>
                        </w:numPr>
                        <w:ind w:left="426" w:hanging="426"/>
                        <w:rPr>
                          <w:i/>
                        </w:rPr>
                      </w:pPr>
                      <w:r>
                        <w:rPr>
                          <w:i/>
                        </w:rPr>
                        <w:t>Figure 1: S@R criteria</w:t>
                      </w:r>
                    </w:p>
                    <w:tbl>
                      <w:tblPr>
                        <w:tblStyle w:val="TableGrid"/>
                        <w:tblW w:w="0" w:type="auto"/>
                        <w:tblInd w:w="-10" w:type="dxa"/>
                        <w:tblLook w:val="04A0" w:firstRow="1" w:lastRow="0" w:firstColumn="1" w:lastColumn="0" w:noHBand="0" w:noVBand="1"/>
                        <w:tblCaption w:val="Figure 1: S@R criteria"/>
                        <w:tblDescription w:val="Figure 1: S@R criteria"/>
                      </w:tblPr>
                      <w:tblGrid>
                        <w:gridCol w:w="1147"/>
                        <w:gridCol w:w="1196"/>
                        <w:gridCol w:w="1076"/>
                        <w:gridCol w:w="897"/>
                        <w:gridCol w:w="899"/>
                        <w:gridCol w:w="1074"/>
                        <w:gridCol w:w="898"/>
                      </w:tblGrid>
                      <w:tr w:rsidR="009B7648" w:rsidRPr="00E84006" w14:paraId="564E5911" w14:textId="77777777" w:rsidTr="00B66A6D">
                        <w:trPr>
                          <w:tblHeader/>
                        </w:trPr>
                        <w:tc>
                          <w:tcPr>
                            <w:tcW w:w="1147" w:type="dxa"/>
                            <w:vMerge w:val="restart"/>
                            <w:tcBorders>
                              <w:top w:val="nil"/>
                              <w:left w:val="nil"/>
                              <w:bottom w:val="nil"/>
                              <w:right w:val="single" w:sz="4" w:space="0" w:color="auto"/>
                            </w:tcBorders>
                            <w:textDirection w:val="btLr"/>
                          </w:tcPr>
                          <w:p w14:paraId="35DCE6EB" w14:textId="626CD32F" w:rsidR="009B7648" w:rsidRPr="00E84006" w:rsidRDefault="009B7648" w:rsidP="00B66A6D">
                            <w:pPr>
                              <w:numPr>
                                <w:ilvl w:val="0"/>
                                <w:numId w:val="0"/>
                              </w:numPr>
                              <w:ind w:left="113" w:right="113"/>
                              <w:jc w:val="center"/>
                              <w:rPr>
                                <w:b/>
                              </w:rPr>
                            </w:pPr>
                            <w:r>
                              <w:rPr>
                                <w:b/>
                              </w:rPr>
                              <w:t>Global or European RD status</w:t>
                            </w:r>
                          </w:p>
                        </w:tc>
                        <w:tc>
                          <w:tcPr>
                            <w:tcW w:w="1196" w:type="dxa"/>
                            <w:tcBorders>
                              <w:top w:val="single" w:sz="4" w:space="0" w:color="auto"/>
                              <w:left w:val="single" w:sz="4" w:space="0" w:color="auto"/>
                              <w:bottom w:val="single" w:sz="4" w:space="0" w:color="auto"/>
                              <w:right w:val="single" w:sz="4" w:space="0" w:color="auto"/>
                            </w:tcBorders>
                            <w:hideMark/>
                          </w:tcPr>
                          <w:p w14:paraId="2E7D3772" w14:textId="0EFA5D60" w:rsidR="009B7648" w:rsidRPr="00E84006" w:rsidRDefault="009B7648" w:rsidP="00E84006">
                            <w:pPr>
                              <w:numPr>
                                <w:ilvl w:val="0"/>
                                <w:numId w:val="0"/>
                              </w:numPr>
                              <w:rPr>
                                <w:b/>
                              </w:rPr>
                            </w:pPr>
                            <w:r w:rsidRPr="00E84006">
                              <w:rPr>
                                <w:b/>
                              </w:rPr>
                              <w:t>CR</w:t>
                            </w:r>
                          </w:p>
                        </w:tc>
                        <w:tc>
                          <w:tcPr>
                            <w:tcW w:w="1076" w:type="dxa"/>
                            <w:tcBorders>
                              <w:top w:val="single" w:sz="4" w:space="0" w:color="auto"/>
                              <w:left w:val="single" w:sz="4" w:space="0" w:color="auto"/>
                              <w:bottom w:val="single" w:sz="4" w:space="0" w:color="auto"/>
                              <w:right w:val="single" w:sz="4" w:space="0" w:color="auto"/>
                            </w:tcBorders>
                            <w:vAlign w:val="center"/>
                            <w:hideMark/>
                          </w:tcPr>
                          <w:p w14:paraId="14C4C983" w14:textId="77777777" w:rsidR="009B7648" w:rsidRPr="00E84006" w:rsidRDefault="009B7648" w:rsidP="00E84006">
                            <w:pPr>
                              <w:numPr>
                                <w:ilvl w:val="0"/>
                                <w:numId w:val="0"/>
                              </w:numPr>
                              <w:jc w:val="center"/>
                            </w:pPr>
                            <w:r w:rsidRPr="00E84006">
                              <w:t>1I</w:t>
                            </w:r>
                          </w:p>
                        </w:tc>
                        <w:tc>
                          <w:tcPr>
                            <w:tcW w:w="897" w:type="dxa"/>
                            <w:tcBorders>
                              <w:top w:val="single" w:sz="4" w:space="0" w:color="auto"/>
                              <w:left w:val="single" w:sz="4" w:space="0" w:color="auto"/>
                              <w:bottom w:val="single" w:sz="4" w:space="0" w:color="auto"/>
                              <w:right w:val="single" w:sz="4" w:space="0" w:color="auto"/>
                            </w:tcBorders>
                            <w:vAlign w:val="center"/>
                            <w:hideMark/>
                          </w:tcPr>
                          <w:p w14:paraId="5C7369CD" w14:textId="77777777" w:rsidR="009B7648" w:rsidRPr="00E84006" w:rsidRDefault="009B7648" w:rsidP="00E84006">
                            <w:pPr>
                              <w:numPr>
                                <w:ilvl w:val="0"/>
                                <w:numId w:val="0"/>
                              </w:numPr>
                              <w:jc w:val="center"/>
                            </w:pPr>
                            <w:r w:rsidRPr="00E84006">
                              <w:t>1H</w:t>
                            </w:r>
                          </w:p>
                        </w:tc>
                        <w:tc>
                          <w:tcPr>
                            <w:tcW w:w="899" w:type="dxa"/>
                            <w:tcBorders>
                              <w:top w:val="single" w:sz="4" w:space="0" w:color="auto"/>
                              <w:left w:val="single" w:sz="4" w:space="0" w:color="auto"/>
                              <w:bottom w:val="single" w:sz="4" w:space="0" w:color="auto"/>
                              <w:right w:val="single" w:sz="4" w:space="0" w:color="auto"/>
                            </w:tcBorders>
                            <w:vAlign w:val="center"/>
                            <w:hideMark/>
                          </w:tcPr>
                          <w:p w14:paraId="52AEB4B0" w14:textId="77777777" w:rsidR="009B7648" w:rsidRPr="00E84006" w:rsidRDefault="009B7648" w:rsidP="00E84006">
                            <w:pPr>
                              <w:numPr>
                                <w:ilvl w:val="0"/>
                                <w:numId w:val="0"/>
                              </w:numPr>
                              <w:jc w:val="center"/>
                            </w:pPr>
                            <w:r w:rsidRPr="00E84006">
                              <w:t>1F</w:t>
                            </w:r>
                          </w:p>
                        </w:tc>
                        <w:tc>
                          <w:tcPr>
                            <w:tcW w:w="1074" w:type="dxa"/>
                            <w:tcBorders>
                              <w:top w:val="single" w:sz="4" w:space="0" w:color="auto"/>
                              <w:left w:val="single" w:sz="4" w:space="0" w:color="auto"/>
                              <w:bottom w:val="single" w:sz="4" w:space="0" w:color="auto"/>
                              <w:right w:val="single" w:sz="4" w:space="0" w:color="auto"/>
                            </w:tcBorders>
                            <w:vAlign w:val="center"/>
                            <w:hideMark/>
                          </w:tcPr>
                          <w:p w14:paraId="1356AE44" w14:textId="77777777" w:rsidR="009B7648" w:rsidRPr="00E84006" w:rsidRDefault="009B7648" w:rsidP="00E84006">
                            <w:pPr>
                              <w:numPr>
                                <w:ilvl w:val="0"/>
                                <w:numId w:val="0"/>
                              </w:numPr>
                              <w:jc w:val="center"/>
                            </w:pPr>
                            <w:r w:rsidRPr="00E84006">
                              <w:t>1D</w:t>
                            </w:r>
                          </w:p>
                        </w:tc>
                        <w:tc>
                          <w:tcPr>
                            <w:tcW w:w="898" w:type="dxa"/>
                            <w:tcBorders>
                              <w:top w:val="single" w:sz="4" w:space="0" w:color="auto"/>
                              <w:left w:val="single" w:sz="4" w:space="0" w:color="auto"/>
                              <w:bottom w:val="single" w:sz="4" w:space="0" w:color="auto"/>
                              <w:right w:val="single" w:sz="4" w:space="0" w:color="auto"/>
                            </w:tcBorders>
                            <w:vAlign w:val="center"/>
                            <w:hideMark/>
                          </w:tcPr>
                          <w:p w14:paraId="7F681082" w14:textId="77777777" w:rsidR="009B7648" w:rsidRPr="00E84006" w:rsidRDefault="009B7648" w:rsidP="00E84006">
                            <w:pPr>
                              <w:numPr>
                                <w:ilvl w:val="0"/>
                                <w:numId w:val="0"/>
                              </w:numPr>
                              <w:jc w:val="center"/>
                            </w:pPr>
                            <w:r w:rsidRPr="00E84006">
                              <w:t>1A</w:t>
                            </w:r>
                          </w:p>
                        </w:tc>
                      </w:tr>
                      <w:tr w:rsidR="009B7648" w:rsidRPr="00E84006" w14:paraId="6D4610BB" w14:textId="77777777" w:rsidTr="00B66A6D">
                        <w:trPr>
                          <w:tblHeader/>
                        </w:trPr>
                        <w:tc>
                          <w:tcPr>
                            <w:tcW w:w="1147" w:type="dxa"/>
                            <w:vMerge/>
                            <w:tcBorders>
                              <w:left w:val="nil"/>
                              <w:bottom w:val="nil"/>
                              <w:right w:val="single" w:sz="4" w:space="0" w:color="auto"/>
                            </w:tcBorders>
                          </w:tcPr>
                          <w:p w14:paraId="1913237F" w14:textId="77777777" w:rsidR="009B7648" w:rsidRPr="00E84006" w:rsidRDefault="009B7648" w:rsidP="00E84006">
                            <w:pPr>
                              <w:numPr>
                                <w:ilvl w:val="0"/>
                                <w:numId w:val="0"/>
                              </w:numPr>
                              <w:rPr>
                                <w:b/>
                              </w:rPr>
                            </w:pPr>
                          </w:p>
                        </w:tc>
                        <w:tc>
                          <w:tcPr>
                            <w:tcW w:w="1196" w:type="dxa"/>
                            <w:tcBorders>
                              <w:top w:val="single" w:sz="4" w:space="0" w:color="auto"/>
                              <w:left w:val="single" w:sz="4" w:space="0" w:color="auto"/>
                              <w:bottom w:val="single" w:sz="4" w:space="0" w:color="auto"/>
                              <w:right w:val="single" w:sz="4" w:space="0" w:color="auto"/>
                            </w:tcBorders>
                            <w:hideMark/>
                          </w:tcPr>
                          <w:p w14:paraId="3A222437" w14:textId="7693A44D" w:rsidR="009B7648" w:rsidRPr="00E84006" w:rsidRDefault="009B7648" w:rsidP="00E84006">
                            <w:pPr>
                              <w:numPr>
                                <w:ilvl w:val="0"/>
                                <w:numId w:val="0"/>
                              </w:numPr>
                              <w:rPr>
                                <w:b/>
                              </w:rPr>
                            </w:pPr>
                            <w:r w:rsidRPr="00E84006">
                              <w:rPr>
                                <w:b/>
                              </w:rPr>
                              <w:t>EN/VU</w:t>
                            </w:r>
                          </w:p>
                        </w:tc>
                        <w:tc>
                          <w:tcPr>
                            <w:tcW w:w="1076" w:type="dxa"/>
                            <w:tcBorders>
                              <w:top w:val="single" w:sz="4" w:space="0" w:color="auto"/>
                              <w:left w:val="single" w:sz="4" w:space="0" w:color="auto"/>
                              <w:bottom w:val="single" w:sz="4" w:space="0" w:color="auto"/>
                              <w:right w:val="single" w:sz="4" w:space="0" w:color="auto"/>
                            </w:tcBorders>
                            <w:vAlign w:val="center"/>
                            <w:hideMark/>
                          </w:tcPr>
                          <w:p w14:paraId="4AD4138B" w14:textId="77777777" w:rsidR="009B7648" w:rsidRPr="00E84006" w:rsidRDefault="009B7648" w:rsidP="00E84006">
                            <w:pPr>
                              <w:numPr>
                                <w:ilvl w:val="0"/>
                                <w:numId w:val="0"/>
                              </w:numPr>
                              <w:jc w:val="center"/>
                            </w:pPr>
                            <w:r w:rsidRPr="00E84006">
                              <w:t>2G</w:t>
                            </w:r>
                          </w:p>
                        </w:tc>
                        <w:tc>
                          <w:tcPr>
                            <w:tcW w:w="897" w:type="dxa"/>
                            <w:tcBorders>
                              <w:top w:val="single" w:sz="4" w:space="0" w:color="auto"/>
                              <w:left w:val="single" w:sz="4" w:space="0" w:color="auto"/>
                              <w:bottom w:val="single" w:sz="4" w:space="0" w:color="auto"/>
                              <w:right w:val="single" w:sz="4" w:space="0" w:color="auto"/>
                            </w:tcBorders>
                            <w:vAlign w:val="center"/>
                            <w:hideMark/>
                          </w:tcPr>
                          <w:p w14:paraId="44FE92DD" w14:textId="77777777" w:rsidR="009B7648" w:rsidRPr="00E84006" w:rsidRDefault="009B7648" w:rsidP="00E84006">
                            <w:pPr>
                              <w:numPr>
                                <w:ilvl w:val="0"/>
                                <w:numId w:val="0"/>
                              </w:numPr>
                              <w:jc w:val="center"/>
                            </w:pPr>
                            <w:r w:rsidRPr="00E84006">
                              <w:t>2E</w:t>
                            </w:r>
                          </w:p>
                        </w:tc>
                        <w:tc>
                          <w:tcPr>
                            <w:tcW w:w="899" w:type="dxa"/>
                            <w:tcBorders>
                              <w:top w:val="single" w:sz="4" w:space="0" w:color="auto"/>
                              <w:left w:val="single" w:sz="4" w:space="0" w:color="auto"/>
                              <w:bottom w:val="single" w:sz="4" w:space="0" w:color="auto"/>
                              <w:right w:val="single" w:sz="4" w:space="0" w:color="auto"/>
                            </w:tcBorders>
                            <w:vAlign w:val="center"/>
                            <w:hideMark/>
                          </w:tcPr>
                          <w:p w14:paraId="7554FA2E" w14:textId="77777777" w:rsidR="009B7648" w:rsidRPr="00E84006" w:rsidRDefault="009B7648" w:rsidP="00E84006">
                            <w:pPr>
                              <w:numPr>
                                <w:ilvl w:val="0"/>
                                <w:numId w:val="0"/>
                              </w:numPr>
                              <w:jc w:val="center"/>
                            </w:pPr>
                            <w:r w:rsidRPr="00E84006">
                              <w:t>2B</w:t>
                            </w:r>
                          </w:p>
                        </w:tc>
                        <w:tc>
                          <w:tcPr>
                            <w:tcW w:w="1074" w:type="dxa"/>
                            <w:tcBorders>
                              <w:top w:val="single" w:sz="4" w:space="0" w:color="auto"/>
                              <w:left w:val="single" w:sz="4" w:space="0" w:color="auto"/>
                              <w:bottom w:val="single" w:sz="4" w:space="0" w:color="auto"/>
                              <w:right w:val="single" w:sz="4" w:space="0" w:color="auto"/>
                            </w:tcBorders>
                            <w:vAlign w:val="center"/>
                            <w:hideMark/>
                          </w:tcPr>
                          <w:p w14:paraId="580EA501" w14:textId="77777777" w:rsidR="009B7648" w:rsidRPr="00E84006" w:rsidRDefault="009B7648" w:rsidP="00E84006">
                            <w:pPr>
                              <w:numPr>
                                <w:ilvl w:val="0"/>
                                <w:numId w:val="0"/>
                              </w:numPr>
                              <w:jc w:val="center"/>
                            </w:pPr>
                            <w:r w:rsidRPr="00E84006">
                              <w:t>1J</w:t>
                            </w:r>
                          </w:p>
                        </w:tc>
                        <w:tc>
                          <w:tcPr>
                            <w:tcW w:w="898" w:type="dxa"/>
                            <w:tcBorders>
                              <w:top w:val="single" w:sz="4" w:space="0" w:color="auto"/>
                              <w:left w:val="single" w:sz="4" w:space="0" w:color="auto"/>
                              <w:bottom w:val="single" w:sz="4" w:space="0" w:color="auto"/>
                              <w:right w:val="single" w:sz="4" w:space="0" w:color="auto"/>
                            </w:tcBorders>
                            <w:vAlign w:val="center"/>
                            <w:hideMark/>
                          </w:tcPr>
                          <w:p w14:paraId="44DCFF97" w14:textId="77777777" w:rsidR="009B7648" w:rsidRPr="00E84006" w:rsidRDefault="009B7648" w:rsidP="00E84006">
                            <w:pPr>
                              <w:numPr>
                                <w:ilvl w:val="0"/>
                                <w:numId w:val="0"/>
                              </w:numPr>
                              <w:jc w:val="center"/>
                            </w:pPr>
                            <w:r w:rsidRPr="00E84006">
                              <w:t>1B</w:t>
                            </w:r>
                          </w:p>
                        </w:tc>
                      </w:tr>
                      <w:tr w:rsidR="009B7648" w:rsidRPr="00E84006" w14:paraId="29E544D3" w14:textId="77777777" w:rsidTr="00B66A6D">
                        <w:trPr>
                          <w:tblHeader/>
                        </w:trPr>
                        <w:tc>
                          <w:tcPr>
                            <w:tcW w:w="1147" w:type="dxa"/>
                            <w:vMerge/>
                            <w:tcBorders>
                              <w:left w:val="nil"/>
                              <w:bottom w:val="nil"/>
                              <w:right w:val="single" w:sz="4" w:space="0" w:color="auto"/>
                            </w:tcBorders>
                          </w:tcPr>
                          <w:p w14:paraId="1D3E9530" w14:textId="77777777" w:rsidR="009B7648" w:rsidRPr="00E84006" w:rsidRDefault="009B7648" w:rsidP="00E84006">
                            <w:pPr>
                              <w:numPr>
                                <w:ilvl w:val="0"/>
                                <w:numId w:val="0"/>
                              </w:numPr>
                              <w:rPr>
                                <w:b/>
                              </w:rPr>
                            </w:pPr>
                          </w:p>
                        </w:tc>
                        <w:tc>
                          <w:tcPr>
                            <w:tcW w:w="1196" w:type="dxa"/>
                            <w:tcBorders>
                              <w:top w:val="single" w:sz="4" w:space="0" w:color="auto"/>
                              <w:left w:val="single" w:sz="4" w:space="0" w:color="auto"/>
                              <w:bottom w:val="single" w:sz="4" w:space="0" w:color="auto"/>
                              <w:right w:val="single" w:sz="4" w:space="0" w:color="auto"/>
                            </w:tcBorders>
                            <w:hideMark/>
                          </w:tcPr>
                          <w:p w14:paraId="0206B8A0" w14:textId="0E458CFE" w:rsidR="009B7648" w:rsidRPr="00E84006" w:rsidRDefault="009B7648" w:rsidP="00E84006">
                            <w:pPr>
                              <w:numPr>
                                <w:ilvl w:val="0"/>
                                <w:numId w:val="0"/>
                              </w:numPr>
                              <w:rPr>
                                <w:b/>
                              </w:rPr>
                            </w:pPr>
                            <w:r w:rsidRPr="00E84006">
                              <w:rPr>
                                <w:b/>
                              </w:rPr>
                              <w:t>NT</w:t>
                            </w:r>
                          </w:p>
                        </w:tc>
                        <w:tc>
                          <w:tcPr>
                            <w:tcW w:w="1076" w:type="dxa"/>
                            <w:tcBorders>
                              <w:top w:val="single" w:sz="4" w:space="0" w:color="auto"/>
                              <w:left w:val="single" w:sz="4" w:space="0" w:color="auto"/>
                              <w:bottom w:val="single" w:sz="4" w:space="0" w:color="auto"/>
                              <w:right w:val="single" w:sz="4" w:space="0" w:color="auto"/>
                            </w:tcBorders>
                            <w:vAlign w:val="center"/>
                            <w:hideMark/>
                          </w:tcPr>
                          <w:p w14:paraId="56E58CDE" w14:textId="77777777" w:rsidR="009B7648" w:rsidRPr="00E84006" w:rsidRDefault="009B7648" w:rsidP="00E84006">
                            <w:pPr>
                              <w:numPr>
                                <w:ilvl w:val="0"/>
                                <w:numId w:val="0"/>
                              </w:numPr>
                              <w:jc w:val="center"/>
                            </w:pPr>
                            <w:r w:rsidRPr="00E84006">
                              <w:t>3D</w:t>
                            </w:r>
                          </w:p>
                        </w:tc>
                        <w:tc>
                          <w:tcPr>
                            <w:tcW w:w="897" w:type="dxa"/>
                            <w:tcBorders>
                              <w:top w:val="single" w:sz="4" w:space="0" w:color="auto"/>
                              <w:left w:val="single" w:sz="4" w:space="0" w:color="auto"/>
                              <w:bottom w:val="single" w:sz="4" w:space="0" w:color="auto"/>
                              <w:right w:val="single" w:sz="4" w:space="0" w:color="auto"/>
                            </w:tcBorders>
                            <w:vAlign w:val="center"/>
                            <w:hideMark/>
                          </w:tcPr>
                          <w:p w14:paraId="3F5A0A13" w14:textId="77777777" w:rsidR="009B7648" w:rsidRPr="00E84006" w:rsidRDefault="009B7648" w:rsidP="00E84006">
                            <w:pPr>
                              <w:numPr>
                                <w:ilvl w:val="0"/>
                                <w:numId w:val="0"/>
                              </w:numPr>
                              <w:jc w:val="center"/>
                            </w:pPr>
                            <w:r w:rsidRPr="00E84006">
                              <w:t>3C</w:t>
                            </w:r>
                          </w:p>
                        </w:tc>
                        <w:tc>
                          <w:tcPr>
                            <w:tcW w:w="899" w:type="dxa"/>
                            <w:tcBorders>
                              <w:top w:val="single" w:sz="4" w:space="0" w:color="auto"/>
                              <w:left w:val="single" w:sz="4" w:space="0" w:color="auto"/>
                              <w:bottom w:val="single" w:sz="4" w:space="0" w:color="auto"/>
                              <w:right w:val="single" w:sz="4" w:space="0" w:color="auto"/>
                            </w:tcBorders>
                            <w:vAlign w:val="center"/>
                            <w:hideMark/>
                          </w:tcPr>
                          <w:p w14:paraId="7C415B2F" w14:textId="77777777" w:rsidR="009B7648" w:rsidRPr="00E84006" w:rsidRDefault="009B7648" w:rsidP="00E84006">
                            <w:pPr>
                              <w:numPr>
                                <w:ilvl w:val="0"/>
                                <w:numId w:val="0"/>
                              </w:numPr>
                              <w:jc w:val="center"/>
                            </w:pPr>
                            <w:r w:rsidRPr="00E84006">
                              <w:t>2D</w:t>
                            </w:r>
                          </w:p>
                        </w:tc>
                        <w:tc>
                          <w:tcPr>
                            <w:tcW w:w="1074" w:type="dxa"/>
                            <w:tcBorders>
                              <w:top w:val="single" w:sz="4" w:space="0" w:color="auto"/>
                              <w:left w:val="single" w:sz="4" w:space="0" w:color="auto"/>
                              <w:bottom w:val="single" w:sz="4" w:space="0" w:color="auto"/>
                              <w:right w:val="single" w:sz="4" w:space="0" w:color="auto"/>
                            </w:tcBorders>
                            <w:vAlign w:val="center"/>
                            <w:hideMark/>
                          </w:tcPr>
                          <w:p w14:paraId="72540392" w14:textId="77777777" w:rsidR="009B7648" w:rsidRPr="00E84006" w:rsidRDefault="009B7648" w:rsidP="00E84006">
                            <w:pPr>
                              <w:numPr>
                                <w:ilvl w:val="0"/>
                                <w:numId w:val="0"/>
                              </w:numPr>
                              <w:jc w:val="center"/>
                            </w:pPr>
                            <w:r w:rsidRPr="00E84006">
                              <w:t>2A</w:t>
                            </w:r>
                          </w:p>
                        </w:tc>
                        <w:tc>
                          <w:tcPr>
                            <w:tcW w:w="898" w:type="dxa"/>
                            <w:tcBorders>
                              <w:top w:val="single" w:sz="4" w:space="0" w:color="auto"/>
                              <w:left w:val="single" w:sz="4" w:space="0" w:color="auto"/>
                              <w:bottom w:val="single" w:sz="4" w:space="0" w:color="auto"/>
                              <w:right w:val="single" w:sz="4" w:space="0" w:color="auto"/>
                            </w:tcBorders>
                            <w:vAlign w:val="center"/>
                            <w:hideMark/>
                          </w:tcPr>
                          <w:p w14:paraId="1C19EEA7" w14:textId="77777777" w:rsidR="009B7648" w:rsidRPr="00E84006" w:rsidRDefault="009B7648" w:rsidP="00E84006">
                            <w:pPr>
                              <w:numPr>
                                <w:ilvl w:val="0"/>
                                <w:numId w:val="0"/>
                              </w:numPr>
                              <w:jc w:val="center"/>
                            </w:pPr>
                            <w:r w:rsidRPr="00E84006">
                              <w:t>1C</w:t>
                            </w:r>
                          </w:p>
                        </w:tc>
                      </w:tr>
                      <w:tr w:rsidR="009B7648" w:rsidRPr="00E84006" w14:paraId="23D203E6" w14:textId="77777777" w:rsidTr="00B66A6D">
                        <w:trPr>
                          <w:tblHeader/>
                        </w:trPr>
                        <w:tc>
                          <w:tcPr>
                            <w:tcW w:w="1147" w:type="dxa"/>
                            <w:vMerge/>
                            <w:tcBorders>
                              <w:left w:val="nil"/>
                              <w:bottom w:val="nil"/>
                              <w:right w:val="single" w:sz="4" w:space="0" w:color="auto"/>
                            </w:tcBorders>
                          </w:tcPr>
                          <w:p w14:paraId="3B68680A" w14:textId="77777777" w:rsidR="009B7648" w:rsidRPr="00E84006" w:rsidRDefault="009B7648" w:rsidP="00E84006">
                            <w:pPr>
                              <w:numPr>
                                <w:ilvl w:val="0"/>
                                <w:numId w:val="0"/>
                              </w:numPr>
                              <w:rPr>
                                <w:b/>
                              </w:rPr>
                            </w:pPr>
                          </w:p>
                        </w:tc>
                        <w:tc>
                          <w:tcPr>
                            <w:tcW w:w="1196" w:type="dxa"/>
                            <w:tcBorders>
                              <w:top w:val="single" w:sz="4" w:space="0" w:color="auto"/>
                              <w:left w:val="single" w:sz="4" w:space="0" w:color="auto"/>
                              <w:bottom w:val="single" w:sz="4" w:space="0" w:color="auto"/>
                              <w:right w:val="single" w:sz="4" w:space="0" w:color="auto"/>
                            </w:tcBorders>
                            <w:hideMark/>
                          </w:tcPr>
                          <w:p w14:paraId="77D7D4BF" w14:textId="04EE0CA9" w:rsidR="009B7648" w:rsidRPr="00E84006" w:rsidRDefault="009B7648" w:rsidP="00E84006">
                            <w:pPr>
                              <w:numPr>
                                <w:ilvl w:val="0"/>
                                <w:numId w:val="0"/>
                              </w:numPr>
                              <w:rPr>
                                <w:b/>
                              </w:rPr>
                            </w:pPr>
                            <w:r w:rsidRPr="00E84006">
                              <w:rPr>
                                <w:b/>
                              </w:rPr>
                              <w:t>LC</w:t>
                            </w:r>
                          </w:p>
                        </w:tc>
                        <w:tc>
                          <w:tcPr>
                            <w:tcW w:w="1076" w:type="dxa"/>
                            <w:tcBorders>
                              <w:top w:val="single" w:sz="4" w:space="0" w:color="auto"/>
                              <w:left w:val="single" w:sz="4" w:space="0" w:color="auto"/>
                              <w:bottom w:val="single" w:sz="4" w:space="0" w:color="auto"/>
                              <w:right w:val="single" w:sz="4" w:space="0" w:color="auto"/>
                            </w:tcBorders>
                            <w:vAlign w:val="center"/>
                            <w:hideMark/>
                          </w:tcPr>
                          <w:p w14:paraId="2E098C4A" w14:textId="77777777" w:rsidR="009B7648" w:rsidRPr="00E84006" w:rsidRDefault="009B7648" w:rsidP="00E84006">
                            <w:pPr>
                              <w:numPr>
                                <w:ilvl w:val="0"/>
                                <w:numId w:val="0"/>
                              </w:numPr>
                              <w:jc w:val="center"/>
                            </w:pPr>
                            <w:r w:rsidRPr="00E84006">
                              <w:t>4C</w:t>
                            </w:r>
                          </w:p>
                        </w:tc>
                        <w:tc>
                          <w:tcPr>
                            <w:tcW w:w="897" w:type="dxa"/>
                            <w:tcBorders>
                              <w:top w:val="single" w:sz="4" w:space="0" w:color="auto"/>
                              <w:left w:val="single" w:sz="4" w:space="0" w:color="auto"/>
                              <w:bottom w:val="single" w:sz="4" w:space="0" w:color="auto"/>
                              <w:right w:val="single" w:sz="4" w:space="0" w:color="auto"/>
                            </w:tcBorders>
                            <w:vAlign w:val="center"/>
                            <w:hideMark/>
                          </w:tcPr>
                          <w:p w14:paraId="3F57B1BF" w14:textId="77777777" w:rsidR="009B7648" w:rsidRPr="00E84006" w:rsidRDefault="009B7648" w:rsidP="00E84006">
                            <w:pPr>
                              <w:numPr>
                                <w:ilvl w:val="0"/>
                                <w:numId w:val="0"/>
                              </w:numPr>
                              <w:jc w:val="center"/>
                            </w:pPr>
                            <w:r w:rsidRPr="00E84006">
                              <w:t>4A</w:t>
                            </w:r>
                          </w:p>
                        </w:tc>
                        <w:tc>
                          <w:tcPr>
                            <w:tcW w:w="899" w:type="dxa"/>
                            <w:tcBorders>
                              <w:top w:val="single" w:sz="4" w:space="0" w:color="auto"/>
                              <w:left w:val="single" w:sz="4" w:space="0" w:color="auto"/>
                              <w:bottom w:val="single" w:sz="4" w:space="0" w:color="auto"/>
                              <w:right w:val="single" w:sz="4" w:space="0" w:color="auto"/>
                            </w:tcBorders>
                            <w:vAlign w:val="center"/>
                            <w:hideMark/>
                          </w:tcPr>
                          <w:p w14:paraId="224AD570" w14:textId="77777777" w:rsidR="009B7648" w:rsidRPr="00E84006" w:rsidRDefault="009B7648" w:rsidP="00E84006">
                            <w:pPr>
                              <w:numPr>
                                <w:ilvl w:val="0"/>
                                <w:numId w:val="0"/>
                              </w:numPr>
                              <w:jc w:val="center"/>
                            </w:pPr>
                            <w:r w:rsidRPr="00E84006">
                              <w:t>3A</w:t>
                            </w:r>
                          </w:p>
                        </w:tc>
                        <w:tc>
                          <w:tcPr>
                            <w:tcW w:w="1074" w:type="dxa"/>
                            <w:tcBorders>
                              <w:top w:val="single" w:sz="4" w:space="0" w:color="auto"/>
                              <w:left w:val="single" w:sz="4" w:space="0" w:color="auto"/>
                              <w:bottom w:val="single" w:sz="4" w:space="0" w:color="auto"/>
                              <w:right w:val="single" w:sz="4" w:space="0" w:color="auto"/>
                            </w:tcBorders>
                            <w:vAlign w:val="center"/>
                            <w:hideMark/>
                          </w:tcPr>
                          <w:p w14:paraId="2BEAF67E" w14:textId="77777777" w:rsidR="009B7648" w:rsidRPr="00E84006" w:rsidRDefault="009B7648" w:rsidP="00E84006">
                            <w:pPr>
                              <w:numPr>
                                <w:ilvl w:val="0"/>
                                <w:numId w:val="0"/>
                              </w:numPr>
                              <w:jc w:val="center"/>
                            </w:pPr>
                            <w:r w:rsidRPr="00E84006">
                              <w:t>2C</w:t>
                            </w:r>
                          </w:p>
                        </w:tc>
                        <w:tc>
                          <w:tcPr>
                            <w:tcW w:w="898" w:type="dxa"/>
                            <w:tcBorders>
                              <w:top w:val="single" w:sz="4" w:space="0" w:color="auto"/>
                              <w:left w:val="single" w:sz="4" w:space="0" w:color="auto"/>
                              <w:bottom w:val="single" w:sz="4" w:space="0" w:color="auto"/>
                              <w:right w:val="single" w:sz="4" w:space="0" w:color="auto"/>
                            </w:tcBorders>
                            <w:vAlign w:val="center"/>
                            <w:hideMark/>
                          </w:tcPr>
                          <w:p w14:paraId="6FFEFA37" w14:textId="77777777" w:rsidR="009B7648" w:rsidRPr="00E84006" w:rsidRDefault="009B7648" w:rsidP="00E84006">
                            <w:pPr>
                              <w:numPr>
                                <w:ilvl w:val="0"/>
                                <w:numId w:val="0"/>
                              </w:numPr>
                              <w:jc w:val="center"/>
                            </w:pPr>
                            <w:r w:rsidRPr="00E84006">
                              <w:t>1E</w:t>
                            </w:r>
                          </w:p>
                        </w:tc>
                      </w:tr>
                      <w:tr w:rsidR="009B7648" w:rsidRPr="00E84006" w14:paraId="72230C7E" w14:textId="77777777" w:rsidTr="00B66A6D">
                        <w:trPr>
                          <w:tblHeader/>
                        </w:trPr>
                        <w:tc>
                          <w:tcPr>
                            <w:tcW w:w="1147" w:type="dxa"/>
                            <w:vMerge/>
                            <w:tcBorders>
                              <w:left w:val="nil"/>
                              <w:bottom w:val="nil"/>
                              <w:right w:val="single" w:sz="4" w:space="0" w:color="auto"/>
                            </w:tcBorders>
                          </w:tcPr>
                          <w:p w14:paraId="64245B6B" w14:textId="77777777" w:rsidR="009B7648" w:rsidRPr="00E84006" w:rsidRDefault="009B7648" w:rsidP="00E84006">
                            <w:pPr>
                              <w:numPr>
                                <w:ilvl w:val="0"/>
                                <w:numId w:val="0"/>
                              </w:numPr>
                              <w:rPr>
                                <w:b/>
                              </w:rPr>
                            </w:pPr>
                          </w:p>
                        </w:tc>
                        <w:tc>
                          <w:tcPr>
                            <w:tcW w:w="1196" w:type="dxa"/>
                            <w:tcBorders>
                              <w:top w:val="single" w:sz="4" w:space="0" w:color="auto"/>
                              <w:left w:val="single" w:sz="4" w:space="0" w:color="auto"/>
                              <w:bottom w:val="single" w:sz="4" w:space="0" w:color="auto"/>
                              <w:right w:val="single" w:sz="4" w:space="0" w:color="auto"/>
                            </w:tcBorders>
                            <w:hideMark/>
                          </w:tcPr>
                          <w:p w14:paraId="64ADFE94" w14:textId="2F6C2DC3" w:rsidR="009B7648" w:rsidRPr="00E84006" w:rsidRDefault="009B7648" w:rsidP="00E84006">
                            <w:pPr>
                              <w:numPr>
                                <w:ilvl w:val="0"/>
                                <w:numId w:val="0"/>
                              </w:numPr>
                              <w:rPr>
                                <w:b/>
                              </w:rPr>
                            </w:pPr>
                            <w:r w:rsidRPr="00E84006">
                              <w:rPr>
                                <w:b/>
                              </w:rPr>
                              <w:t>NE/DD</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20C4D29" w14:textId="77777777" w:rsidR="009B7648" w:rsidRPr="00E84006" w:rsidRDefault="009B7648" w:rsidP="00E84006">
                            <w:pPr>
                              <w:numPr>
                                <w:ilvl w:val="0"/>
                                <w:numId w:val="0"/>
                              </w:numPr>
                              <w:jc w:val="center"/>
                            </w:pPr>
                            <w:r w:rsidRPr="00E84006">
                              <w:t>5</w:t>
                            </w:r>
                          </w:p>
                        </w:tc>
                        <w:tc>
                          <w:tcPr>
                            <w:tcW w:w="897" w:type="dxa"/>
                            <w:tcBorders>
                              <w:top w:val="single" w:sz="4" w:space="0" w:color="auto"/>
                              <w:left w:val="single" w:sz="4" w:space="0" w:color="auto"/>
                              <w:bottom w:val="single" w:sz="4" w:space="0" w:color="auto"/>
                              <w:right w:val="single" w:sz="4" w:space="0" w:color="auto"/>
                            </w:tcBorders>
                            <w:vAlign w:val="center"/>
                            <w:hideMark/>
                          </w:tcPr>
                          <w:p w14:paraId="2CF8C5C2" w14:textId="77777777" w:rsidR="009B7648" w:rsidRPr="00E84006" w:rsidRDefault="009B7648" w:rsidP="00E84006">
                            <w:pPr>
                              <w:numPr>
                                <w:ilvl w:val="0"/>
                                <w:numId w:val="0"/>
                              </w:numPr>
                              <w:jc w:val="center"/>
                            </w:pPr>
                            <w:r w:rsidRPr="00E84006">
                              <w:t>4B</w:t>
                            </w:r>
                          </w:p>
                        </w:tc>
                        <w:tc>
                          <w:tcPr>
                            <w:tcW w:w="899" w:type="dxa"/>
                            <w:tcBorders>
                              <w:top w:val="single" w:sz="4" w:space="0" w:color="auto"/>
                              <w:left w:val="single" w:sz="4" w:space="0" w:color="auto"/>
                              <w:bottom w:val="single" w:sz="4" w:space="0" w:color="auto"/>
                              <w:right w:val="single" w:sz="4" w:space="0" w:color="auto"/>
                            </w:tcBorders>
                            <w:vAlign w:val="center"/>
                            <w:hideMark/>
                          </w:tcPr>
                          <w:p w14:paraId="5EC76F3B" w14:textId="77777777" w:rsidR="009B7648" w:rsidRPr="00E84006" w:rsidRDefault="009B7648" w:rsidP="00E84006">
                            <w:pPr>
                              <w:numPr>
                                <w:ilvl w:val="0"/>
                                <w:numId w:val="0"/>
                              </w:numPr>
                              <w:jc w:val="center"/>
                            </w:pPr>
                            <w:r w:rsidRPr="00E84006">
                              <w:t>3B</w:t>
                            </w:r>
                          </w:p>
                        </w:tc>
                        <w:tc>
                          <w:tcPr>
                            <w:tcW w:w="1074" w:type="dxa"/>
                            <w:tcBorders>
                              <w:top w:val="single" w:sz="4" w:space="0" w:color="auto"/>
                              <w:left w:val="single" w:sz="4" w:space="0" w:color="auto"/>
                              <w:bottom w:val="single" w:sz="4" w:space="0" w:color="auto"/>
                              <w:right w:val="single" w:sz="4" w:space="0" w:color="auto"/>
                            </w:tcBorders>
                            <w:vAlign w:val="center"/>
                            <w:hideMark/>
                          </w:tcPr>
                          <w:p w14:paraId="24030D6A" w14:textId="77777777" w:rsidR="009B7648" w:rsidRPr="00E84006" w:rsidRDefault="009B7648" w:rsidP="00E84006">
                            <w:pPr>
                              <w:numPr>
                                <w:ilvl w:val="0"/>
                                <w:numId w:val="0"/>
                              </w:numPr>
                              <w:jc w:val="center"/>
                            </w:pPr>
                            <w:r w:rsidRPr="00E84006">
                              <w:t>2F</w:t>
                            </w:r>
                          </w:p>
                        </w:tc>
                        <w:tc>
                          <w:tcPr>
                            <w:tcW w:w="898" w:type="dxa"/>
                            <w:tcBorders>
                              <w:top w:val="single" w:sz="4" w:space="0" w:color="auto"/>
                              <w:left w:val="single" w:sz="4" w:space="0" w:color="auto"/>
                              <w:bottom w:val="single" w:sz="4" w:space="0" w:color="auto"/>
                              <w:right w:val="single" w:sz="4" w:space="0" w:color="auto"/>
                            </w:tcBorders>
                            <w:vAlign w:val="center"/>
                            <w:hideMark/>
                          </w:tcPr>
                          <w:p w14:paraId="24267353" w14:textId="77777777" w:rsidR="009B7648" w:rsidRPr="00E84006" w:rsidRDefault="009B7648" w:rsidP="00E84006">
                            <w:pPr>
                              <w:numPr>
                                <w:ilvl w:val="0"/>
                                <w:numId w:val="0"/>
                              </w:numPr>
                              <w:jc w:val="center"/>
                            </w:pPr>
                            <w:r w:rsidRPr="00E84006">
                              <w:t>1G</w:t>
                            </w:r>
                          </w:p>
                        </w:tc>
                      </w:tr>
                      <w:tr w:rsidR="009B7648" w:rsidRPr="00E84006" w14:paraId="3720689B" w14:textId="77777777" w:rsidTr="00B66A6D">
                        <w:trPr>
                          <w:tblHeader/>
                        </w:trPr>
                        <w:tc>
                          <w:tcPr>
                            <w:tcW w:w="1147" w:type="dxa"/>
                            <w:tcBorders>
                              <w:top w:val="nil"/>
                              <w:left w:val="nil"/>
                              <w:bottom w:val="nil"/>
                              <w:right w:val="nil"/>
                            </w:tcBorders>
                          </w:tcPr>
                          <w:p w14:paraId="1D0ECC38" w14:textId="77777777" w:rsidR="009B7648" w:rsidRPr="00E84006" w:rsidRDefault="009B7648" w:rsidP="00E84006">
                            <w:pPr>
                              <w:numPr>
                                <w:ilvl w:val="0"/>
                                <w:numId w:val="0"/>
                              </w:numPr>
                            </w:pPr>
                          </w:p>
                        </w:tc>
                        <w:tc>
                          <w:tcPr>
                            <w:tcW w:w="1196" w:type="dxa"/>
                            <w:tcBorders>
                              <w:top w:val="single" w:sz="4" w:space="0" w:color="auto"/>
                              <w:left w:val="nil"/>
                              <w:bottom w:val="nil"/>
                              <w:right w:val="single" w:sz="4" w:space="0" w:color="auto"/>
                            </w:tcBorders>
                          </w:tcPr>
                          <w:p w14:paraId="21E99904" w14:textId="61D3FFF2" w:rsidR="009B7648" w:rsidRPr="00E84006" w:rsidRDefault="009B7648" w:rsidP="00E84006">
                            <w:pPr>
                              <w:numPr>
                                <w:ilvl w:val="0"/>
                                <w:numId w:val="0"/>
                              </w:numPr>
                            </w:pPr>
                          </w:p>
                        </w:tc>
                        <w:tc>
                          <w:tcPr>
                            <w:tcW w:w="1076" w:type="dxa"/>
                            <w:tcBorders>
                              <w:top w:val="single" w:sz="4" w:space="0" w:color="auto"/>
                              <w:left w:val="single" w:sz="4" w:space="0" w:color="auto"/>
                              <w:bottom w:val="single" w:sz="4" w:space="0" w:color="auto"/>
                              <w:right w:val="single" w:sz="4" w:space="0" w:color="auto"/>
                            </w:tcBorders>
                            <w:hideMark/>
                          </w:tcPr>
                          <w:p w14:paraId="199FF424" w14:textId="77777777" w:rsidR="009B7648" w:rsidRPr="00E84006" w:rsidRDefault="009B7648" w:rsidP="00E84006">
                            <w:pPr>
                              <w:numPr>
                                <w:ilvl w:val="0"/>
                                <w:numId w:val="0"/>
                              </w:numPr>
                              <w:jc w:val="center"/>
                              <w:rPr>
                                <w:b/>
                              </w:rPr>
                            </w:pPr>
                            <w:r w:rsidRPr="00E84006">
                              <w:rPr>
                                <w:b/>
                              </w:rPr>
                              <w:t>NE/DD</w:t>
                            </w:r>
                          </w:p>
                        </w:tc>
                        <w:tc>
                          <w:tcPr>
                            <w:tcW w:w="897" w:type="dxa"/>
                            <w:tcBorders>
                              <w:top w:val="single" w:sz="4" w:space="0" w:color="auto"/>
                              <w:left w:val="single" w:sz="4" w:space="0" w:color="auto"/>
                              <w:bottom w:val="single" w:sz="4" w:space="0" w:color="auto"/>
                              <w:right w:val="single" w:sz="4" w:space="0" w:color="auto"/>
                            </w:tcBorders>
                            <w:hideMark/>
                          </w:tcPr>
                          <w:p w14:paraId="2865B9B5" w14:textId="77777777" w:rsidR="009B7648" w:rsidRPr="00E84006" w:rsidRDefault="009B7648" w:rsidP="00E84006">
                            <w:pPr>
                              <w:numPr>
                                <w:ilvl w:val="0"/>
                                <w:numId w:val="0"/>
                              </w:numPr>
                              <w:jc w:val="center"/>
                              <w:rPr>
                                <w:b/>
                              </w:rPr>
                            </w:pPr>
                            <w:r w:rsidRPr="00E84006">
                              <w:rPr>
                                <w:b/>
                              </w:rPr>
                              <w:t>LC</w:t>
                            </w:r>
                          </w:p>
                        </w:tc>
                        <w:tc>
                          <w:tcPr>
                            <w:tcW w:w="899" w:type="dxa"/>
                            <w:tcBorders>
                              <w:top w:val="single" w:sz="4" w:space="0" w:color="auto"/>
                              <w:left w:val="single" w:sz="4" w:space="0" w:color="auto"/>
                              <w:bottom w:val="single" w:sz="4" w:space="0" w:color="auto"/>
                              <w:right w:val="single" w:sz="4" w:space="0" w:color="auto"/>
                            </w:tcBorders>
                            <w:hideMark/>
                          </w:tcPr>
                          <w:p w14:paraId="61922A2C" w14:textId="77777777" w:rsidR="009B7648" w:rsidRPr="00E84006" w:rsidRDefault="009B7648" w:rsidP="00E84006">
                            <w:pPr>
                              <w:numPr>
                                <w:ilvl w:val="0"/>
                                <w:numId w:val="0"/>
                              </w:numPr>
                              <w:jc w:val="center"/>
                              <w:rPr>
                                <w:b/>
                              </w:rPr>
                            </w:pPr>
                            <w:r w:rsidRPr="00E84006">
                              <w:rPr>
                                <w:b/>
                              </w:rPr>
                              <w:t>NT</w:t>
                            </w:r>
                          </w:p>
                        </w:tc>
                        <w:tc>
                          <w:tcPr>
                            <w:tcW w:w="1074" w:type="dxa"/>
                            <w:tcBorders>
                              <w:top w:val="single" w:sz="4" w:space="0" w:color="auto"/>
                              <w:left w:val="single" w:sz="4" w:space="0" w:color="auto"/>
                              <w:bottom w:val="single" w:sz="4" w:space="0" w:color="auto"/>
                              <w:right w:val="single" w:sz="4" w:space="0" w:color="auto"/>
                            </w:tcBorders>
                            <w:hideMark/>
                          </w:tcPr>
                          <w:p w14:paraId="3F68B685" w14:textId="77777777" w:rsidR="009B7648" w:rsidRPr="00E84006" w:rsidRDefault="009B7648" w:rsidP="00E84006">
                            <w:pPr>
                              <w:numPr>
                                <w:ilvl w:val="0"/>
                                <w:numId w:val="0"/>
                              </w:numPr>
                              <w:jc w:val="center"/>
                              <w:rPr>
                                <w:b/>
                              </w:rPr>
                            </w:pPr>
                            <w:r w:rsidRPr="00E84006">
                              <w:rPr>
                                <w:b/>
                              </w:rPr>
                              <w:t>EN/VU</w:t>
                            </w:r>
                          </w:p>
                        </w:tc>
                        <w:tc>
                          <w:tcPr>
                            <w:tcW w:w="898" w:type="dxa"/>
                            <w:tcBorders>
                              <w:top w:val="single" w:sz="4" w:space="0" w:color="auto"/>
                              <w:left w:val="single" w:sz="4" w:space="0" w:color="auto"/>
                              <w:bottom w:val="single" w:sz="4" w:space="0" w:color="auto"/>
                              <w:right w:val="single" w:sz="4" w:space="0" w:color="auto"/>
                            </w:tcBorders>
                            <w:hideMark/>
                          </w:tcPr>
                          <w:p w14:paraId="2F2EF2AB" w14:textId="77777777" w:rsidR="009B7648" w:rsidRPr="00E84006" w:rsidRDefault="009B7648" w:rsidP="00E84006">
                            <w:pPr>
                              <w:numPr>
                                <w:ilvl w:val="0"/>
                                <w:numId w:val="0"/>
                              </w:numPr>
                              <w:jc w:val="center"/>
                              <w:rPr>
                                <w:b/>
                              </w:rPr>
                            </w:pPr>
                            <w:r w:rsidRPr="00E84006">
                              <w:rPr>
                                <w:b/>
                              </w:rPr>
                              <w:t>CR</w:t>
                            </w:r>
                          </w:p>
                        </w:tc>
                      </w:tr>
                      <w:tr w:rsidR="009B7648" w:rsidRPr="00E84006" w14:paraId="40A538D9" w14:textId="77777777" w:rsidTr="00B66A6D">
                        <w:trPr>
                          <w:tblHeader/>
                        </w:trPr>
                        <w:tc>
                          <w:tcPr>
                            <w:tcW w:w="1147" w:type="dxa"/>
                            <w:tcBorders>
                              <w:top w:val="nil"/>
                              <w:left w:val="nil"/>
                              <w:bottom w:val="nil"/>
                              <w:right w:val="nil"/>
                            </w:tcBorders>
                          </w:tcPr>
                          <w:p w14:paraId="07CCAAAF" w14:textId="77777777" w:rsidR="009B7648" w:rsidRPr="00E84006" w:rsidRDefault="009B7648" w:rsidP="00E84006">
                            <w:pPr>
                              <w:numPr>
                                <w:ilvl w:val="0"/>
                                <w:numId w:val="0"/>
                              </w:numPr>
                            </w:pPr>
                          </w:p>
                        </w:tc>
                        <w:tc>
                          <w:tcPr>
                            <w:tcW w:w="1196" w:type="dxa"/>
                            <w:tcBorders>
                              <w:top w:val="nil"/>
                              <w:left w:val="nil"/>
                              <w:bottom w:val="nil"/>
                              <w:right w:val="nil"/>
                            </w:tcBorders>
                          </w:tcPr>
                          <w:p w14:paraId="609D2B59" w14:textId="5BBD49FF" w:rsidR="009B7648" w:rsidRPr="00E84006" w:rsidRDefault="009B7648" w:rsidP="00E84006">
                            <w:pPr>
                              <w:numPr>
                                <w:ilvl w:val="0"/>
                                <w:numId w:val="0"/>
                              </w:numPr>
                            </w:pPr>
                          </w:p>
                        </w:tc>
                        <w:tc>
                          <w:tcPr>
                            <w:tcW w:w="4844" w:type="dxa"/>
                            <w:gridSpan w:val="5"/>
                            <w:tcBorders>
                              <w:top w:val="single" w:sz="4" w:space="0" w:color="auto"/>
                              <w:left w:val="nil"/>
                              <w:bottom w:val="nil"/>
                              <w:right w:val="nil"/>
                            </w:tcBorders>
                          </w:tcPr>
                          <w:p w14:paraId="2BB101F7" w14:textId="42AA22D1" w:rsidR="009B7648" w:rsidRPr="00E84006" w:rsidRDefault="009B7648" w:rsidP="00E84006">
                            <w:pPr>
                              <w:numPr>
                                <w:ilvl w:val="0"/>
                                <w:numId w:val="0"/>
                              </w:numPr>
                              <w:jc w:val="center"/>
                              <w:rPr>
                                <w:b/>
                              </w:rPr>
                            </w:pPr>
                            <w:r>
                              <w:rPr>
                                <w:b/>
                              </w:rPr>
                              <w:t>GB RD status</w:t>
                            </w:r>
                          </w:p>
                        </w:tc>
                      </w:tr>
                    </w:tbl>
                    <w:p w14:paraId="4EB4ED48" w14:textId="77777777" w:rsidR="009515C1" w:rsidRDefault="009515C1" w:rsidP="00CB3823">
                      <w:pPr>
                        <w:numPr>
                          <w:ilvl w:val="0"/>
                          <w:numId w:val="0"/>
                        </w:numPr>
                        <w:ind w:left="426"/>
                      </w:pPr>
                    </w:p>
                  </w:txbxContent>
                </v:textbox>
                <w10:anchorlock/>
              </v:shape>
            </w:pict>
          </mc:Fallback>
        </mc:AlternateContent>
      </w:r>
    </w:p>
    <w:p w14:paraId="74BE2F02" w14:textId="77777777" w:rsidR="00057DB4" w:rsidRDefault="00057DB4" w:rsidP="002B7223">
      <w:pPr>
        <w:pStyle w:val="BodyText1"/>
        <w:rPr>
          <w:sz w:val="24"/>
          <w:szCs w:val="24"/>
        </w:rPr>
      </w:pPr>
    </w:p>
    <w:p w14:paraId="5A8FB1CE" w14:textId="15979F12" w:rsidR="00507BF0" w:rsidRPr="001261BD" w:rsidRDefault="00507BF0" w:rsidP="002B7223">
      <w:pPr>
        <w:pStyle w:val="BodyText1"/>
        <w:rPr>
          <w:sz w:val="24"/>
          <w:szCs w:val="24"/>
        </w:rPr>
      </w:pPr>
      <w:r w:rsidRPr="001261BD">
        <w:rPr>
          <w:sz w:val="24"/>
          <w:szCs w:val="24"/>
        </w:rPr>
        <w:t xml:space="preserve">The criteria </w:t>
      </w:r>
      <w:proofErr w:type="gramStart"/>
      <w:r w:rsidRPr="001261BD">
        <w:rPr>
          <w:sz w:val="24"/>
          <w:szCs w:val="24"/>
        </w:rPr>
        <w:t>were subsequently applied</w:t>
      </w:r>
      <w:proofErr w:type="gramEnd"/>
      <w:r w:rsidRPr="001261BD">
        <w:rPr>
          <w:sz w:val="24"/>
          <w:szCs w:val="24"/>
        </w:rPr>
        <w:t xml:space="preserve"> to the spreadsheet list of species and the resulting tiers re-circulated to specialists for verification. </w:t>
      </w:r>
    </w:p>
    <w:p w14:paraId="37E0039F" w14:textId="77777777" w:rsidR="00507BF0" w:rsidRPr="001261BD" w:rsidRDefault="00507BF0" w:rsidP="002B7223">
      <w:pPr>
        <w:pStyle w:val="BodyText1"/>
        <w:rPr>
          <w:sz w:val="24"/>
          <w:szCs w:val="24"/>
        </w:rPr>
      </w:pPr>
      <w:r w:rsidRPr="001261BD">
        <w:rPr>
          <w:sz w:val="24"/>
          <w:szCs w:val="24"/>
        </w:rPr>
        <w:t>Key points to note:</w:t>
      </w:r>
    </w:p>
    <w:p w14:paraId="27F7C8A6" w14:textId="77777777" w:rsidR="00507BF0" w:rsidRPr="001261BD" w:rsidRDefault="00507BF0" w:rsidP="002B7223">
      <w:pPr>
        <w:pStyle w:val="ListParagraph"/>
        <w:numPr>
          <w:ilvl w:val="0"/>
          <w:numId w:val="39"/>
        </w:numPr>
        <w:ind w:right="-314"/>
        <w:rPr>
          <w:sz w:val="24"/>
          <w:szCs w:val="24"/>
        </w:rPr>
      </w:pPr>
      <w:r w:rsidRPr="001261BD">
        <w:rPr>
          <w:sz w:val="24"/>
          <w:szCs w:val="24"/>
        </w:rPr>
        <w:t xml:space="preserve">S@R </w:t>
      </w:r>
      <w:proofErr w:type="gramStart"/>
      <w:r w:rsidRPr="001261BD">
        <w:rPr>
          <w:sz w:val="24"/>
          <w:szCs w:val="24"/>
        </w:rPr>
        <w:t>is designed</w:t>
      </w:r>
      <w:proofErr w:type="gramEnd"/>
      <w:r w:rsidRPr="001261BD">
        <w:rPr>
          <w:sz w:val="24"/>
          <w:szCs w:val="24"/>
        </w:rPr>
        <w:t xml:space="preserve"> to draw from knowledge and methods of prioritisation already in use. No new knowledge </w:t>
      </w:r>
      <w:proofErr w:type="gramStart"/>
      <w:r w:rsidRPr="001261BD">
        <w:rPr>
          <w:sz w:val="24"/>
          <w:szCs w:val="24"/>
        </w:rPr>
        <w:t>has been collected</w:t>
      </w:r>
      <w:proofErr w:type="gramEnd"/>
      <w:r w:rsidRPr="001261BD">
        <w:rPr>
          <w:sz w:val="24"/>
          <w:szCs w:val="24"/>
        </w:rPr>
        <w:t xml:space="preserve"> in the process.</w:t>
      </w:r>
    </w:p>
    <w:p w14:paraId="67D952A2" w14:textId="77777777" w:rsidR="00507BF0" w:rsidRPr="001261BD" w:rsidRDefault="00507BF0" w:rsidP="002B7223">
      <w:pPr>
        <w:pStyle w:val="ListParagraph"/>
        <w:numPr>
          <w:ilvl w:val="0"/>
          <w:numId w:val="39"/>
        </w:numPr>
        <w:ind w:right="-314"/>
        <w:rPr>
          <w:sz w:val="24"/>
          <w:szCs w:val="24"/>
        </w:rPr>
      </w:pPr>
      <w:r w:rsidRPr="001261BD">
        <w:rPr>
          <w:sz w:val="24"/>
          <w:szCs w:val="24"/>
        </w:rPr>
        <w:t>The list makes no presumptions about what action may be required, e.g. research, population supplementation, habitat management, reintroduction, or a combination thereof. Decisions on these are secondary to the assessment of risk of extinction.</w:t>
      </w:r>
    </w:p>
    <w:p w14:paraId="24A34D8F" w14:textId="3003EE91" w:rsidR="00E626ED" w:rsidRDefault="00507BF0" w:rsidP="002B7223">
      <w:pPr>
        <w:pStyle w:val="ListParagraph"/>
        <w:numPr>
          <w:ilvl w:val="0"/>
          <w:numId w:val="39"/>
        </w:numPr>
        <w:ind w:right="-314"/>
      </w:pPr>
      <w:r w:rsidRPr="001261BD">
        <w:rPr>
          <w:sz w:val="24"/>
          <w:szCs w:val="24"/>
        </w:rPr>
        <w:t>The approach focuses on species-level assessment.  Subspecies could be included where there is a strong justification but their</w:t>
      </w:r>
      <w:r>
        <w:t xml:space="preserve"> inclusion needs to be proportionate to the benefits gained.</w:t>
      </w:r>
    </w:p>
    <w:sectPr w:rsidR="00E626ED" w:rsidSect="00B66A6D">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99D81" w14:textId="77777777" w:rsidR="00555723" w:rsidRDefault="00555723" w:rsidP="00E52304">
      <w:r>
        <w:separator/>
      </w:r>
    </w:p>
  </w:endnote>
  <w:endnote w:type="continuationSeparator" w:id="0">
    <w:p w14:paraId="63AF83AD" w14:textId="77777777" w:rsidR="00555723" w:rsidRDefault="00555723" w:rsidP="00E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F42C4" w14:textId="77777777" w:rsidR="007C69C2" w:rsidRDefault="007C69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F66AB" w14:textId="77777777" w:rsidR="009515C1" w:rsidRDefault="009515C1" w:rsidP="00274E0B">
    <w:pPr>
      <w:pStyle w:val="Footer"/>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C1FC6" w14:textId="77777777" w:rsidR="007C69C2" w:rsidRDefault="007C6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6FA74" w14:textId="77777777" w:rsidR="00555723" w:rsidRDefault="00555723" w:rsidP="00314A1D">
      <w:pPr>
        <w:numPr>
          <w:ilvl w:val="0"/>
          <w:numId w:val="0"/>
        </w:numPr>
        <w:ind w:left="426" w:hanging="426"/>
      </w:pPr>
      <w:r>
        <w:separator/>
      </w:r>
    </w:p>
  </w:footnote>
  <w:footnote w:type="continuationSeparator" w:id="0">
    <w:p w14:paraId="551C63EB" w14:textId="77777777" w:rsidR="00555723" w:rsidRDefault="00555723" w:rsidP="00E52304">
      <w:r>
        <w:continuationSeparator/>
      </w:r>
    </w:p>
  </w:footnote>
  <w:footnote w:id="1">
    <w:p w14:paraId="63FE7972" w14:textId="77777777" w:rsidR="009B7648" w:rsidRDefault="009B7648" w:rsidP="009B7648">
      <w:pPr>
        <w:pStyle w:val="FootnoteText"/>
        <w:numPr>
          <w:ilvl w:val="0"/>
          <w:numId w:val="0"/>
        </w:numPr>
        <w:ind w:left="142" w:hanging="142"/>
      </w:pPr>
      <w:r>
        <w:rPr>
          <w:rStyle w:val="FootnoteReference"/>
        </w:rPr>
        <w:footnoteRef/>
      </w:r>
      <w:r>
        <w:t xml:space="preserve"> S@R Working Group is: </w:t>
      </w:r>
      <w:proofErr w:type="spellStart"/>
      <w:r>
        <w:t>NatureScot</w:t>
      </w:r>
      <w:proofErr w:type="spellEnd"/>
      <w:r>
        <w:t xml:space="preserve"> (Chair), Amphibian and Reptile Conservation, </w:t>
      </w:r>
      <w:proofErr w:type="spellStart"/>
      <w:r>
        <w:t>Buglife</w:t>
      </w:r>
      <w:proofErr w:type="spellEnd"/>
      <w:r>
        <w:t xml:space="preserve">, Butterfly Conservation, Forest and Land Scotland, </w:t>
      </w:r>
      <w:proofErr w:type="spellStart"/>
      <w:r>
        <w:t>Plantlife</w:t>
      </w:r>
      <w:proofErr w:type="spellEnd"/>
      <w:r>
        <w:t xml:space="preserve">, Royal Botanic Gardens and Edinburgh.  Representatives of </w:t>
      </w:r>
      <w:proofErr w:type="spellStart"/>
      <w:r>
        <w:t>Buglife</w:t>
      </w:r>
      <w:proofErr w:type="spellEnd"/>
      <w:r>
        <w:t xml:space="preserve"> and RBGE also represent Scottish Environment Link.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7856D" w14:textId="77777777" w:rsidR="007C69C2" w:rsidRDefault="007C69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01BE6" w14:textId="7B6A06DF" w:rsidR="007C69C2" w:rsidRPr="00DD14F1" w:rsidRDefault="007C69C2" w:rsidP="007C69C2">
    <w:pPr>
      <w:pStyle w:val="Header"/>
      <w:numPr>
        <w:ilvl w:val="0"/>
        <w:numId w:val="0"/>
      </w:numPr>
      <w:tabs>
        <w:tab w:val="clear" w:pos="4513"/>
        <w:tab w:val="clear" w:pos="9026"/>
        <w:tab w:val="left" w:pos="7950"/>
      </w:tabs>
      <w:ind w:left="360"/>
      <w:jc w:val="center"/>
      <w:rPr>
        <w:sz w:val="24"/>
        <w:szCs w:val="24"/>
      </w:rPr>
    </w:pPr>
    <w:r>
      <w:rPr>
        <w:sz w:val="24"/>
        <w:szCs w:val="24"/>
      </w:rPr>
      <w:t xml:space="preserve">                                                                                                                             </w:t>
    </w:r>
    <w:r w:rsidRPr="00DD14F1">
      <w:rPr>
        <w:sz w:val="24"/>
        <w:szCs w:val="24"/>
      </w:rPr>
      <w:t>SAC</w:t>
    </w:r>
    <w:r>
      <w:rPr>
        <w:sz w:val="24"/>
        <w:szCs w:val="24"/>
      </w:rPr>
      <w:t>/</w:t>
    </w:r>
    <w:r w:rsidRPr="00DD14F1">
      <w:rPr>
        <w:sz w:val="24"/>
        <w:szCs w:val="24"/>
      </w:rPr>
      <w:t>20</w:t>
    </w:r>
    <w:r>
      <w:rPr>
        <w:sz w:val="24"/>
        <w:szCs w:val="24"/>
      </w:rPr>
      <w:t>22</w:t>
    </w:r>
    <w:r w:rsidRPr="00DD14F1">
      <w:rPr>
        <w:sz w:val="24"/>
        <w:szCs w:val="24"/>
      </w:rPr>
      <w:t>/</w:t>
    </w:r>
    <w:r>
      <w:rPr>
        <w:sz w:val="24"/>
        <w:szCs w:val="24"/>
      </w:rPr>
      <w:t>11</w:t>
    </w:r>
    <w:r w:rsidRPr="00DD14F1">
      <w:rPr>
        <w:sz w:val="24"/>
        <w:szCs w:val="24"/>
      </w:rPr>
      <w:t>/</w:t>
    </w:r>
    <w:r>
      <w:rPr>
        <w:sz w:val="24"/>
        <w:szCs w:val="24"/>
      </w:rPr>
      <w:t>03</w:t>
    </w:r>
  </w:p>
  <w:p w14:paraId="4931FE9F" w14:textId="76D868E7" w:rsidR="009515C1" w:rsidRDefault="009515C1" w:rsidP="00DB72A5">
    <w:pPr>
      <w:pStyle w:val="Header"/>
      <w:numPr>
        <w:ilvl w:val="0"/>
        <w:numId w:val="0"/>
      </w:num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4E09C" w14:textId="77777777" w:rsidR="007C69C2" w:rsidRDefault="007C69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52BD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4E7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22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F66E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580F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C6E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C8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9A84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586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621D8D"/>
    <w:multiLevelType w:val="hybridMultilevel"/>
    <w:tmpl w:val="BE181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9A3218"/>
    <w:multiLevelType w:val="multilevel"/>
    <w:tmpl w:val="04185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8827F6"/>
    <w:multiLevelType w:val="hybridMultilevel"/>
    <w:tmpl w:val="6CDCC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F342AB"/>
    <w:multiLevelType w:val="hybridMultilevel"/>
    <w:tmpl w:val="9ED2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380BB8"/>
    <w:multiLevelType w:val="hybridMultilevel"/>
    <w:tmpl w:val="A32A1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CB6373"/>
    <w:multiLevelType w:val="hybridMultilevel"/>
    <w:tmpl w:val="EB90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C502BF"/>
    <w:multiLevelType w:val="hybridMultilevel"/>
    <w:tmpl w:val="00E6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600B2B"/>
    <w:multiLevelType w:val="multilevel"/>
    <w:tmpl w:val="6DACD8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8EB2BBF"/>
    <w:multiLevelType w:val="hybridMultilevel"/>
    <w:tmpl w:val="DE46D5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AE326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FE37B7"/>
    <w:multiLevelType w:val="hybridMultilevel"/>
    <w:tmpl w:val="38A214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D6F5612"/>
    <w:multiLevelType w:val="hybridMultilevel"/>
    <w:tmpl w:val="51582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CA2F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DDD3CD6"/>
    <w:multiLevelType w:val="hybridMultilevel"/>
    <w:tmpl w:val="2832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167300"/>
    <w:multiLevelType w:val="hybridMultilevel"/>
    <w:tmpl w:val="4F2CA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212209F"/>
    <w:multiLevelType w:val="hybridMultilevel"/>
    <w:tmpl w:val="7758DB78"/>
    <w:lvl w:ilvl="0" w:tplc="0809000F">
      <w:start w:val="1"/>
      <w:numFmt w:val="decimal"/>
      <w:pStyle w:val="Normal"/>
      <w:lvlText w:val="%1."/>
      <w:lvlJc w:val="left"/>
      <w:pPr>
        <w:ind w:left="786" w:hanging="360"/>
      </w:pPr>
    </w:lvl>
    <w:lvl w:ilvl="1" w:tplc="08090019">
      <w:start w:val="1"/>
      <w:numFmt w:val="lowerLetter"/>
      <w:pStyle w:val="Subtitle"/>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E367EF"/>
    <w:multiLevelType w:val="hybridMultilevel"/>
    <w:tmpl w:val="0EF04DF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3F15B2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64846027"/>
    <w:multiLevelType w:val="hybridMultilevel"/>
    <w:tmpl w:val="0B02B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920A21"/>
    <w:multiLevelType w:val="hybridMultilevel"/>
    <w:tmpl w:val="76586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2762DA"/>
    <w:multiLevelType w:val="hybridMultilevel"/>
    <w:tmpl w:val="19402F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0A6224"/>
    <w:multiLevelType w:val="hybridMultilevel"/>
    <w:tmpl w:val="7182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396F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547A22"/>
    <w:multiLevelType w:val="hybridMultilevel"/>
    <w:tmpl w:val="1D1C3162"/>
    <w:lvl w:ilvl="0" w:tplc="08090001">
      <w:start w:val="1"/>
      <w:numFmt w:val="bullet"/>
      <w:lvlText w:val=""/>
      <w:lvlJc w:val="left"/>
      <w:pPr>
        <w:ind w:left="720" w:hanging="360"/>
      </w:pPr>
      <w:rPr>
        <w:rFonts w:ascii="Symbol" w:hAnsi="Symbol" w:hint="default"/>
      </w:rPr>
    </w:lvl>
    <w:lvl w:ilvl="1" w:tplc="D8CE08B0">
      <w:numFmt w:val="bullet"/>
      <w:lvlText w:val="•"/>
      <w:lvlJc w:val="left"/>
      <w:pPr>
        <w:ind w:left="1545" w:hanging="465"/>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F5640E"/>
    <w:multiLevelType w:val="hybridMultilevel"/>
    <w:tmpl w:val="2D0A43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46F0F45"/>
    <w:multiLevelType w:val="hybridMultilevel"/>
    <w:tmpl w:val="F3489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B83D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FAF3C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num>
  <w:num w:numId="2">
    <w:abstractNumId w:val="29"/>
  </w:num>
  <w:num w:numId="3">
    <w:abstractNumId w:val="16"/>
  </w:num>
  <w:num w:numId="4">
    <w:abstractNumId w:val="38"/>
  </w:num>
  <w:num w:numId="5">
    <w:abstractNumId w:val="37"/>
  </w:num>
  <w:num w:numId="6">
    <w:abstractNumId w:val="22"/>
  </w:num>
  <w:num w:numId="7">
    <w:abstractNumId w:val="33"/>
  </w:num>
  <w:num w:numId="8">
    <w:abstractNumId w:val="19"/>
  </w:num>
  <w:num w:numId="9">
    <w:abstractNumId w:val="17"/>
  </w:num>
  <w:num w:numId="10">
    <w:abstractNumId w:val="28"/>
  </w:num>
  <w:num w:numId="11">
    <w:abstractNumId w:val="24"/>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24"/>
  </w:num>
  <w:num w:numId="23">
    <w:abstractNumId w:val="24"/>
  </w:num>
  <w:num w:numId="24">
    <w:abstractNumId w:val="24"/>
  </w:num>
  <w:num w:numId="25">
    <w:abstractNumId w:val="24"/>
  </w:num>
  <w:num w:numId="26">
    <w:abstractNumId w:val="26"/>
  </w:num>
  <w:num w:numId="27">
    <w:abstractNumId w:val="35"/>
  </w:num>
  <w:num w:numId="28">
    <w:abstractNumId w:val="14"/>
  </w:num>
  <w:num w:numId="29">
    <w:abstractNumId w:val="15"/>
  </w:num>
  <w:num w:numId="30">
    <w:abstractNumId w:val="34"/>
  </w:num>
  <w:num w:numId="31">
    <w:abstractNumId w:val="12"/>
  </w:num>
  <w:num w:numId="32">
    <w:abstractNumId w:val="31"/>
  </w:num>
  <w:num w:numId="33">
    <w:abstractNumId w:val="18"/>
  </w:num>
  <w:num w:numId="34">
    <w:abstractNumId w:val="25"/>
  </w:num>
  <w:num w:numId="35">
    <w:abstractNumId w:val="35"/>
  </w:num>
  <w:num w:numId="36">
    <w:abstractNumId w:val="11"/>
  </w:num>
  <w:num w:numId="37">
    <w:abstractNumId w:val="23"/>
  </w:num>
  <w:num w:numId="38">
    <w:abstractNumId w:val="10"/>
  </w:num>
  <w:num w:numId="39">
    <w:abstractNumId w:val="30"/>
  </w:num>
  <w:num w:numId="40">
    <w:abstractNumId w:val="36"/>
  </w:num>
  <w:num w:numId="41">
    <w:abstractNumId w:val="21"/>
  </w:num>
  <w:num w:numId="42">
    <w:abstractNumId w:val="20"/>
  </w:num>
  <w:num w:numId="43">
    <w:abstractNumId w:val="13"/>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304"/>
    <w:rsid w:val="000236C7"/>
    <w:rsid w:val="0005092F"/>
    <w:rsid w:val="00057DB4"/>
    <w:rsid w:val="00081AEE"/>
    <w:rsid w:val="000A4121"/>
    <w:rsid w:val="000A6B19"/>
    <w:rsid w:val="000B39B6"/>
    <w:rsid w:val="000B60EA"/>
    <w:rsid w:val="000C71A9"/>
    <w:rsid w:val="000E7E23"/>
    <w:rsid w:val="001157A6"/>
    <w:rsid w:val="0012442C"/>
    <w:rsid w:val="001261BD"/>
    <w:rsid w:val="00165C21"/>
    <w:rsid w:val="0019448C"/>
    <w:rsid w:val="00194ED4"/>
    <w:rsid w:val="001A6DF9"/>
    <w:rsid w:val="001B1C2D"/>
    <w:rsid w:val="001D0D7C"/>
    <w:rsid w:val="001D66FE"/>
    <w:rsid w:val="001E0E6E"/>
    <w:rsid w:val="001E1EB0"/>
    <w:rsid w:val="001E64E9"/>
    <w:rsid w:val="00207E59"/>
    <w:rsid w:val="00223F89"/>
    <w:rsid w:val="00227E2F"/>
    <w:rsid w:val="002357F8"/>
    <w:rsid w:val="00270155"/>
    <w:rsid w:val="00274E0B"/>
    <w:rsid w:val="0027702A"/>
    <w:rsid w:val="00284CF5"/>
    <w:rsid w:val="002959F5"/>
    <w:rsid w:val="002B7223"/>
    <w:rsid w:val="002F2B19"/>
    <w:rsid w:val="0030450E"/>
    <w:rsid w:val="00314A1D"/>
    <w:rsid w:val="00316A40"/>
    <w:rsid w:val="00317388"/>
    <w:rsid w:val="00344362"/>
    <w:rsid w:val="00371E4F"/>
    <w:rsid w:val="003831EB"/>
    <w:rsid w:val="00385DF4"/>
    <w:rsid w:val="00393C96"/>
    <w:rsid w:val="004122E1"/>
    <w:rsid w:val="0041498B"/>
    <w:rsid w:val="004160EC"/>
    <w:rsid w:val="00416B1E"/>
    <w:rsid w:val="0045451B"/>
    <w:rsid w:val="00473147"/>
    <w:rsid w:val="00473577"/>
    <w:rsid w:val="0048323B"/>
    <w:rsid w:val="004A69A9"/>
    <w:rsid w:val="004C3338"/>
    <w:rsid w:val="004E748B"/>
    <w:rsid w:val="00507BF0"/>
    <w:rsid w:val="00515503"/>
    <w:rsid w:val="005409E6"/>
    <w:rsid w:val="005418D3"/>
    <w:rsid w:val="00555723"/>
    <w:rsid w:val="00555B99"/>
    <w:rsid w:val="0057071B"/>
    <w:rsid w:val="0059486F"/>
    <w:rsid w:val="00595367"/>
    <w:rsid w:val="005C7CE8"/>
    <w:rsid w:val="005D6EED"/>
    <w:rsid w:val="005E38EA"/>
    <w:rsid w:val="006378D5"/>
    <w:rsid w:val="006664EA"/>
    <w:rsid w:val="00670598"/>
    <w:rsid w:val="00673DBC"/>
    <w:rsid w:val="00675CEE"/>
    <w:rsid w:val="00686FAA"/>
    <w:rsid w:val="006A6B1E"/>
    <w:rsid w:val="006B2C59"/>
    <w:rsid w:val="006D2C02"/>
    <w:rsid w:val="006E1879"/>
    <w:rsid w:val="006E6643"/>
    <w:rsid w:val="00713C40"/>
    <w:rsid w:val="007213AC"/>
    <w:rsid w:val="007344DD"/>
    <w:rsid w:val="007430C1"/>
    <w:rsid w:val="00744B62"/>
    <w:rsid w:val="00771643"/>
    <w:rsid w:val="007844C6"/>
    <w:rsid w:val="00786786"/>
    <w:rsid w:val="007C69C2"/>
    <w:rsid w:val="00830A76"/>
    <w:rsid w:val="008339BE"/>
    <w:rsid w:val="00845990"/>
    <w:rsid w:val="008502AE"/>
    <w:rsid w:val="00880869"/>
    <w:rsid w:val="00881C6D"/>
    <w:rsid w:val="0089691A"/>
    <w:rsid w:val="00896E03"/>
    <w:rsid w:val="008B7406"/>
    <w:rsid w:val="008D338A"/>
    <w:rsid w:val="008F23C9"/>
    <w:rsid w:val="00904F37"/>
    <w:rsid w:val="009121F4"/>
    <w:rsid w:val="0093300A"/>
    <w:rsid w:val="00944A5D"/>
    <w:rsid w:val="009515C1"/>
    <w:rsid w:val="00960FE9"/>
    <w:rsid w:val="00963FCC"/>
    <w:rsid w:val="009A25C8"/>
    <w:rsid w:val="009A348A"/>
    <w:rsid w:val="009B7648"/>
    <w:rsid w:val="009D264D"/>
    <w:rsid w:val="00A164DE"/>
    <w:rsid w:val="00A21749"/>
    <w:rsid w:val="00A217D6"/>
    <w:rsid w:val="00A240D5"/>
    <w:rsid w:val="00A3217E"/>
    <w:rsid w:val="00A55178"/>
    <w:rsid w:val="00A70D39"/>
    <w:rsid w:val="00A86933"/>
    <w:rsid w:val="00AC26BA"/>
    <w:rsid w:val="00AD4166"/>
    <w:rsid w:val="00AD58A5"/>
    <w:rsid w:val="00AF56CB"/>
    <w:rsid w:val="00B056D7"/>
    <w:rsid w:val="00B071B5"/>
    <w:rsid w:val="00B47C79"/>
    <w:rsid w:val="00B6189A"/>
    <w:rsid w:val="00B66A6D"/>
    <w:rsid w:val="00B8354D"/>
    <w:rsid w:val="00BA6E50"/>
    <w:rsid w:val="00BC62AC"/>
    <w:rsid w:val="00BC7E83"/>
    <w:rsid w:val="00BD12F6"/>
    <w:rsid w:val="00C025FA"/>
    <w:rsid w:val="00C06382"/>
    <w:rsid w:val="00C14C66"/>
    <w:rsid w:val="00C279C1"/>
    <w:rsid w:val="00C36B0D"/>
    <w:rsid w:val="00C51647"/>
    <w:rsid w:val="00C94F97"/>
    <w:rsid w:val="00C959AE"/>
    <w:rsid w:val="00C979F3"/>
    <w:rsid w:val="00CB3823"/>
    <w:rsid w:val="00CC1689"/>
    <w:rsid w:val="00D14D25"/>
    <w:rsid w:val="00D40010"/>
    <w:rsid w:val="00D50D78"/>
    <w:rsid w:val="00D55DE3"/>
    <w:rsid w:val="00D61C00"/>
    <w:rsid w:val="00D74C38"/>
    <w:rsid w:val="00D83879"/>
    <w:rsid w:val="00DB0782"/>
    <w:rsid w:val="00DB72A5"/>
    <w:rsid w:val="00DE234F"/>
    <w:rsid w:val="00DE4765"/>
    <w:rsid w:val="00DF210C"/>
    <w:rsid w:val="00E35826"/>
    <w:rsid w:val="00E52304"/>
    <w:rsid w:val="00E53C82"/>
    <w:rsid w:val="00E626ED"/>
    <w:rsid w:val="00E65210"/>
    <w:rsid w:val="00E74806"/>
    <w:rsid w:val="00E801A9"/>
    <w:rsid w:val="00E84006"/>
    <w:rsid w:val="00E914BC"/>
    <w:rsid w:val="00E93E23"/>
    <w:rsid w:val="00EB7439"/>
    <w:rsid w:val="00EC4153"/>
    <w:rsid w:val="00EC46C1"/>
    <w:rsid w:val="00ED05C0"/>
    <w:rsid w:val="00ED598A"/>
    <w:rsid w:val="00EE3576"/>
    <w:rsid w:val="00F06587"/>
    <w:rsid w:val="00F13F35"/>
    <w:rsid w:val="00F477F5"/>
    <w:rsid w:val="00F672AD"/>
    <w:rsid w:val="00FB4A98"/>
    <w:rsid w:val="00FD4C69"/>
    <w:rsid w:val="00FE1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5E13D"/>
  <w15:chartTrackingRefBased/>
  <w15:docId w15:val="{9A55C419-ED4A-4EE7-A48F-661BC95F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338"/>
    <w:pPr>
      <w:numPr>
        <w:numId w:val="26"/>
      </w:numPr>
      <w:spacing w:after="120" w:line="240" w:lineRule="auto"/>
      <w:ind w:left="360"/>
      <w:jc w:val="both"/>
    </w:pPr>
    <w:rPr>
      <w:rFonts w:ascii="Calibri" w:hAnsi="Calibri" w:cs="Calibri"/>
    </w:rPr>
  </w:style>
  <w:style w:type="paragraph" w:styleId="Heading1">
    <w:name w:val="heading 1"/>
    <w:basedOn w:val="Normal"/>
    <w:next w:val="Normal"/>
    <w:link w:val="Heading1Char"/>
    <w:uiPriority w:val="9"/>
    <w:qFormat/>
    <w:rsid w:val="00E52304"/>
    <w:pPr>
      <w:numPr>
        <w:numId w:val="0"/>
      </w:numPr>
      <w:outlineLvl w:val="0"/>
    </w:pPr>
    <w:rPr>
      <w:b/>
      <w:sz w:val="24"/>
      <w:szCs w:val="24"/>
    </w:rPr>
  </w:style>
  <w:style w:type="paragraph" w:styleId="Heading2">
    <w:name w:val="heading 2"/>
    <w:basedOn w:val="Normal"/>
    <w:next w:val="Normal"/>
    <w:link w:val="Heading2Char"/>
    <w:uiPriority w:val="9"/>
    <w:unhideWhenUsed/>
    <w:qFormat/>
    <w:rsid w:val="006A6B1E"/>
    <w:pPr>
      <w:keepNext/>
      <w:keepLines/>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E52304"/>
    <w:rPr>
      <w:rFonts w:ascii="Calibri" w:hAnsi="Calibri" w:cs="Calibri"/>
      <w:b/>
      <w:sz w:val="24"/>
      <w:szCs w:val="24"/>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rPr>
      <w:b/>
      <w:caps/>
    </w:rPr>
  </w:style>
  <w:style w:type="paragraph" w:styleId="TOC2">
    <w:name w:val="toc 2"/>
    <w:basedOn w:val="Normal"/>
    <w:next w:val="Normal"/>
    <w:autoRedefine/>
    <w:uiPriority w:val="39"/>
    <w:unhideWhenUsed/>
    <w:rsid w:val="00081AEE"/>
    <w:pPr>
      <w:ind w:left="221"/>
    </w:pPr>
    <w:rPr>
      <w:b/>
    </w:rPr>
  </w:style>
  <w:style w:type="paragraph" w:styleId="TOC3">
    <w:name w:val="toc 3"/>
    <w:basedOn w:val="Normal"/>
    <w:next w:val="Normal"/>
    <w:autoRedefine/>
    <w:uiPriority w:val="39"/>
    <w:unhideWhenUsed/>
    <w:rsid w:val="0005092F"/>
    <w:pPr>
      <w:ind w:left="442"/>
    </w:pPr>
    <w:rPr>
      <w:i/>
    </w:rPr>
  </w:style>
  <w:style w:type="paragraph" w:styleId="TOC4">
    <w:name w:val="toc 4"/>
    <w:basedOn w:val="Normal"/>
    <w:next w:val="Normal"/>
    <w:autoRedefine/>
    <w:uiPriority w:val="39"/>
    <w:semiHidden/>
    <w:unhideWhenUsed/>
    <w:rsid w:val="00081AEE"/>
    <w:pPr>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nhideWhenUsed/>
    <w:rsid w:val="00371E4F"/>
    <w:pPr>
      <w:tabs>
        <w:tab w:val="center" w:pos="4513"/>
        <w:tab w:val="right" w:pos="9026"/>
      </w:tabs>
    </w:pPr>
  </w:style>
  <w:style w:type="character" w:customStyle="1" w:styleId="HeaderChar">
    <w:name w:val="Header Char"/>
    <w:basedOn w:val="DefaultParagraphFont"/>
    <w:link w:val="Header"/>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5"/>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2"/>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color w:val="365F91" w:themeColor="accent1" w:themeShade="BF"/>
      <w:sz w:val="28"/>
      <w:szCs w:val="28"/>
    </w:rPr>
  </w:style>
  <w:style w:type="table" w:styleId="TableGrid">
    <w:name w:val="Table Grid"/>
    <w:basedOn w:val="TableNormal"/>
    <w:uiPriority w:val="39"/>
    <w:rsid w:val="00C51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507BF0"/>
    <w:pPr>
      <w:numPr>
        <w:numId w:val="0"/>
      </w:numPr>
      <w:ind w:right="-314"/>
    </w:pPr>
    <w:rPr>
      <w:sz w:val="20"/>
      <w:szCs w:val="20"/>
    </w:rPr>
  </w:style>
  <w:style w:type="character" w:customStyle="1" w:styleId="CommentTextChar">
    <w:name w:val="Comment Text Char"/>
    <w:basedOn w:val="DefaultParagraphFont"/>
    <w:link w:val="CommentText"/>
    <w:uiPriority w:val="99"/>
    <w:semiHidden/>
    <w:rsid w:val="00507BF0"/>
    <w:rPr>
      <w:rFonts w:ascii="Calibri" w:hAnsi="Calibri" w:cs="Calibri"/>
      <w:sz w:val="20"/>
      <w:szCs w:val="20"/>
    </w:rPr>
  </w:style>
  <w:style w:type="character" w:styleId="CommentReference">
    <w:name w:val="annotation reference"/>
    <w:basedOn w:val="DefaultParagraphFont"/>
    <w:uiPriority w:val="99"/>
    <w:semiHidden/>
    <w:unhideWhenUsed/>
    <w:rsid w:val="00507BF0"/>
    <w:rPr>
      <w:sz w:val="16"/>
      <w:szCs w:val="16"/>
    </w:rPr>
  </w:style>
  <w:style w:type="character" w:customStyle="1" w:styleId="authors-list-item">
    <w:name w:val="authors-list-item"/>
    <w:basedOn w:val="DefaultParagraphFont"/>
    <w:rsid w:val="00ED598A"/>
  </w:style>
  <w:style w:type="character" w:customStyle="1" w:styleId="author-sup-separator">
    <w:name w:val="author-sup-separator"/>
    <w:basedOn w:val="DefaultParagraphFont"/>
    <w:rsid w:val="00ED598A"/>
  </w:style>
  <w:style w:type="character" w:customStyle="1" w:styleId="comma">
    <w:name w:val="comma"/>
    <w:basedOn w:val="DefaultParagraphFont"/>
    <w:rsid w:val="00ED598A"/>
  </w:style>
  <w:style w:type="character" w:customStyle="1" w:styleId="period">
    <w:name w:val="period"/>
    <w:basedOn w:val="DefaultParagraphFont"/>
    <w:rsid w:val="00ED598A"/>
  </w:style>
  <w:style w:type="character" w:customStyle="1" w:styleId="cit">
    <w:name w:val="cit"/>
    <w:basedOn w:val="DefaultParagraphFont"/>
    <w:rsid w:val="00ED598A"/>
  </w:style>
  <w:style w:type="character" w:customStyle="1" w:styleId="citation-doi">
    <w:name w:val="citation-doi"/>
    <w:basedOn w:val="DefaultParagraphFont"/>
    <w:rsid w:val="00ED598A"/>
  </w:style>
  <w:style w:type="paragraph" w:styleId="CommentSubject">
    <w:name w:val="annotation subject"/>
    <w:basedOn w:val="CommentText"/>
    <w:next w:val="CommentText"/>
    <w:link w:val="CommentSubjectChar"/>
    <w:uiPriority w:val="99"/>
    <w:semiHidden/>
    <w:unhideWhenUsed/>
    <w:rsid w:val="00314A1D"/>
    <w:pPr>
      <w:numPr>
        <w:numId w:val="26"/>
      </w:numPr>
      <w:ind w:left="426" w:right="0" w:hanging="426"/>
      <w:jc w:val="left"/>
    </w:pPr>
    <w:rPr>
      <w:b/>
      <w:bCs/>
    </w:rPr>
  </w:style>
  <w:style w:type="character" w:customStyle="1" w:styleId="CommentSubjectChar">
    <w:name w:val="Comment Subject Char"/>
    <w:basedOn w:val="CommentTextChar"/>
    <w:link w:val="CommentSubject"/>
    <w:uiPriority w:val="99"/>
    <w:semiHidden/>
    <w:rsid w:val="00314A1D"/>
    <w:rPr>
      <w:rFonts w:ascii="Calibri" w:hAnsi="Calibri" w:cs="Calibri"/>
      <w:b/>
      <w:bCs/>
      <w:sz w:val="20"/>
      <w:szCs w:val="20"/>
    </w:rPr>
  </w:style>
  <w:style w:type="paragraph" w:customStyle="1" w:styleId="BodyText1">
    <w:name w:val="Body Text1"/>
    <w:basedOn w:val="Normal"/>
    <w:link w:val="BodytextChar"/>
    <w:qFormat/>
    <w:rsid w:val="002B7223"/>
    <w:pPr>
      <w:numPr>
        <w:numId w:val="0"/>
      </w:numPr>
    </w:pPr>
  </w:style>
  <w:style w:type="character" w:customStyle="1" w:styleId="BodytextChar">
    <w:name w:val="Body text Char"/>
    <w:basedOn w:val="DefaultParagraphFont"/>
    <w:link w:val="BodyText1"/>
    <w:rsid w:val="002B722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924221">
      <w:bodyDiv w:val="1"/>
      <w:marLeft w:val="0"/>
      <w:marRight w:val="0"/>
      <w:marTop w:val="0"/>
      <w:marBottom w:val="0"/>
      <w:divBdr>
        <w:top w:val="none" w:sz="0" w:space="0" w:color="auto"/>
        <w:left w:val="none" w:sz="0" w:space="0" w:color="auto"/>
        <w:bottom w:val="none" w:sz="0" w:space="0" w:color="auto"/>
        <w:right w:val="none" w:sz="0" w:space="0" w:color="auto"/>
      </w:divBdr>
    </w:div>
    <w:div w:id="775371406">
      <w:bodyDiv w:val="1"/>
      <w:marLeft w:val="0"/>
      <w:marRight w:val="0"/>
      <w:marTop w:val="0"/>
      <w:marBottom w:val="0"/>
      <w:divBdr>
        <w:top w:val="none" w:sz="0" w:space="0" w:color="auto"/>
        <w:left w:val="none" w:sz="0" w:space="0" w:color="auto"/>
        <w:bottom w:val="none" w:sz="0" w:space="0" w:color="auto"/>
        <w:right w:val="none" w:sz="0" w:space="0" w:color="auto"/>
      </w:divBdr>
    </w:div>
    <w:div w:id="838272387">
      <w:bodyDiv w:val="1"/>
      <w:marLeft w:val="0"/>
      <w:marRight w:val="0"/>
      <w:marTop w:val="0"/>
      <w:marBottom w:val="0"/>
      <w:divBdr>
        <w:top w:val="none" w:sz="0" w:space="0" w:color="auto"/>
        <w:left w:val="none" w:sz="0" w:space="0" w:color="auto"/>
        <w:bottom w:val="none" w:sz="0" w:space="0" w:color="auto"/>
        <w:right w:val="none" w:sz="0" w:space="0" w:color="auto"/>
      </w:divBdr>
      <w:divsChild>
        <w:div w:id="13042396">
          <w:marLeft w:val="0"/>
          <w:marRight w:val="0"/>
          <w:marTop w:val="0"/>
          <w:marBottom w:val="0"/>
          <w:divBdr>
            <w:top w:val="none" w:sz="0" w:space="0" w:color="auto"/>
            <w:left w:val="none" w:sz="0" w:space="0" w:color="auto"/>
            <w:bottom w:val="none" w:sz="0" w:space="0" w:color="auto"/>
            <w:right w:val="none" w:sz="0" w:space="0" w:color="auto"/>
          </w:divBdr>
          <w:divsChild>
            <w:div w:id="111677524">
              <w:marLeft w:val="0"/>
              <w:marRight w:val="0"/>
              <w:marTop w:val="0"/>
              <w:marBottom w:val="0"/>
              <w:divBdr>
                <w:top w:val="none" w:sz="0" w:space="0" w:color="auto"/>
                <w:left w:val="none" w:sz="0" w:space="0" w:color="auto"/>
                <w:bottom w:val="none" w:sz="0" w:space="0" w:color="auto"/>
                <w:right w:val="none" w:sz="0" w:space="0" w:color="auto"/>
              </w:divBdr>
              <w:divsChild>
                <w:div w:id="72097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8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pubmed.ncbi.nlm.nih.gov/?term=Maloney+RF&amp;cauthor_id=19183202" TargetMode="External" Id="rId13" /><Relationship Type="http://schemas.openxmlformats.org/officeDocument/2006/relationships/footer" Target="footer2.xml" Id="rId18" /><Relationship Type="http://schemas.openxmlformats.org/officeDocument/2006/relationships/numbering" Target="numbering.xml" Id="rId3" /><Relationship Type="http://schemas.openxmlformats.org/officeDocument/2006/relationships/image" Target="media/image4.png" Id="rId21" /><Relationship Type="http://schemas.openxmlformats.org/officeDocument/2006/relationships/footnotes" Target="footnotes.xml" Id="rId7" /><Relationship Type="http://schemas.openxmlformats.org/officeDocument/2006/relationships/hyperlink" Target="https://pubmed.ncbi.nlm.nih.gov/?term=Joseph+LN&amp;cauthor_id=19183202"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webSettings" Target="webSettings.xml" Id="rId6" /><Relationship Type="http://schemas.openxmlformats.org/officeDocument/2006/relationships/image" Target="media/image3.emf" Id="rId11"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image" Target="media/image2.emf" Id="rId10" /><Relationship Type="http://schemas.openxmlformats.org/officeDocument/2006/relationships/header" Target="header3.xm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pubmed.ncbi.nlm.nih.gov/?term=Possingham+HP&amp;cauthor_id=19183202" TargetMode="External" Id="rId14" /><Relationship Type="http://schemas.openxmlformats.org/officeDocument/2006/relationships/fontTable" Target="fontTable.xml" Id="rId22" /><Relationship Type="http://schemas.openxmlformats.org/officeDocument/2006/relationships/customXml" Target="/customXML/item3.xml" Id="Rece5270d53df4cab" /></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1FFD1B571BE2883E0537D20C80A46C7" version="1.0.0">
  <systemFields>
    <field name="Objective-Id">
      <value order="0">A3821217</value>
    </field>
    <field name="Objective-Title">
      <value order="0">SAC/2022/11/03 - Species prioritisation - November 2022</value>
    </field>
    <field name="Objective-Description">
      <value order="0"/>
    </field>
    <field name="Objective-CreationStamp">
      <value order="0">2022-09-07T14:05:59Z</value>
    </field>
    <field name="Objective-IsApproved">
      <value order="0">false</value>
    </field>
    <field name="Objective-IsPublished">
      <value order="0">true</value>
    </field>
    <field name="Objective-DatePublished">
      <value order="0">2022-11-04T09:46:17Z</value>
    </field>
    <field name="Objective-ModificationStamp">
      <value order="0">2022-11-04T09:46:17Z</value>
    </field>
    <field name="Objective-Owner">
      <value order="0">Paul Robertson</value>
    </field>
    <field name="Objective-Path">
      <value order="0">Objective Global Folder:NatureScot Fileplan:MAN - Management:EO - Executive Office:SAC - Scientific Advisory Committee:Scientific Advisory Committee Papers:Scientific Advisory Committee Meeting - 2022 - 15th November 2022</value>
    </field>
    <field name="Objective-Parent">
      <value order="0">Scientific Advisory Committee Meeting - 2022 - 15th November 2022</value>
    </field>
    <field name="Objective-State">
      <value order="0">Published</value>
    </field>
    <field name="Objective-VersionId">
      <value order="0">vA6775321</value>
    </field>
    <field name="Objective-Version">
      <value order="0">13.0</value>
    </field>
    <field name="Objective-VersionNumber">
      <value order="0">13</value>
    </field>
    <field name="Objective-VersionComment">
      <value order="0"/>
    </field>
    <field name="Objective-FileNumber">
      <value order="0">qA175390</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A074C0C5-B9FE-4D8F-BF69-9161A0E9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3152</Words>
  <Characters>17967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21077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 Cole</dc:creator>
  <cp:keywords/>
  <dc:description/>
  <cp:lastModifiedBy>Paul Robertson</cp:lastModifiedBy>
  <cp:revision>8</cp:revision>
  <dcterms:created xsi:type="dcterms:W3CDTF">2022-10-25T09:04:00Z</dcterms:created>
  <dcterms:modified xsi:type="dcterms:W3CDTF">2022-11-04T09:46:00Z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A3821217</vt:lpwstr>
  </property>
  <property fmtid="{D5CDD505-2E9C-101B-9397-08002B2CF9AE}" pid="4" name="Objective-Title">
    <vt:lpwstr>SAC/2022/11/03 - Species prioritisation - November 2022</vt:lpwstr>
  </property>
  <property fmtid="{D5CDD505-2E9C-101B-9397-08002B2CF9AE}" pid="5" name="Objective-Description">
    <vt:lpwstr/>
  </property>
  <property fmtid="{D5CDD505-2E9C-101B-9397-08002B2CF9AE}" pid="6" name="Objective-CreationStamp">
    <vt:filetime>2022-09-07T14:05:59Z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2022-11-04T09:46:17Z</vt:filetime>
  </property>
  <property fmtid="{D5CDD505-2E9C-101B-9397-08002B2CF9AE}" pid="10" name="Objective-ModificationStamp">
    <vt:filetime>2022-11-04T09:46:17Z</vt:filetime>
  </property>
  <property fmtid="{D5CDD505-2E9C-101B-9397-08002B2CF9AE}" pid="11" name="Objective-Owner">
    <vt:lpwstr>Paul Robertson</vt:lpwstr>
  </property>
  <property fmtid="{D5CDD505-2E9C-101B-9397-08002B2CF9AE}" pid="12" name="Objective-Path">
    <vt:lpwstr>Objective Global Folder:NatureScot Fileplan:MAN - Management:EO - Executive Office:SAC - Scientific Advisory Committee:Scientific Advisory Committee Papers:Scientific Advisory Committee Meeting - 2022 - 15th November 2022</vt:lpwstr>
  </property>
  <property fmtid="{D5CDD505-2E9C-101B-9397-08002B2CF9AE}" pid="13" name="Objective-Parent">
    <vt:lpwstr>Scientific Advisory Committee Meeting - 2022 - 15th November 2022</vt:lpwstr>
  </property>
  <property fmtid="{D5CDD505-2E9C-101B-9397-08002B2CF9AE}" pid="14" name="Objective-State">
    <vt:lpwstr>Published</vt:lpwstr>
  </property>
  <property fmtid="{D5CDD505-2E9C-101B-9397-08002B2CF9AE}" pid="15" name="Objective-VersionId">
    <vt:lpwstr>vA6775321</vt:lpwstr>
  </property>
  <property fmtid="{D5CDD505-2E9C-101B-9397-08002B2CF9AE}" pid="16" name="Objective-Version">
    <vt:lpwstr>13.0</vt:lpwstr>
  </property>
  <property fmtid="{D5CDD505-2E9C-101B-9397-08002B2CF9AE}" pid="17" name="Objective-VersionNumber">
    <vt:r8>13</vt:r8>
  </property>
  <property fmtid="{D5CDD505-2E9C-101B-9397-08002B2CF9AE}" pid="18" name="Objective-VersionComment">
    <vt:lpwstr/>
  </property>
  <property fmtid="{D5CDD505-2E9C-101B-9397-08002B2CF9AE}" pid="19" name="Objective-FileNumber">
    <vt:lpwstr>qA175390</vt:lpwstr>
  </property>
  <property fmtid="{D5CDD505-2E9C-101B-9397-08002B2CF9AE}" pid="20" name="Objective-Classification">
    <vt:lpwstr/>
  </property>
  <property fmtid="{D5CDD505-2E9C-101B-9397-08002B2CF9AE}" pid="21" name="Objective-Caveats">
    <vt:lpwstr/>
  </property>
  <property fmtid="{D5CDD505-2E9C-101B-9397-08002B2CF9AE}" pid="22" name="Objective-Date of Original">
    <vt:lpwstr/>
  </property>
  <property fmtid="{D5CDD505-2E9C-101B-9397-08002B2CF9AE}" pid="23" name="Objective-Sensitivity Review Date">
    <vt:lpwstr/>
  </property>
  <property fmtid="{D5CDD505-2E9C-101B-9397-08002B2CF9AE}" pid="24" name="Objective-FOI Exemption">
    <vt:lpwstr>Release</vt:lpwstr>
  </property>
  <property fmtid="{D5CDD505-2E9C-101B-9397-08002B2CF9AE}" pid="25" name="Objective-DPA Exemption">
    <vt:lpwstr>Release</vt:lpwstr>
  </property>
  <property fmtid="{D5CDD505-2E9C-101B-9397-08002B2CF9AE}" pid="26" name="Objective-EIR Exception">
    <vt:lpwstr>Release</vt:lpwstr>
  </property>
  <property fmtid="{D5CDD505-2E9C-101B-9397-08002B2CF9AE}" pid="27" name="Objective-Justification">
    <vt:lpwstr/>
  </property>
  <property fmtid="{D5CDD505-2E9C-101B-9397-08002B2CF9AE}" pid="28" name="Objective-Date of Request">
    <vt:lpwstr/>
  </property>
  <property fmtid="{D5CDD505-2E9C-101B-9397-08002B2CF9AE}" pid="29" name="Objective-Date of Release">
    <vt:lpwstr/>
  </property>
  <property fmtid="{D5CDD505-2E9C-101B-9397-08002B2CF9AE}" pid="30" name="Objective-FOI/EIR Disclosure Date">
    <vt:lpwstr/>
  </property>
  <property fmtid="{D5CDD505-2E9C-101B-9397-08002B2CF9AE}" pid="31" name="Objective-FOI/EIR Dissemination Date">
    <vt:lpwstr/>
  </property>
  <property fmtid="{D5CDD505-2E9C-101B-9397-08002B2CF9AE}" pid="32" name="Objective-FOI Release Details">
    <vt:lpwstr/>
  </property>
  <property fmtid="{D5CDD505-2E9C-101B-9397-08002B2CF9AE}" pid="33" name="Objective-Connect Creator">
    <vt:lpwstr/>
  </property>
  <property fmtid="{D5CDD505-2E9C-101B-9397-08002B2CF9AE}" pid="34" name="Objective-Comment">
    <vt:lpwstr/>
  </property>
  <property fmtid="{D5CDD505-2E9C-101B-9397-08002B2CF9AE}" pid="35" name="Objective-Date of Original [system]">
    <vt:lpwstr/>
  </property>
  <property fmtid="{D5CDD505-2E9C-101B-9397-08002B2CF9AE}" pid="36" name="Objective-Sensitivity Review Date [system]">
    <vt:lpwstr/>
  </property>
  <property fmtid="{D5CDD505-2E9C-101B-9397-08002B2CF9AE}" pid="37" name="Objective-FOI Exemption [system]">
    <vt:lpwstr>Release</vt:lpwstr>
  </property>
  <property fmtid="{D5CDD505-2E9C-101B-9397-08002B2CF9AE}" pid="38" name="Objective-DPA Exemption [system]">
    <vt:lpwstr>Release</vt:lpwstr>
  </property>
  <property fmtid="{D5CDD505-2E9C-101B-9397-08002B2CF9AE}" pid="39" name="Objective-EIR Exception [system]">
    <vt:lpwstr>Release</vt:lpwstr>
  </property>
  <property fmtid="{D5CDD505-2E9C-101B-9397-08002B2CF9AE}" pid="40" name="Objective-Justification [system]">
    <vt:lpwstr/>
  </property>
  <property fmtid="{D5CDD505-2E9C-101B-9397-08002B2CF9AE}" pid="41" name="Objective-Date of Request [system]">
    <vt:lpwstr/>
  </property>
  <property fmtid="{D5CDD505-2E9C-101B-9397-08002B2CF9AE}" pid="42" name="Objective-Date of Release [system]">
    <vt:lpwstr/>
  </property>
  <property fmtid="{D5CDD505-2E9C-101B-9397-08002B2CF9AE}" pid="43" name="Objective-FOI/EIR Disclosure Date [system]">
    <vt:lpwstr/>
  </property>
  <property fmtid="{D5CDD505-2E9C-101B-9397-08002B2CF9AE}" pid="44" name="Objective-FOI/EIR Dissemination Date [system]">
    <vt:lpwstr/>
  </property>
  <property fmtid="{D5CDD505-2E9C-101B-9397-08002B2CF9AE}" pid="45" name="Objective-FOI Release Details [system]">
    <vt:lpwstr/>
  </property>
  <property fmtid="{D5CDD505-2E9C-101B-9397-08002B2CF9AE}" pid="46" name="Objective-Connect Creator [system]">
    <vt:lpwstr/>
  </property>
</Properties>
</file>