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DD4FB" w14:textId="77777777" w:rsidR="00E43EB6" w:rsidRDefault="00E43EB6" w:rsidP="00E43EB6">
      <w:pPr>
        <w:rPr>
          <w:rFonts w:ascii="Calibri" w:hAnsi="Calibri" w:cs="Calibri"/>
          <w:sz w:val="24"/>
          <w:szCs w:val="24"/>
        </w:rPr>
      </w:pPr>
      <w:r w:rsidRPr="00B6615A">
        <w:rPr>
          <w:rFonts w:ascii="Calibri" w:eastAsia="Calibri" w:hAnsi="Calibri" w:cs="Calibri"/>
          <w:noProof/>
          <w:sz w:val="24"/>
          <w:szCs w:val="24"/>
          <w:lang w:eastAsia="en-GB"/>
        </w:rPr>
        <w:drawing>
          <wp:inline distT="0" distB="0" distL="0" distR="0" wp14:anchorId="24831374" wp14:editId="538E0C93">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bookmarkStart w:id="0" w:name="_GoBack"/>
      <w:bookmarkEnd w:id="0"/>
    </w:p>
    <w:p w14:paraId="2E408657" w14:textId="77777777" w:rsidR="00E43EB6" w:rsidRPr="00B6615A" w:rsidRDefault="00E43EB6" w:rsidP="00E43EB6">
      <w:pPr>
        <w:rPr>
          <w:rFonts w:ascii="Calibri" w:hAnsi="Calibri" w:cs="Calibri"/>
          <w:sz w:val="24"/>
          <w:szCs w:val="24"/>
        </w:rPr>
      </w:pPr>
    </w:p>
    <w:p w14:paraId="7C6E7352" w14:textId="77777777" w:rsidR="00E43EB6" w:rsidRPr="00670ABC" w:rsidRDefault="00E43EB6" w:rsidP="00E43EB6">
      <w:pPr>
        <w:pStyle w:val="Heading1"/>
        <w:rPr>
          <w:rFonts w:ascii="Calibri" w:eastAsia="Times New Roman" w:hAnsi="Calibri" w:cs="Calibri"/>
          <w:sz w:val="24"/>
        </w:rPr>
      </w:pPr>
      <w:r w:rsidRPr="00670ABC">
        <w:rPr>
          <w:rFonts w:ascii="Calibri" w:eastAsia="Times New Roman" w:hAnsi="Calibri" w:cs="Calibri"/>
          <w:sz w:val="24"/>
        </w:rPr>
        <w:t xml:space="preserve">Title:  </w:t>
      </w:r>
      <w:r>
        <w:rPr>
          <w:rFonts w:ascii="Calibri" w:eastAsia="Times New Roman" w:hAnsi="Calibri" w:cs="Calibri"/>
          <w:sz w:val="24"/>
        </w:rPr>
        <w:t>Board</w:t>
      </w:r>
      <w:r w:rsidRPr="00670ABC">
        <w:rPr>
          <w:rFonts w:ascii="Calibri" w:eastAsia="Times New Roman" w:hAnsi="Calibri" w:cs="Calibri"/>
          <w:sz w:val="24"/>
        </w:rPr>
        <w:t xml:space="preserve"> Q</w:t>
      </w:r>
      <w:r>
        <w:rPr>
          <w:rFonts w:ascii="Calibri" w:eastAsia="Times New Roman" w:hAnsi="Calibri" w:cs="Calibri"/>
          <w:sz w:val="24"/>
        </w:rPr>
        <w:t>4</w:t>
      </w:r>
      <w:r w:rsidRPr="00670ABC">
        <w:rPr>
          <w:rFonts w:ascii="Calibri" w:eastAsia="Times New Roman" w:hAnsi="Calibri" w:cs="Calibri"/>
          <w:sz w:val="24"/>
        </w:rPr>
        <w:t xml:space="preserve"> Performance Report</w:t>
      </w:r>
      <w:r w:rsidRPr="00670ABC">
        <w:rPr>
          <w:rFonts w:ascii="Calibri" w:eastAsia="Times New Roman" w:hAnsi="Calibri" w:cs="Calibri"/>
          <w:sz w:val="24"/>
        </w:rPr>
        <w:tab/>
      </w:r>
    </w:p>
    <w:p w14:paraId="344B0813" w14:textId="77777777" w:rsidR="00E43EB6" w:rsidRPr="006B746D" w:rsidRDefault="00E43EB6" w:rsidP="00E43EB6">
      <w:pPr>
        <w:pStyle w:val="Heading2"/>
        <w:rPr>
          <w:rFonts w:eastAsia="Times New Roman"/>
          <w:color w:val="FF0000"/>
        </w:rPr>
      </w:pPr>
      <w:r w:rsidRPr="00670ABC">
        <w:rPr>
          <w:rFonts w:eastAsia="Times New Roman"/>
        </w:rPr>
        <w:t xml:space="preserve">Date: </w:t>
      </w:r>
      <w:r>
        <w:rPr>
          <w:rFonts w:eastAsia="Times New Roman"/>
        </w:rPr>
        <w:t>18</w:t>
      </w:r>
      <w:r w:rsidRPr="00D5515E">
        <w:rPr>
          <w:rFonts w:eastAsia="Times New Roman"/>
          <w:vertAlign w:val="superscript"/>
        </w:rPr>
        <w:t>th</w:t>
      </w:r>
      <w:r>
        <w:rPr>
          <w:rFonts w:eastAsia="Times New Roman"/>
        </w:rPr>
        <w:t xml:space="preserve"> May 2022</w:t>
      </w: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E43EB6" w:rsidRPr="005D0E4E" w14:paraId="61CBB86E" w14:textId="77777777" w:rsidTr="00DD177D">
        <w:tc>
          <w:tcPr>
            <w:tcW w:w="2547" w:type="dxa"/>
          </w:tcPr>
          <w:p w14:paraId="3D81A156" w14:textId="77777777" w:rsidR="00E43EB6" w:rsidRPr="005D0E4E" w:rsidRDefault="00E43EB6" w:rsidP="00DD177D">
            <w:pPr>
              <w:rPr>
                <w:szCs w:val="24"/>
              </w:rPr>
            </w:pPr>
            <w:r w:rsidRPr="005D0E4E">
              <w:rPr>
                <w:rStyle w:val="Heading3Char"/>
                <w:rFonts w:ascii="Calibri" w:hAnsi="Calibri" w:cs="Calibri"/>
                <w:b/>
              </w:rPr>
              <w:t>Purpose:</w:t>
            </w:r>
          </w:p>
        </w:tc>
        <w:tc>
          <w:tcPr>
            <w:tcW w:w="6469" w:type="dxa"/>
          </w:tcPr>
          <w:p w14:paraId="31173151" w14:textId="77777777" w:rsidR="00E43EB6" w:rsidRPr="005D0E4E" w:rsidRDefault="00E43EB6" w:rsidP="00DD177D">
            <w:pPr>
              <w:contextualSpacing/>
              <w:rPr>
                <w:rFonts w:ascii="Calibri" w:eastAsia="Arial" w:hAnsi="Calibri" w:cs="Times New Roman"/>
                <w:szCs w:val="24"/>
              </w:rPr>
            </w:pPr>
            <w:r w:rsidRPr="00B6615A">
              <w:rPr>
                <w:rFonts w:ascii="Calibri" w:eastAsia="Arial" w:hAnsi="Calibri" w:cs="Calibri"/>
                <w:sz w:val="24"/>
                <w:szCs w:val="24"/>
              </w:rPr>
              <w:t>Decision</w:t>
            </w:r>
          </w:p>
        </w:tc>
      </w:tr>
      <w:tr w:rsidR="00E43EB6" w:rsidRPr="005D0E4E" w14:paraId="4A46BEAB" w14:textId="77777777" w:rsidTr="00DD177D">
        <w:tc>
          <w:tcPr>
            <w:tcW w:w="2547" w:type="dxa"/>
          </w:tcPr>
          <w:p w14:paraId="5F6F4327" w14:textId="77777777" w:rsidR="00E43EB6" w:rsidRPr="005D0E4E" w:rsidRDefault="00E43EB6" w:rsidP="00DD177D">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4A701E49" w14:textId="77777777" w:rsidR="00E43EB6" w:rsidRPr="006B746D" w:rsidRDefault="00E43EB6" w:rsidP="00DD177D">
            <w:pPr>
              <w:contextualSpacing/>
              <w:rPr>
                <w:rFonts w:ascii="Calibri" w:eastAsia="Arial" w:hAnsi="Calibri" w:cs="Times New Roman"/>
                <w:i/>
                <w:color w:val="FF0000"/>
                <w:szCs w:val="24"/>
              </w:rPr>
            </w:pPr>
            <w:r>
              <w:rPr>
                <w:rFonts w:ascii="Calibri" w:eastAsia="Arial" w:hAnsi="Calibri" w:cs="Calibri"/>
                <w:color w:val="000000" w:themeColor="text1"/>
                <w:sz w:val="24"/>
                <w:szCs w:val="24"/>
              </w:rPr>
              <w:t>This paper presents Q4 progress towards</w:t>
            </w:r>
            <w:r w:rsidRPr="000635BA">
              <w:rPr>
                <w:rFonts w:ascii="Calibri" w:eastAsia="Arial" w:hAnsi="Calibri" w:cs="Calibri"/>
                <w:color w:val="000000" w:themeColor="text1"/>
                <w:sz w:val="24"/>
                <w:szCs w:val="24"/>
              </w:rPr>
              <w:t xml:space="preserve"> delivery of our corporate priorities </w:t>
            </w:r>
            <w:r>
              <w:rPr>
                <w:rFonts w:ascii="Calibri" w:eastAsia="Arial" w:hAnsi="Calibri" w:cs="Calibri"/>
                <w:color w:val="000000" w:themeColor="text1"/>
                <w:sz w:val="24"/>
                <w:szCs w:val="24"/>
              </w:rPr>
              <w:t>as laid out in our</w:t>
            </w:r>
            <w:r w:rsidRPr="000635BA">
              <w:rPr>
                <w:rFonts w:ascii="Calibri" w:eastAsia="Arial" w:hAnsi="Calibri" w:cs="Calibri"/>
                <w:color w:val="000000" w:themeColor="text1"/>
                <w:sz w:val="24"/>
                <w:szCs w:val="24"/>
              </w:rPr>
              <w:t xml:space="preserve"> Business Plan, Connecting People and Nature: Year 4</w:t>
            </w:r>
            <w:r>
              <w:rPr>
                <w:rFonts w:ascii="Calibri" w:eastAsia="Arial" w:hAnsi="Calibri" w:cs="Calibri"/>
                <w:color w:val="000000" w:themeColor="text1"/>
                <w:sz w:val="24"/>
                <w:szCs w:val="24"/>
              </w:rPr>
              <w:t xml:space="preserve">. </w:t>
            </w:r>
            <w:r w:rsidRPr="000635BA">
              <w:rPr>
                <w:rFonts w:ascii="Calibri" w:eastAsia="Arial" w:hAnsi="Calibri" w:cs="Calibri"/>
                <w:color w:val="000000" w:themeColor="text1"/>
                <w:sz w:val="24"/>
                <w:szCs w:val="24"/>
              </w:rPr>
              <w:t xml:space="preserve"> </w:t>
            </w:r>
          </w:p>
        </w:tc>
      </w:tr>
      <w:tr w:rsidR="00E43EB6" w:rsidRPr="005D0E4E" w14:paraId="251A6421" w14:textId="77777777" w:rsidTr="00DD177D">
        <w:tc>
          <w:tcPr>
            <w:tcW w:w="2547" w:type="dxa"/>
          </w:tcPr>
          <w:p w14:paraId="170D9265" w14:textId="77777777" w:rsidR="00E43EB6" w:rsidRPr="005D0E4E" w:rsidRDefault="00E43EB6" w:rsidP="00DD177D">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7EB5F239" w14:textId="77777777" w:rsidR="00E43EB6" w:rsidRPr="006B746D" w:rsidRDefault="00E43EB6" w:rsidP="00DD177D">
            <w:pPr>
              <w:contextualSpacing/>
              <w:rPr>
                <w:rFonts w:ascii="Calibri" w:eastAsia="Arial" w:hAnsi="Calibri" w:cs="Times New Roman"/>
                <w:i/>
                <w:color w:val="FF0000"/>
                <w:szCs w:val="24"/>
              </w:rPr>
            </w:pPr>
            <w:r w:rsidRPr="006C15E2">
              <w:rPr>
                <w:rFonts w:ascii="Calibri" w:eastAsia="Arial" w:hAnsi="Calibri" w:cs="Calibri"/>
                <w:sz w:val="24"/>
                <w:szCs w:val="24"/>
              </w:rPr>
              <w:t xml:space="preserve">Performance for </w:t>
            </w:r>
            <w:r>
              <w:rPr>
                <w:rFonts w:ascii="Calibri" w:eastAsia="Arial" w:hAnsi="Calibri" w:cs="Calibri"/>
                <w:sz w:val="24"/>
                <w:szCs w:val="24"/>
              </w:rPr>
              <w:t>10</w:t>
            </w:r>
            <w:r w:rsidRPr="006C15E2">
              <w:rPr>
                <w:rFonts w:ascii="Calibri" w:eastAsia="Arial" w:hAnsi="Calibri" w:cs="Calibri"/>
                <w:sz w:val="24"/>
                <w:szCs w:val="24"/>
              </w:rPr>
              <w:t xml:space="preserve"> of our 10 priorities is rated as ‘on track’ against the Q4 90 day plan.   Two corporate risks have increased their risk score in the last quarter.  </w:t>
            </w:r>
            <w:r>
              <w:rPr>
                <w:rFonts w:ascii="Calibri" w:eastAsia="Arial" w:hAnsi="Calibri" w:cs="Calibri"/>
                <w:sz w:val="24"/>
                <w:szCs w:val="24"/>
              </w:rPr>
              <w:t>Our operating budget</w:t>
            </w:r>
            <w:r w:rsidRPr="00A2096E">
              <w:rPr>
                <w:rFonts w:ascii="Calibri" w:eastAsia="Arial" w:hAnsi="Calibri" w:cs="Calibri"/>
                <w:sz w:val="24"/>
                <w:szCs w:val="24"/>
              </w:rPr>
              <w:t xml:space="preserve"> is expected to outturn below tolerance due to the reduction to the annual leave accrual following the adjustment period.  Capital is expected to outturn marginally below tolerance. For large additional in-year budget allocations (mainly Peatlands and NRF), there have been challenges in committing the full 2021/22 budget. In </w:t>
            </w:r>
            <w:r w:rsidRPr="003E1F97">
              <w:rPr>
                <w:rFonts w:ascii="Calibri" w:eastAsia="Arial" w:hAnsi="Calibri" w:cs="Calibri"/>
                <w:sz w:val="24"/>
                <w:szCs w:val="24"/>
              </w:rPr>
              <w:t xml:space="preserve">the People Report, </w:t>
            </w:r>
            <w:r>
              <w:rPr>
                <w:rFonts w:ascii="Calibri" w:hAnsi="Calibri" w:cs="Calibri"/>
                <w:sz w:val="24"/>
                <w:szCs w:val="24"/>
              </w:rPr>
              <w:t>seven</w:t>
            </w:r>
            <w:r w:rsidRPr="003E1F97">
              <w:rPr>
                <w:rFonts w:ascii="Calibri" w:hAnsi="Calibri" w:cs="Calibri"/>
                <w:sz w:val="24"/>
                <w:szCs w:val="24"/>
              </w:rPr>
              <w:t xml:space="preserve"> of ten indicators are </w:t>
            </w:r>
            <w:r>
              <w:rPr>
                <w:rFonts w:ascii="Calibri" w:hAnsi="Calibri" w:cs="Calibri"/>
                <w:sz w:val="24"/>
                <w:szCs w:val="24"/>
              </w:rPr>
              <w:t>green, and three</w:t>
            </w:r>
            <w:r w:rsidRPr="003E1F97">
              <w:rPr>
                <w:rFonts w:ascii="Calibri" w:hAnsi="Calibri" w:cs="Calibri"/>
                <w:sz w:val="24"/>
                <w:szCs w:val="24"/>
              </w:rPr>
              <w:t xml:space="preserve"> are amber</w:t>
            </w:r>
            <w:r>
              <w:rPr>
                <w:rFonts w:ascii="Calibri" w:hAnsi="Calibri" w:cs="Calibri"/>
                <w:sz w:val="24"/>
                <w:szCs w:val="24"/>
              </w:rPr>
              <w:t>.</w:t>
            </w:r>
          </w:p>
        </w:tc>
      </w:tr>
      <w:tr w:rsidR="00E43EB6" w:rsidRPr="005D0E4E" w14:paraId="0E92C8A0" w14:textId="77777777" w:rsidTr="00DD177D">
        <w:tc>
          <w:tcPr>
            <w:tcW w:w="2547" w:type="dxa"/>
          </w:tcPr>
          <w:p w14:paraId="007FFD5D" w14:textId="77777777" w:rsidR="00E43EB6" w:rsidRPr="005D0E4E" w:rsidRDefault="00E43EB6" w:rsidP="00DD177D">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4927952D" w14:textId="77777777" w:rsidR="00E43EB6" w:rsidRPr="000635BA" w:rsidRDefault="00E43EB6" w:rsidP="00DD177D">
            <w:pPr>
              <w:rPr>
                <w:rFonts w:ascii="Calibri" w:eastAsia="Arial" w:hAnsi="Calibri" w:cs="Times New Roman"/>
                <w:color w:val="000000" w:themeColor="text1"/>
                <w:szCs w:val="24"/>
              </w:rPr>
            </w:pPr>
            <w:r w:rsidRPr="000635BA">
              <w:rPr>
                <w:rFonts w:ascii="Calibri" w:eastAsia="Arial" w:hAnsi="Calibri" w:cs="Calibri"/>
                <w:color w:val="000000" w:themeColor="text1"/>
                <w:sz w:val="24"/>
                <w:szCs w:val="24"/>
              </w:rPr>
              <w:t>To note the recommendations below</w:t>
            </w:r>
          </w:p>
        </w:tc>
      </w:tr>
      <w:tr w:rsidR="00E43EB6" w:rsidRPr="005D0E4E" w14:paraId="146F7C57" w14:textId="77777777" w:rsidTr="00DD177D">
        <w:tc>
          <w:tcPr>
            <w:tcW w:w="2547" w:type="dxa"/>
          </w:tcPr>
          <w:p w14:paraId="302768EF" w14:textId="77777777" w:rsidR="00E43EB6" w:rsidRPr="005D0E4E" w:rsidRDefault="00E43EB6" w:rsidP="00DD177D">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72F16540" w14:textId="77777777" w:rsidR="00E43EB6" w:rsidRPr="000635BA" w:rsidRDefault="00E43EB6" w:rsidP="00DD177D">
            <w:pPr>
              <w:contextualSpacing/>
              <w:rPr>
                <w:rFonts w:ascii="Calibri" w:eastAsia="Arial" w:hAnsi="Calibri" w:cs="Calibri"/>
                <w:i/>
                <w:color w:val="000000" w:themeColor="text1"/>
                <w:sz w:val="24"/>
                <w:szCs w:val="24"/>
              </w:rPr>
            </w:pPr>
            <w:r>
              <w:rPr>
                <w:rFonts w:ascii="Calibri" w:eastAsia="Arial" w:hAnsi="Calibri" w:cs="Calibri"/>
                <w:color w:val="000000" w:themeColor="text1"/>
                <w:sz w:val="24"/>
                <w:szCs w:val="24"/>
              </w:rPr>
              <w:t>Board</w:t>
            </w:r>
            <w:r w:rsidRPr="000635BA">
              <w:rPr>
                <w:rFonts w:ascii="Calibri" w:eastAsia="Arial" w:hAnsi="Calibri" w:cs="Calibri"/>
                <w:color w:val="000000" w:themeColor="text1"/>
                <w:sz w:val="24"/>
                <w:szCs w:val="24"/>
              </w:rPr>
              <w:t xml:space="preserve"> are asked to:</w:t>
            </w:r>
          </w:p>
          <w:p w14:paraId="31C62C95" w14:textId="77777777" w:rsidR="00E43EB6" w:rsidRPr="000635BA" w:rsidRDefault="00E43EB6" w:rsidP="00E43EB6">
            <w:pPr>
              <w:pStyle w:val="ListParagraph"/>
              <w:numPr>
                <w:ilvl w:val="1"/>
                <w:numId w:val="36"/>
              </w:numPr>
              <w:rPr>
                <w:rFonts w:ascii="Calibri" w:eastAsia="Arial" w:hAnsi="Calibri" w:cs="Calibri"/>
                <w:color w:val="000000" w:themeColor="text1"/>
                <w:sz w:val="24"/>
                <w:szCs w:val="24"/>
              </w:rPr>
            </w:pPr>
            <w:r w:rsidRPr="000635BA">
              <w:rPr>
                <w:rFonts w:ascii="Calibri" w:eastAsia="Arial" w:hAnsi="Calibri" w:cs="Calibri"/>
                <w:color w:val="000000" w:themeColor="text1"/>
                <w:sz w:val="24"/>
                <w:szCs w:val="24"/>
              </w:rPr>
              <w:t xml:space="preserve">Note the overall performance of the priorities </w:t>
            </w:r>
          </w:p>
          <w:p w14:paraId="1AA90C00" w14:textId="77777777" w:rsidR="00E43EB6" w:rsidRPr="000635BA" w:rsidRDefault="00E43EB6" w:rsidP="00E43EB6">
            <w:pPr>
              <w:pStyle w:val="ListParagraph"/>
              <w:numPr>
                <w:ilvl w:val="1"/>
                <w:numId w:val="36"/>
              </w:numPr>
              <w:rPr>
                <w:rFonts w:ascii="Calibri" w:eastAsia="Arial" w:hAnsi="Calibri" w:cs="Calibri"/>
                <w:color w:val="000000" w:themeColor="text1"/>
                <w:sz w:val="24"/>
                <w:szCs w:val="24"/>
              </w:rPr>
            </w:pPr>
            <w:r w:rsidRPr="000635BA">
              <w:rPr>
                <w:rFonts w:ascii="Calibri" w:eastAsia="Arial" w:hAnsi="Calibri" w:cs="Calibri"/>
                <w:color w:val="000000" w:themeColor="text1"/>
                <w:sz w:val="24"/>
                <w:szCs w:val="24"/>
              </w:rPr>
              <w:t>Note the position of the operating and capital budgets (Finance Report)</w:t>
            </w:r>
          </w:p>
          <w:p w14:paraId="623E147F" w14:textId="77777777" w:rsidR="00E43EB6" w:rsidRDefault="00E43EB6" w:rsidP="00E43EB6">
            <w:pPr>
              <w:pStyle w:val="ListParagraph"/>
              <w:numPr>
                <w:ilvl w:val="1"/>
                <w:numId w:val="36"/>
              </w:numPr>
              <w:rPr>
                <w:rFonts w:ascii="Calibri" w:eastAsia="Arial" w:hAnsi="Calibri" w:cs="Calibri"/>
                <w:color w:val="000000" w:themeColor="text1"/>
                <w:sz w:val="24"/>
                <w:szCs w:val="24"/>
              </w:rPr>
            </w:pPr>
            <w:r>
              <w:rPr>
                <w:rFonts w:ascii="Calibri" w:eastAsia="Arial" w:hAnsi="Calibri" w:cs="Calibri"/>
                <w:color w:val="000000" w:themeColor="text1"/>
                <w:sz w:val="24"/>
                <w:szCs w:val="24"/>
              </w:rPr>
              <w:t xml:space="preserve">Note the performance of the corporate </w:t>
            </w:r>
            <w:r w:rsidRPr="00CD36EB">
              <w:rPr>
                <w:rFonts w:ascii="Calibri" w:eastAsia="Arial" w:hAnsi="Calibri" w:cs="Calibri"/>
                <w:color w:val="000000" w:themeColor="text1"/>
                <w:sz w:val="24"/>
                <w:szCs w:val="24"/>
              </w:rPr>
              <w:t>risks</w:t>
            </w:r>
            <w:r>
              <w:rPr>
                <w:rFonts w:ascii="Calibri" w:eastAsia="Arial" w:hAnsi="Calibri" w:cs="Calibri"/>
                <w:color w:val="000000" w:themeColor="text1"/>
                <w:sz w:val="24"/>
                <w:szCs w:val="24"/>
              </w:rPr>
              <w:t xml:space="preserve"> </w:t>
            </w:r>
          </w:p>
          <w:p w14:paraId="02A52455" w14:textId="77777777" w:rsidR="00E43EB6" w:rsidRPr="005E1B56" w:rsidRDefault="00E43EB6" w:rsidP="00E43EB6">
            <w:pPr>
              <w:pStyle w:val="ListParagraph"/>
              <w:numPr>
                <w:ilvl w:val="1"/>
                <w:numId w:val="36"/>
              </w:numPr>
              <w:rPr>
                <w:rFonts w:ascii="Calibri" w:eastAsia="Arial" w:hAnsi="Calibri" w:cs="Calibri"/>
                <w:sz w:val="24"/>
                <w:szCs w:val="24"/>
              </w:rPr>
            </w:pPr>
            <w:r w:rsidRPr="00443FC1">
              <w:rPr>
                <w:rFonts w:ascii="Calibri" w:eastAsia="Arial" w:hAnsi="Calibri" w:cs="Calibri"/>
                <w:sz w:val="24"/>
                <w:szCs w:val="24"/>
              </w:rPr>
              <w:t>Note the overall performance of the People Meas</w:t>
            </w:r>
            <w:r>
              <w:t>ures</w:t>
            </w:r>
          </w:p>
        </w:tc>
      </w:tr>
      <w:tr w:rsidR="00E43EB6" w:rsidRPr="005D0E4E" w14:paraId="594FDBFA" w14:textId="77777777" w:rsidTr="00DD177D">
        <w:tc>
          <w:tcPr>
            <w:tcW w:w="2547" w:type="dxa"/>
          </w:tcPr>
          <w:p w14:paraId="1401D693" w14:textId="77777777" w:rsidR="00E43EB6" w:rsidRPr="000635BA" w:rsidRDefault="00E43EB6" w:rsidP="00DD177D">
            <w:pPr>
              <w:contextualSpacing/>
              <w:rPr>
                <w:rFonts w:ascii="Calibri" w:eastAsia="Arial" w:hAnsi="Calibri" w:cs="Times New Roman"/>
                <w:b/>
                <w:color w:val="000000" w:themeColor="text1"/>
                <w:szCs w:val="24"/>
              </w:rPr>
            </w:pPr>
            <w:r w:rsidRPr="000635BA">
              <w:rPr>
                <w:rFonts w:ascii="Calibri" w:eastAsia="Arial" w:hAnsi="Calibri" w:cs="Times New Roman"/>
                <w:b/>
                <w:color w:val="000000" w:themeColor="text1"/>
                <w:szCs w:val="24"/>
              </w:rPr>
              <w:t>Report Author(s):</w:t>
            </w:r>
          </w:p>
        </w:tc>
        <w:tc>
          <w:tcPr>
            <w:tcW w:w="6469" w:type="dxa"/>
          </w:tcPr>
          <w:p w14:paraId="25917C07" w14:textId="77777777" w:rsidR="00E43EB6" w:rsidRPr="000635BA" w:rsidRDefault="00E43EB6" w:rsidP="00DD177D">
            <w:pPr>
              <w:rPr>
                <w:rFonts w:ascii="Calibri" w:eastAsia="Arial" w:hAnsi="Calibri" w:cs="Times New Roman"/>
                <w:color w:val="000000" w:themeColor="text1"/>
                <w:szCs w:val="24"/>
              </w:rPr>
            </w:pPr>
            <w:r w:rsidRPr="000635BA">
              <w:rPr>
                <w:rFonts w:ascii="Calibri" w:eastAsia="Arial" w:hAnsi="Calibri" w:cs="Calibri"/>
                <w:color w:val="000000" w:themeColor="text1"/>
                <w:sz w:val="24"/>
                <w:szCs w:val="24"/>
              </w:rPr>
              <w:t>Authors – Directors, Deputy Directors, Outcomes Managers, Finance, Planning &amp; Performance Team, People &amp; OD Team</w:t>
            </w:r>
          </w:p>
        </w:tc>
      </w:tr>
      <w:tr w:rsidR="00E43EB6" w:rsidRPr="005D0E4E" w14:paraId="0EBDDAE4" w14:textId="77777777" w:rsidTr="00DD177D">
        <w:tc>
          <w:tcPr>
            <w:tcW w:w="2547" w:type="dxa"/>
          </w:tcPr>
          <w:p w14:paraId="67B6F1F1" w14:textId="77777777" w:rsidR="00E43EB6" w:rsidRPr="000635BA" w:rsidRDefault="00E43EB6" w:rsidP="00DD177D">
            <w:pPr>
              <w:contextualSpacing/>
              <w:rPr>
                <w:rFonts w:ascii="Calibri" w:eastAsia="Arial" w:hAnsi="Calibri" w:cs="Times New Roman"/>
                <w:b/>
                <w:color w:val="000000" w:themeColor="text1"/>
                <w:szCs w:val="24"/>
              </w:rPr>
            </w:pPr>
            <w:r w:rsidRPr="000635BA">
              <w:rPr>
                <w:rFonts w:ascii="Calibri" w:eastAsia="Arial" w:hAnsi="Calibri" w:cs="Times New Roman"/>
                <w:b/>
                <w:color w:val="000000" w:themeColor="text1"/>
                <w:szCs w:val="24"/>
              </w:rPr>
              <w:t>Sponsor</w:t>
            </w:r>
            <w:r>
              <w:rPr>
                <w:rFonts w:ascii="Calibri" w:eastAsia="Arial" w:hAnsi="Calibri" w:cs="Times New Roman"/>
                <w:b/>
                <w:color w:val="000000" w:themeColor="text1"/>
                <w:szCs w:val="24"/>
              </w:rPr>
              <w:t>s</w:t>
            </w:r>
            <w:r w:rsidRPr="000635BA">
              <w:rPr>
                <w:rFonts w:ascii="Calibri" w:eastAsia="Arial" w:hAnsi="Calibri" w:cs="Times New Roman"/>
                <w:b/>
                <w:color w:val="000000" w:themeColor="text1"/>
                <w:szCs w:val="24"/>
              </w:rPr>
              <w:t>:</w:t>
            </w:r>
            <w:r w:rsidRPr="000635BA">
              <w:rPr>
                <w:rFonts w:ascii="Calibri" w:eastAsia="Arial" w:hAnsi="Calibri" w:cs="Times New Roman"/>
                <w:b/>
                <w:color w:val="000000" w:themeColor="text1"/>
                <w:szCs w:val="24"/>
              </w:rPr>
              <w:tab/>
            </w:r>
          </w:p>
        </w:tc>
        <w:tc>
          <w:tcPr>
            <w:tcW w:w="6469" w:type="dxa"/>
          </w:tcPr>
          <w:p w14:paraId="706C8882" w14:textId="77777777" w:rsidR="00E43EB6" w:rsidRPr="000635BA" w:rsidRDefault="00E43EB6" w:rsidP="00DD177D">
            <w:pPr>
              <w:rPr>
                <w:rFonts w:ascii="Calibri" w:eastAsia="Arial" w:hAnsi="Calibri" w:cs="Times New Roman"/>
                <w:color w:val="000000" w:themeColor="text1"/>
                <w:szCs w:val="24"/>
              </w:rPr>
            </w:pPr>
            <w:r>
              <w:rPr>
                <w:rFonts w:ascii="Calibri" w:eastAsia="Arial" w:hAnsi="Calibri" w:cs="Calibri"/>
                <w:color w:val="000000" w:themeColor="text1"/>
                <w:sz w:val="24"/>
                <w:szCs w:val="24"/>
              </w:rPr>
              <w:t>Stuart MacQuarrie, Jane Macd</w:t>
            </w:r>
            <w:r w:rsidRPr="000635BA">
              <w:rPr>
                <w:rFonts w:ascii="Calibri" w:eastAsia="Arial" w:hAnsi="Calibri" w:cs="Calibri"/>
                <w:color w:val="000000" w:themeColor="text1"/>
                <w:sz w:val="24"/>
                <w:szCs w:val="24"/>
              </w:rPr>
              <w:t>onald</w:t>
            </w:r>
          </w:p>
        </w:tc>
      </w:tr>
      <w:tr w:rsidR="00E43EB6" w:rsidRPr="005D0E4E" w14:paraId="0B6FBB0C" w14:textId="77777777" w:rsidTr="00DD177D">
        <w:trPr>
          <w:trHeight w:val="373"/>
        </w:trPr>
        <w:tc>
          <w:tcPr>
            <w:tcW w:w="2547" w:type="dxa"/>
          </w:tcPr>
          <w:p w14:paraId="04218DB4" w14:textId="77777777" w:rsidR="00E43EB6" w:rsidRPr="000635BA" w:rsidRDefault="00E43EB6" w:rsidP="00DD177D">
            <w:pPr>
              <w:contextualSpacing/>
              <w:rPr>
                <w:rFonts w:ascii="Calibri" w:eastAsia="Arial" w:hAnsi="Calibri" w:cs="Times New Roman"/>
                <w:b/>
                <w:color w:val="000000" w:themeColor="text1"/>
                <w:szCs w:val="24"/>
              </w:rPr>
            </w:pPr>
            <w:r>
              <w:rPr>
                <w:rFonts w:ascii="Calibri" w:eastAsia="Arial" w:hAnsi="Calibri" w:cs="Times New Roman"/>
                <w:b/>
                <w:color w:val="000000" w:themeColor="text1"/>
                <w:szCs w:val="24"/>
              </w:rPr>
              <w:t>Annex:</w:t>
            </w:r>
          </w:p>
        </w:tc>
        <w:tc>
          <w:tcPr>
            <w:tcW w:w="6469" w:type="dxa"/>
          </w:tcPr>
          <w:p w14:paraId="0F996977" w14:textId="0340F8D2" w:rsidR="00E43EB6" w:rsidRPr="00D402B7" w:rsidRDefault="00E43EB6" w:rsidP="00002A6C">
            <w:pPr>
              <w:rPr>
                <w:rFonts w:ascii="Calibri" w:eastAsia="Arial" w:hAnsi="Calibri" w:cs="Calibri"/>
                <w:color w:val="000000" w:themeColor="text1"/>
                <w:sz w:val="24"/>
              </w:rPr>
            </w:pPr>
            <w:r w:rsidRPr="00E43EB6">
              <w:rPr>
                <w:rFonts w:ascii="Calibri" w:eastAsia="Arial" w:hAnsi="Calibri" w:cs="Calibri"/>
                <w:color w:val="000000" w:themeColor="text1"/>
                <w:sz w:val="24"/>
              </w:rPr>
              <w:t>Annex A – Corporate Risk Register</w:t>
            </w:r>
          </w:p>
        </w:tc>
      </w:tr>
    </w:tbl>
    <w:p w14:paraId="13539FEA" w14:textId="54150897" w:rsidR="00E43EB6" w:rsidRDefault="00E43EB6" w:rsidP="00E874F4">
      <w:pPr>
        <w:keepNext/>
        <w:keepLines/>
        <w:spacing w:after="120"/>
        <w:outlineLvl w:val="1"/>
        <w:rPr>
          <w:rFonts w:ascii="Calibri" w:eastAsiaTheme="majorEastAsia" w:hAnsi="Calibri" w:cs="Calibri"/>
          <w:b/>
          <w:sz w:val="24"/>
          <w:szCs w:val="24"/>
        </w:rPr>
      </w:pPr>
    </w:p>
    <w:p w14:paraId="45F76000" w14:textId="77777777" w:rsidR="00E43EB6" w:rsidRDefault="00E43EB6">
      <w:pPr>
        <w:spacing w:after="160" w:line="259" w:lineRule="auto"/>
        <w:rPr>
          <w:rFonts w:ascii="Calibri" w:eastAsiaTheme="majorEastAsia" w:hAnsi="Calibri" w:cs="Calibri"/>
          <w:b/>
          <w:sz w:val="24"/>
          <w:szCs w:val="24"/>
        </w:rPr>
      </w:pPr>
      <w:r>
        <w:rPr>
          <w:rFonts w:ascii="Calibri" w:eastAsiaTheme="majorEastAsia" w:hAnsi="Calibri" w:cs="Calibri"/>
          <w:b/>
          <w:sz w:val="24"/>
          <w:szCs w:val="24"/>
        </w:rPr>
        <w:br w:type="page"/>
      </w:r>
    </w:p>
    <w:p w14:paraId="68912A13" w14:textId="77777777" w:rsidR="00E43EB6" w:rsidRPr="00B6615A" w:rsidRDefault="00E43EB6" w:rsidP="00E43EB6">
      <w:pPr>
        <w:pStyle w:val="Heading2"/>
        <w:rPr>
          <w:rFonts w:eastAsia="Times New Roman"/>
        </w:rPr>
      </w:pPr>
      <w:r w:rsidRPr="00B6615A">
        <w:rPr>
          <w:rFonts w:eastAsia="Times New Roman"/>
        </w:rPr>
        <w:lastRenderedPageBreak/>
        <w:t xml:space="preserve">Purpose </w:t>
      </w:r>
    </w:p>
    <w:p w14:paraId="240816C3" w14:textId="77777777" w:rsidR="00E43EB6" w:rsidRPr="00B6615A" w:rsidRDefault="00E43EB6" w:rsidP="00E43EB6">
      <w:pPr>
        <w:pStyle w:val="ListParagraph"/>
        <w:numPr>
          <w:ilvl w:val="0"/>
          <w:numId w:val="33"/>
        </w:numPr>
        <w:spacing w:after="200" w:line="276" w:lineRule="auto"/>
        <w:rPr>
          <w:rFonts w:ascii="Calibri" w:eastAsia="Calibri" w:hAnsi="Calibri" w:cs="Calibri"/>
          <w:sz w:val="24"/>
          <w:szCs w:val="24"/>
        </w:rPr>
      </w:pPr>
      <w:r w:rsidRPr="00B6615A">
        <w:rPr>
          <w:rFonts w:ascii="Calibri" w:eastAsia="Calibri" w:hAnsi="Calibri" w:cs="Calibri"/>
          <w:sz w:val="24"/>
          <w:szCs w:val="24"/>
        </w:rPr>
        <w:t xml:space="preserve">This paper presents NatureScot’s performance for the </w:t>
      </w:r>
      <w:r>
        <w:rPr>
          <w:rFonts w:ascii="Calibri" w:eastAsia="Calibri" w:hAnsi="Calibri" w:cs="Calibri"/>
          <w:sz w:val="24"/>
          <w:szCs w:val="24"/>
        </w:rPr>
        <w:t>fourth</w:t>
      </w:r>
      <w:r w:rsidRPr="00B6615A">
        <w:rPr>
          <w:rFonts w:ascii="Calibri" w:eastAsia="Calibri" w:hAnsi="Calibri" w:cs="Calibri"/>
          <w:sz w:val="24"/>
          <w:szCs w:val="24"/>
        </w:rPr>
        <w:t xml:space="preserve"> quarter of 2021/22.  It addresses delivery of our corporate priorities by reviewing the alignment of outcome performance against our Business Plan, Conne</w:t>
      </w:r>
      <w:r>
        <w:rPr>
          <w:rFonts w:ascii="Calibri" w:eastAsia="Calibri" w:hAnsi="Calibri" w:cs="Calibri"/>
          <w:sz w:val="24"/>
          <w:szCs w:val="24"/>
        </w:rPr>
        <w:t>cting People and Nature: Year 4;</w:t>
      </w:r>
      <w:r w:rsidRPr="00B6615A">
        <w:rPr>
          <w:rFonts w:ascii="Calibri" w:eastAsia="Calibri" w:hAnsi="Calibri" w:cs="Calibri"/>
          <w:sz w:val="24"/>
          <w:szCs w:val="24"/>
        </w:rPr>
        <w:t xml:space="preserve"> progress towards </w:t>
      </w:r>
      <w:r>
        <w:rPr>
          <w:rFonts w:ascii="Calibri" w:eastAsia="Calibri" w:hAnsi="Calibri" w:cs="Calibri"/>
          <w:sz w:val="24"/>
          <w:szCs w:val="24"/>
        </w:rPr>
        <w:t>maximising our available budget;</w:t>
      </w:r>
      <w:r w:rsidRPr="00B6615A">
        <w:rPr>
          <w:rFonts w:ascii="Calibri" w:eastAsia="Calibri" w:hAnsi="Calibri" w:cs="Calibri"/>
          <w:sz w:val="24"/>
          <w:szCs w:val="24"/>
        </w:rPr>
        <w:t xml:space="preserve"> assessing risks for delivery</w:t>
      </w:r>
      <w:r>
        <w:rPr>
          <w:rFonts w:ascii="Calibri" w:eastAsia="Calibri" w:hAnsi="Calibri" w:cs="Calibri"/>
          <w:sz w:val="24"/>
          <w:szCs w:val="24"/>
        </w:rPr>
        <w:t>;</w:t>
      </w:r>
      <w:r w:rsidRPr="00B6615A">
        <w:rPr>
          <w:rFonts w:ascii="Calibri" w:eastAsia="Calibri" w:hAnsi="Calibri" w:cs="Calibri"/>
          <w:sz w:val="24"/>
          <w:szCs w:val="24"/>
        </w:rPr>
        <w:t xml:space="preserve"> and reviewing people information supporting the resourcing of our work.  These Outcomes support delivery of our Corporate Plan 2018-22, Connecting People and Nature.</w:t>
      </w:r>
    </w:p>
    <w:p w14:paraId="655DF3FB" w14:textId="77777777" w:rsidR="00E43EB6" w:rsidRPr="00F375D8" w:rsidRDefault="00E43EB6" w:rsidP="00E43EB6">
      <w:pPr>
        <w:pStyle w:val="Heading2"/>
        <w:spacing w:line="276" w:lineRule="auto"/>
        <w:rPr>
          <w:rFonts w:eastAsia="Times New Roman"/>
        </w:rPr>
      </w:pPr>
      <w:r w:rsidRPr="00B6615A">
        <w:rPr>
          <w:rFonts w:eastAsia="Times New Roman"/>
        </w:rPr>
        <w:t xml:space="preserve">Summary </w:t>
      </w:r>
    </w:p>
    <w:p w14:paraId="6065C66A" w14:textId="44ED1A6D" w:rsidR="00E43EB6" w:rsidRDefault="00E43EB6" w:rsidP="00E43EB6">
      <w:pPr>
        <w:pStyle w:val="ListParagraph"/>
        <w:numPr>
          <w:ilvl w:val="0"/>
          <w:numId w:val="33"/>
        </w:numPr>
        <w:spacing w:after="200" w:line="276" w:lineRule="auto"/>
        <w:rPr>
          <w:rFonts w:ascii="Calibri" w:eastAsia="Calibri" w:hAnsi="Calibri" w:cs="Calibri"/>
          <w:sz w:val="24"/>
          <w:szCs w:val="24"/>
        </w:rPr>
      </w:pPr>
      <w:r w:rsidRPr="004439F4">
        <w:rPr>
          <w:rFonts w:ascii="Calibri" w:eastAsia="Calibri" w:hAnsi="Calibri" w:cs="Calibri"/>
          <w:sz w:val="24"/>
          <w:szCs w:val="24"/>
        </w:rPr>
        <w:t xml:space="preserve"> </w:t>
      </w:r>
      <w:r>
        <w:rPr>
          <w:rFonts w:ascii="Calibri" w:eastAsia="Calibri" w:hAnsi="Calibri" w:cs="Calibri"/>
          <w:sz w:val="24"/>
          <w:szCs w:val="24"/>
        </w:rPr>
        <w:t xml:space="preserve">The Corporate Plan for 2022-2026, A Nature-rich Future for All, was </w:t>
      </w:r>
      <w:r w:rsidR="00763584">
        <w:rPr>
          <w:rFonts w:ascii="Calibri" w:eastAsia="Calibri" w:hAnsi="Calibri" w:cs="Calibri"/>
          <w:sz w:val="24"/>
          <w:szCs w:val="24"/>
        </w:rPr>
        <w:t>approved</w:t>
      </w:r>
      <w:r>
        <w:rPr>
          <w:rFonts w:ascii="Calibri" w:eastAsia="Calibri" w:hAnsi="Calibri" w:cs="Calibri"/>
          <w:sz w:val="24"/>
          <w:szCs w:val="24"/>
        </w:rPr>
        <w:t xml:space="preserve"> by Scottish Government on the 31</w:t>
      </w:r>
      <w:r w:rsidRPr="00B859EB">
        <w:rPr>
          <w:rFonts w:ascii="Calibri" w:eastAsia="Calibri" w:hAnsi="Calibri" w:cs="Calibri"/>
          <w:sz w:val="24"/>
          <w:szCs w:val="24"/>
          <w:vertAlign w:val="superscript"/>
        </w:rPr>
        <w:t>st</w:t>
      </w:r>
      <w:r>
        <w:rPr>
          <w:rFonts w:ascii="Calibri" w:eastAsia="Calibri" w:hAnsi="Calibri" w:cs="Calibri"/>
          <w:sz w:val="24"/>
          <w:szCs w:val="24"/>
        </w:rPr>
        <w:t xml:space="preserve"> of March and published on the 5</w:t>
      </w:r>
      <w:r w:rsidRPr="00B859EB">
        <w:rPr>
          <w:rFonts w:ascii="Calibri" w:eastAsia="Calibri" w:hAnsi="Calibri" w:cs="Calibri"/>
          <w:sz w:val="24"/>
          <w:szCs w:val="24"/>
          <w:vertAlign w:val="superscript"/>
        </w:rPr>
        <w:t>th</w:t>
      </w:r>
      <w:r>
        <w:rPr>
          <w:rFonts w:ascii="Calibri" w:eastAsia="Calibri" w:hAnsi="Calibri" w:cs="Calibri"/>
          <w:sz w:val="24"/>
          <w:szCs w:val="24"/>
        </w:rPr>
        <w:t xml:space="preserve"> of April along with the Year </w:t>
      </w:r>
      <w:r w:rsidRPr="000255B0">
        <w:rPr>
          <w:rFonts w:ascii="Calibri" w:eastAsia="Calibri" w:hAnsi="Calibri" w:cs="Calibri"/>
          <w:sz w:val="24"/>
          <w:szCs w:val="24"/>
        </w:rPr>
        <w:t>1 Business Plan.  Ongoing</w:t>
      </w:r>
      <w:r>
        <w:rPr>
          <w:rFonts w:ascii="Calibri" w:eastAsia="Calibri" w:hAnsi="Calibri" w:cs="Calibri"/>
          <w:sz w:val="24"/>
          <w:szCs w:val="24"/>
        </w:rPr>
        <w:t xml:space="preserve"> engagement with Scottish Government has supported us to re-prioritise our efforts towards delivering our Corporate Plan priorities to Protect, Restore and Value Nature.</w:t>
      </w:r>
    </w:p>
    <w:p w14:paraId="3B79AF5E" w14:textId="5FD22585" w:rsidR="00E43EB6" w:rsidRPr="004439F4" w:rsidRDefault="00E43EB6" w:rsidP="00E43EB6">
      <w:pPr>
        <w:pStyle w:val="ListParagraph"/>
        <w:numPr>
          <w:ilvl w:val="0"/>
          <w:numId w:val="33"/>
        </w:numPr>
        <w:spacing w:after="200" w:line="276" w:lineRule="auto"/>
        <w:rPr>
          <w:rFonts w:ascii="Calibri" w:eastAsia="Calibri" w:hAnsi="Calibri" w:cs="Calibri"/>
          <w:sz w:val="24"/>
          <w:szCs w:val="24"/>
        </w:rPr>
      </w:pPr>
      <w:r>
        <w:rPr>
          <w:rFonts w:ascii="Calibri" w:eastAsia="Calibri" w:hAnsi="Calibri" w:cs="Calibri"/>
          <w:sz w:val="24"/>
          <w:szCs w:val="24"/>
        </w:rPr>
        <w:t xml:space="preserve">Lifting of the remaining Covid-19 restrictions means that further changes to our working arrangements </w:t>
      </w:r>
      <w:r w:rsidR="00002A6C">
        <w:rPr>
          <w:rFonts w:ascii="Calibri" w:eastAsia="Calibri" w:hAnsi="Calibri" w:cs="Calibri"/>
          <w:sz w:val="24"/>
          <w:szCs w:val="24"/>
        </w:rPr>
        <w:t>took</w:t>
      </w:r>
      <w:r>
        <w:rPr>
          <w:rFonts w:ascii="Calibri" w:eastAsia="Calibri" w:hAnsi="Calibri" w:cs="Calibri"/>
          <w:sz w:val="24"/>
          <w:szCs w:val="24"/>
        </w:rPr>
        <w:t xml:space="preserve"> place towards the end of April.  </w:t>
      </w:r>
      <w:r w:rsidR="00002A6C">
        <w:rPr>
          <w:rFonts w:ascii="Calibri" w:eastAsia="Calibri" w:hAnsi="Calibri" w:cs="Calibri"/>
          <w:sz w:val="24"/>
          <w:szCs w:val="24"/>
        </w:rPr>
        <w:t xml:space="preserve"> The Business Continuity Group (BCG) Incident Team had their final meeting on 21</w:t>
      </w:r>
      <w:r w:rsidR="00002A6C" w:rsidRPr="00002A6C">
        <w:rPr>
          <w:rFonts w:ascii="Calibri" w:eastAsia="Calibri" w:hAnsi="Calibri" w:cs="Calibri"/>
          <w:sz w:val="24"/>
          <w:szCs w:val="24"/>
          <w:vertAlign w:val="superscript"/>
        </w:rPr>
        <w:t>st</w:t>
      </w:r>
      <w:r w:rsidR="00002A6C">
        <w:rPr>
          <w:rFonts w:ascii="Calibri" w:eastAsia="Calibri" w:hAnsi="Calibri" w:cs="Calibri"/>
          <w:sz w:val="24"/>
          <w:szCs w:val="24"/>
        </w:rPr>
        <w:t xml:space="preserve"> April.</w:t>
      </w:r>
      <w:r w:rsidR="00002A6C" w:rsidRPr="00002A6C">
        <w:rPr>
          <w:rFonts w:ascii="Helvetica" w:hAnsi="Helvetica" w:cs="Helvetica"/>
          <w:color w:val="3B3B3B"/>
          <w:sz w:val="21"/>
          <w:szCs w:val="21"/>
          <w:shd w:val="clear" w:color="auto" w:fill="FFFFFF"/>
        </w:rPr>
        <w:t xml:space="preserve"> </w:t>
      </w:r>
      <w:r w:rsidR="00002A6C" w:rsidRPr="00002A6C">
        <w:rPr>
          <w:rFonts w:ascii="Calibri" w:eastAsia="Calibri" w:hAnsi="Calibri" w:cs="Calibri"/>
          <w:sz w:val="24"/>
          <w:szCs w:val="24"/>
        </w:rPr>
        <w:t> Unless the situation with Covid-19 deteriorates again we will now manage any on-going elements as part of routine business continuity monitoring</w:t>
      </w:r>
      <w:r w:rsidR="00002A6C">
        <w:rPr>
          <w:rFonts w:ascii="Calibri" w:eastAsia="Calibri" w:hAnsi="Calibri" w:cs="Calibri"/>
          <w:sz w:val="24"/>
          <w:szCs w:val="24"/>
        </w:rPr>
        <w:t xml:space="preserve">. </w:t>
      </w:r>
      <w:r>
        <w:rPr>
          <w:rFonts w:ascii="Calibri" w:eastAsia="Calibri" w:hAnsi="Calibri" w:cs="Calibri"/>
          <w:sz w:val="24"/>
          <w:szCs w:val="24"/>
        </w:rPr>
        <w:t xml:space="preserve"> This will also be a significant step towards normalising new, hybrid working arrangements.</w:t>
      </w:r>
    </w:p>
    <w:tbl>
      <w:tblPr>
        <w:tblStyle w:val="GridTable4-Accent1"/>
        <w:tblW w:w="9351" w:type="dxa"/>
        <w:jc w:val="center"/>
        <w:tblLook w:val="04A0" w:firstRow="1" w:lastRow="0" w:firstColumn="1" w:lastColumn="0" w:noHBand="0" w:noVBand="1"/>
        <w:tblCaption w:val="Priority and risk performance"/>
        <w:tblDescription w:val="Summary of performance on the priorities and risks"/>
      </w:tblPr>
      <w:tblGrid>
        <w:gridCol w:w="2824"/>
        <w:gridCol w:w="2136"/>
        <w:gridCol w:w="2443"/>
        <w:gridCol w:w="1948"/>
      </w:tblGrid>
      <w:tr w:rsidR="00E43EB6" w:rsidRPr="00B6615A" w14:paraId="1A598848" w14:textId="77777777" w:rsidTr="00DD177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824" w:type="dxa"/>
          </w:tcPr>
          <w:p w14:paraId="46498157" w14:textId="77777777" w:rsidR="00E43EB6" w:rsidRPr="00B6615A" w:rsidRDefault="00E43EB6" w:rsidP="00DD177D">
            <w:pPr>
              <w:spacing w:line="276" w:lineRule="auto"/>
              <w:jc w:val="center"/>
              <w:rPr>
                <w:rFonts w:ascii="Calibri" w:hAnsi="Calibri" w:cs="Calibri"/>
                <w:sz w:val="24"/>
                <w:szCs w:val="24"/>
              </w:rPr>
            </w:pPr>
            <w:r w:rsidRPr="00B6615A">
              <w:rPr>
                <w:rFonts w:ascii="Calibri" w:hAnsi="Calibri" w:cs="Calibri"/>
                <w:color w:val="000000" w:themeColor="text1"/>
                <w:sz w:val="24"/>
                <w:szCs w:val="24"/>
              </w:rPr>
              <w:t>PRIORITY PERFORMANCE</w:t>
            </w:r>
          </w:p>
        </w:tc>
        <w:tc>
          <w:tcPr>
            <w:tcW w:w="2136" w:type="dxa"/>
          </w:tcPr>
          <w:p w14:paraId="0CF3B86E" w14:textId="77777777" w:rsidR="00E43EB6" w:rsidRPr="00B6615A" w:rsidRDefault="00E43EB6" w:rsidP="00DD177D">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color w:val="000000" w:themeColor="text1"/>
                <w:sz w:val="24"/>
                <w:szCs w:val="24"/>
              </w:rPr>
              <w:t>NUMBER</w:t>
            </w:r>
          </w:p>
        </w:tc>
        <w:tc>
          <w:tcPr>
            <w:tcW w:w="2443" w:type="dxa"/>
          </w:tcPr>
          <w:p w14:paraId="7CF714EC" w14:textId="77777777" w:rsidR="00E43EB6" w:rsidRPr="00B6615A" w:rsidRDefault="00E43EB6" w:rsidP="00DD177D">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color w:val="000000" w:themeColor="text1"/>
                <w:sz w:val="24"/>
                <w:szCs w:val="24"/>
              </w:rPr>
              <w:t>CORPORATE RISK</w:t>
            </w:r>
          </w:p>
        </w:tc>
        <w:tc>
          <w:tcPr>
            <w:tcW w:w="1948" w:type="dxa"/>
          </w:tcPr>
          <w:p w14:paraId="2DEA8E15" w14:textId="77777777" w:rsidR="00E43EB6" w:rsidRPr="00B6615A" w:rsidRDefault="00E43EB6" w:rsidP="00DD177D">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color w:val="000000" w:themeColor="text1"/>
                <w:sz w:val="24"/>
                <w:szCs w:val="24"/>
              </w:rPr>
              <w:t>NUMBER</w:t>
            </w:r>
          </w:p>
        </w:tc>
      </w:tr>
      <w:tr w:rsidR="00E43EB6" w:rsidRPr="00B6615A" w14:paraId="4397DF75" w14:textId="77777777" w:rsidTr="00DD17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4" w:type="dxa"/>
          </w:tcPr>
          <w:p w14:paraId="77CE0506" w14:textId="77777777" w:rsidR="00E43EB6" w:rsidRPr="00B6615A" w:rsidRDefault="00E43EB6" w:rsidP="00DD177D">
            <w:pPr>
              <w:spacing w:line="276" w:lineRule="auto"/>
              <w:jc w:val="center"/>
              <w:rPr>
                <w:rFonts w:ascii="Calibri" w:hAnsi="Calibri" w:cs="Calibri"/>
                <w:sz w:val="24"/>
                <w:szCs w:val="24"/>
              </w:rPr>
            </w:pPr>
            <w:r w:rsidRPr="00B6615A">
              <w:rPr>
                <w:rFonts w:ascii="Calibri" w:hAnsi="Calibri" w:cs="Calibri"/>
                <w:sz w:val="24"/>
                <w:szCs w:val="24"/>
              </w:rPr>
              <w:t>Priorities</w:t>
            </w:r>
          </w:p>
        </w:tc>
        <w:tc>
          <w:tcPr>
            <w:tcW w:w="2136" w:type="dxa"/>
          </w:tcPr>
          <w:p w14:paraId="35A3B356" w14:textId="77777777" w:rsidR="00E43EB6" w:rsidRPr="00B6615A" w:rsidRDefault="00E43EB6" w:rsidP="00DD177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Pr>
                <w:rFonts w:ascii="Calibri" w:hAnsi="Calibri" w:cs="Calibri"/>
                <w:b/>
                <w:sz w:val="24"/>
                <w:szCs w:val="24"/>
              </w:rPr>
              <w:t>10</w:t>
            </w:r>
          </w:p>
        </w:tc>
        <w:tc>
          <w:tcPr>
            <w:tcW w:w="2443" w:type="dxa"/>
          </w:tcPr>
          <w:p w14:paraId="6423C354" w14:textId="77777777" w:rsidR="00E43EB6" w:rsidRPr="00B6615A" w:rsidRDefault="00E43EB6" w:rsidP="00DD177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sidRPr="00B6615A">
              <w:rPr>
                <w:rFonts w:ascii="Calibri" w:hAnsi="Calibri" w:cs="Calibri"/>
                <w:b/>
                <w:sz w:val="24"/>
                <w:szCs w:val="24"/>
              </w:rPr>
              <w:t>Corporate Risks</w:t>
            </w:r>
          </w:p>
        </w:tc>
        <w:tc>
          <w:tcPr>
            <w:tcW w:w="1948" w:type="dxa"/>
          </w:tcPr>
          <w:p w14:paraId="4B096C98" w14:textId="77777777" w:rsidR="00E43EB6" w:rsidRPr="00B6615A" w:rsidRDefault="00E43EB6" w:rsidP="00DD177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Pr>
                <w:rFonts w:ascii="Calibri" w:hAnsi="Calibri" w:cs="Calibri"/>
                <w:b/>
                <w:sz w:val="24"/>
                <w:szCs w:val="24"/>
              </w:rPr>
              <w:t>14</w:t>
            </w:r>
          </w:p>
        </w:tc>
      </w:tr>
      <w:tr w:rsidR="00E43EB6" w:rsidRPr="00B6615A" w14:paraId="1344FCE7" w14:textId="77777777" w:rsidTr="00DD177D">
        <w:trPr>
          <w:jc w:val="center"/>
        </w:trPr>
        <w:tc>
          <w:tcPr>
            <w:cnfStyle w:val="001000000000" w:firstRow="0" w:lastRow="0" w:firstColumn="1" w:lastColumn="0" w:oddVBand="0" w:evenVBand="0" w:oddHBand="0" w:evenHBand="0" w:firstRowFirstColumn="0" w:firstRowLastColumn="0" w:lastRowFirstColumn="0" w:lastRowLastColumn="0"/>
            <w:tcW w:w="2824" w:type="dxa"/>
          </w:tcPr>
          <w:p w14:paraId="346455FC" w14:textId="77777777" w:rsidR="00E43EB6" w:rsidRPr="00B6615A" w:rsidRDefault="00E43EB6" w:rsidP="00DD177D">
            <w:pPr>
              <w:spacing w:line="276" w:lineRule="auto"/>
              <w:jc w:val="center"/>
              <w:rPr>
                <w:rFonts w:ascii="Calibri" w:hAnsi="Calibri" w:cs="Calibri"/>
                <w:b w:val="0"/>
                <w:sz w:val="24"/>
                <w:szCs w:val="24"/>
              </w:rPr>
            </w:pPr>
            <w:r w:rsidRPr="00B6615A">
              <w:rPr>
                <w:rFonts w:ascii="Calibri" w:hAnsi="Calibri" w:cs="Calibri"/>
                <w:b w:val="0"/>
                <w:color w:val="00B050"/>
                <w:sz w:val="24"/>
                <w:szCs w:val="24"/>
              </w:rPr>
              <w:t>On Track</w:t>
            </w:r>
          </w:p>
        </w:tc>
        <w:tc>
          <w:tcPr>
            <w:tcW w:w="2136" w:type="dxa"/>
          </w:tcPr>
          <w:p w14:paraId="08436D28" w14:textId="77777777" w:rsidR="00E43EB6" w:rsidRPr="00B6615A" w:rsidRDefault="00E43EB6" w:rsidP="00DD177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10</w:t>
            </w:r>
          </w:p>
        </w:tc>
        <w:tc>
          <w:tcPr>
            <w:tcW w:w="2443" w:type="dxa"/>
          </w:tcPr>
          <w:p w14:paraId="1DBF4B62" w14:textId="77777777" w:rsidR="00E43EB6" w:rsidRPr="00B6615A" w:rsidRDefault="00E43EB6" w:rsidP="00DD177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Increased Score</w:t>
            </w:r>
          </w:p>
        </w:tc>
        <w:tc>
          <w:tcPr>
            <w:tcW w:w="1948" w:type="dxa"/>
          </w:tcPr>
          <w:p w14:paraId="4EBBBCC0" w14:textId="77777777" w:rsidR="00E43EB6" w:rsidRPr="00B6615A" w:rsidRDefault="00E43EB6" w:rsidP="00DD177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1</w:t>
            </w:r>
          </w:p>
        </w:tc>
      </w:tr>
      <w:tr w:rsidR="00E43EB6" w:rsidRPr="00B6615A" w14:paraId="1D155330" w14:textId="77777777" w:rsidTr="00DD17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4" w:type="dxa"/>
          </w:tcPr>
          <w:p w14:paraId="58A6D3A7" w14:textId="77777777" w:rsidR="00E43EB6" w:rsidRPr="00B6615A" w:rsidRDefault="00E43EB6" w:rsidP="00DD177D">
            <w:pPr>
              <w:spacing w:line="276" w:lineRule="auto"/>
              <w:jc w:val="center"/>
              <w:rPr>
                <w:rFonts w:ascii="Calibri" w:hAnsi="Calibri" w:cs="Calibri"/>
                <w:b w:val="0"/>
                <w:sz w:val="24"/>
                <w:szCs w:val="24"/>
              </w:rPr>
            </w:pPr>
            <w:r w:rsidRPr="00B6615A">
              <w:rPr>
                <w:rFonts w:ascii="Calibri" w:hAnsi="Calibri" w:cs="Calibri"/>
                <w:b w:val="0"/>
                <w:color w:val="F79646" w:themeColor="accent6"/>
                <w:sz w:val="24"/>
                <w:szCs w:val="24"/>
              </w:rPr>
              <w:t>Minor Slippage</w:t>
            </w:r>
          </w:p>
        </w:tc>
        <w:tc>
          <w:tcPr>
            <w:tcW w:w="2136" w:type="dxa"/>
          </w:tcPr>
          <w:p w14:paraId="13128E2E" w14:textId="77777777" w:rsidR="00E43EB6" w:rsidRPr="00B6615A" w:rsidRDefault="00E43EB6" w:rsidP="00DD177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sz w:val="24"/>
                <w:szCs w:val="24"/>
              </w:rPr>
              <w:t>0</w:t>
            </w:r>
          </w:p>
        </w:tc>
        <w:tc>
          <w:tcPr>
            <w:tcW w:w="2443" w:type="dxa"/>
          </w:tcPr>
          <w:p w14:paraId="49E52C63" w14:textId="77777777" w:rsidR="00E43EB6" w:rsidRPr="00B6615A" w:rsidRDefault="00E43EB6" w:rsidP="00DD177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Decreased Score</w:t>
            </w:r>
          </w:p>
        </w:tc>
        <w:tc>
          <w:tcPr>
            <w:tcW w:w="1948" w:type="dxa"/>
          </w:tcPr>
          <w:p w14:paraId="77E4BC36" w14:textId="77777777" w:rsidR="00E43EB6" w:rsidRPr="00B6615A" w:rsidRDefault="00E43EB6" w:rsidP="00DD177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sz w:val="24"/>
                <w:szCs w:val="24"/>
              </w:rPr>
              <w:t>0</w:t>
            </w:r>
          </w:p>
        </w:tc>
      </w:tr>
    </w:tbl>
    <w:p w14:paraId="56251DBF" w14:textId="77777777" w:rsidR="00E43EB6" w:rsidRPr="00B6615A" w:rsidRDefault="00E43EB6" w:rsidP="00E43EB6">
      <w:pPr>
        <w:pStyle w:val="ListParagraph"/>
        <w:spacing w:line="276" w:lineRule="auto"/>
        <w:ind w:left="360"/>
        <w:rPr>
          <w:rFonts w:ascii="Calibri" w:eastAsia="Calibri" w:hAnsi="Calibri" w:cs="Calibri"/>
          <w:sz w:val="24"/>
          <w:szCs w:val="24"/>
        </w:rPr>
      </w:pPr>
    </w:p>
    <w:tbl>
      <w:tblPr>
        <w:tblStyle w:val="GridTable4-Accent1"/>
        <w:tblW w:w="9351" w:type="dxa"/>
        <w:jc w:val="center"/>
        <w:tblLook w:val="04A0" w:firstRow="1" w:lastRow="0" w:firstColumn="1" w:lastColumn="0" w:noHBand="0" w:noVBand="1"/>
        <w:tblCaption w:val="Financial and people metrics"/>
        <w:tblDescription w:val="Summary of performance on the financial and people metrics"/>
      </w:tblPr>
      <w:tblGrid>
        <w:gridCol w:w="2824"/>
        <w:gridCol w:w="2136"/>
        <w:gridCol w:w="2443"/>
        <w:gridCol w:w="1948"/>
      </w:tblGrid>
      <w:tr w:rsidR="00E43EB6" w:rsidRPr="00B6615A" w14:paraId="2486085F"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824" w:type="dxa"/>
          </w:tcPr>
          <w:p w14:paraId="68F302E6" w14:textId="77777777" w:rsidR="00E43EB6" w:rsidRPr="00B6615A" w:rsidRDefault="00E43EB6" w:rsidP="00DD177D">
            <w:pPr>
              <w:spacing w:line="276" w:lineRule="auto"/>
              <w:jc w:val="center"/>
              <w:rPr>
                <w:rFonts w:ascii="Calibri" w:hAnsi="Calibri" w:cs="Calibri"/>
                <w:color w:val="auto"/>
                <w:sz w:val="24"/>
                <w:szCs w:val="24"/>
              </w:rPr>
            </w:pPr>
            <w:r w:rsidRPr="00B6615A">
              <w:rPr>
                <w:rFonts w:ascii="Calibri" w:hAnsi="Calibri" w:cs="Calibri"/>
                <w:color w:val="auto"/>
                <w:sz w:val="24"/>
                <w:szCs w:val="24"/>
              </w:rPr>
              <w:t>FINANCIAL METRICS</w:t>
            </w:r>
          </w:p>
        </w:tc>
        <w:tc>
          <w:tcPr>
            <w:tcW w:w="2136" w:type="dxa"/>
          </w:tcPr>
          <w:p w14:paraId="4DC31B94" w14:textId="77777777" w:rsidR="00E43EB6" w:rsidRPr="00B6615A" w:rsidRDefault="00E43EB6" w:rsidP="00DD177D">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4"/>
                <w:szCs w:val="24"/>
              </w:rPr>
            </w:pPr>
            <w:r w:rsidRPr="00B6615A">
              <w:rPr>
                <w:rFonts w:ascii="Calibri" w:hAnsi="Calibri" w:cs="Calibri"/>
                <w:color w:val="auto"/>
                <w:sz w:val="24"/>
                <w:szCs w:val="24"/>
              </w:rPr>
              <w:t>STATUS</w:t>
            </w:r>
          </w:p>
        </w:tc>
        <w:tc>
          <w:tcPr>
            <w:tcW w:w="2443" w:type="dxa"/>
          </w:tcPr>
          <w:p w14:paraId="5105D76E" w14:textId="77777777" w:rsidR="00E43EB6" w:rsidRPr="00B6615A" w:rsidRDefault="00E43EB6" w:rsidP="00DD177D">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4"/>
                <w:szCs w:val="24"/>
              </w:rPr>
            </w:pPr>
            <w:r w:rsidRPr="00B6615A">
              <w:rPr>
                <w:rFonts w:ascii="Calibri" w:hAnsi="Calibri" w:cs="Calibri"/>
                <w:color w:val="auto"/>
                <w:sz w:val="24"/>
                <w:szCs w:val="24"/>
              </w:rPr>
              <w:t>PEOPLE METRICS</w:t>
            </w:r>
          </w:p>
        </w:tc>
        <w:tc>
          <w:tcPr>
            <w:tcW w:w="1948" w:type="dxa"/>
          </w:tcPr>
          <w:p w14:paraId="6826688E" w14:textId="77777777" w:rsidR="00E43EB6" w:rsidRPr="00B6615A" w:rsidRDefault="00E43EB6" w:rsidP="00DD177D">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4"/>
                <w:szCs w:val="24"/>
              </w:rPr>
            </w:pPr>
            <w:r w:rsidRPr="00B6615A">
              <w:rPr>
                <w:rFonts w:ascii="Calibri" w:hAnsi="Calibri" w:cs="Calibri"/>
                <w:color w:val="auto"/>
                <w:sz w:val="24"/>
                <w:szCs w:val="24"/>
              </w:rPr>
              <w:t>STATUS</w:t>
            </w:r>
          </w:p>
        </w:tc>
      </w:tr>
      <w:tr w:rsidR="00E43EB6" w:rsidRPr="00B6615A" w14:paraId="26D10B47" w14:textId="77777777" w:rsidTr="00DD177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24" w:type="dxa"/>
          </w:tcPr>
          <w:p w14:paraId="44FBF6DC" w14:textId="77777777" w:rsidR="00E43EB6" w:rsidRPr="00B6615A" w:rsidRDefault="00E43EB6" w:rsidP="00DD177D">
            <w:pPr>
              <w:spacing w:line="276" w:lineRule="auto"/>
              <w:jc w:val="center"/>
              <w:rPr>
                <w:rFonts w:ascii="Calibri" w:hAnsi="Calibri" w:cs="Calibri"/>
                <w:b w:val="0"/>
                <w:sz w:val="24"/>
                <w:szCs w:val="24"/>
              </w:rPr>
            </w:pPr>
            <w:r w:rsidRPr="00B6615A">
              <w:rPr>
                <w:rFonts w:ascii="Calibri" w:hAnsi="Calibri" w:cs="Calibri"/>
                <w:b w:val="0"/>
                <w:sz w:val="24"/>
                <w:szCs w:val="24"/>
              </w:rPr>
              <w:t>Operating</w:t>
            </w:r>
          </w:p>
        </w:tc>
        <w:tc>
          <w:tcPr>
            <w:tcW w:w="2136" w:type="dxa"/>
          </w:tcPr>
          <w:p w14:paraId="113A214E" w14:textId="77777777" w:rsidR="00E43EB6" w:rsidRPr="00ED450A" w:rsidRDefault="00E43EB6" w:rsidP="00DD177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B050"/>
                <w:sz w:val="24"/>
                <w:szCs w:val="24"/>
                <w:lang w:eastAsia="en-GB"/>
              </w:rPr>
            </w:pPr>
            <w:r w:rsidRPr="007A018F">
              <w:rPr>
                <w:rFonts w:ascii="Calibri" w:eastAsia="Times New Roman" w:hAnsi="Calibri" w:cs="Calibri"/>
                <w:color w:val="F79646" w:themeColor="accent6"/>
                <w:sz w:val="24"/>
                <w:szCs w:val="24"/>
                <w:lang w:eastAsia="en-GB"/>
              </w:rPr>
              <w:t>Minor Slippage</w:t>
            </w:r>
          </w:p>
        </w:tc>
        <w:tc>
          <w:tcPr>
            <w:tcW w:w="2443" w:type="dxa"/>
          </w:tcPr>
          <w:p w14:paraId="7E1C5678" w14:textId="77777777" w:rsidR="00E43EB6" w:rsidRPr="00B6615A" w:rsidRDefault="00E43EB6" w:rsidP="00DD177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Wellbeing</w:t>
            </w:r>
          </w:p>
        </w:tc>
        <w:tc>
          <w:tcPr>
            <w:tcW w:w="1948" w:type="dxa"/>
          </w:tcPr>
          <w:p w14:paraId="202E2F15" w14:textId="77777777" w:rsidR="00E43EB6" w:rsidRPr="00B6615A" w:rsidRDefault="00E43EB6" w:rsidP="00DD177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B050"/>
                <w:sz w:val="24"/>
                <w:szCs w:val="24"/>
              </w:rPr>
            </w:pPr>
            <w:r w:rsidRPr="00546813">
              <w:rPr>
                <w:rFonts w:ascii="Calibri" w:eastAsia="Times New Roman" w:hAnsi="Calibri" w:cs="Calibri"/>
                <w:bCs/>
                <w:color w:val="00B050"/>
                <w:kern w:val="24"/>
                <w:sz w:val="24"/>
                <w:szCs w:val="24"/>
                <w:lang w:eastAsia="en-GB"/>
              </w:rPr>
              <w:t>On Track</w:t>
            </w:r>
          </w:p>
        </w:tc>
      </w:tr>
      <w:tr w:rsidR="00E43EB6" w:rsidRPr="00B6615A" w14:paraId="35B11715" w14:textId="77777777" w:rsidTr="00DD177D">
        <w:trPr>
          <w:cantSplit/>
          <w:jc w:val="center"/>
        </w:trPr>
        <w:tc>
          <w:tcPr>
            <w:cnfStyle w:val="001000000000" w:firstRow="0" w:lastRow="0" w:firstColumn="1" w:lastColumn="0" w:oddVBand="0" w:evenVBand="0" w:oddHBand="0" w:evenHBand="0" w:firstRowFirstColumn="0" w:firstRowLastColumn="0" w:lastRowFirstColumn="0" w:lastRowLastColumn="0"/>
            <w:tcW w:w="2824" w:type="dxa"/>
          </w:tcPr>
          <w:p w14:paraId="3CAA63AE" w14:textId="77777777" w:rsidR="00E43EB6" w:rsidRPr="00B6615A" w:rsidRDefault="00E43EB6" w:rsidP="00DD177D">
            <w:pPr>
              <w:spacing w:line="276" w:lineRule="auto"/>
              <w:jc w:val="center"/>
              <w:rPr>
                <w:rFonts w:ascii="Calibri" w:hAnsi="Calibri" w:cs="Calibri"/>
                <w:b w:val="0"/>
                <w:sz w:val="24"/>
                <w:szCs w:val="24"/>
              </w:rPr>
            </w:pPr>
            <w:r w:rsidRPr="00B6615A">
              <w:rPr>
                <w:rFonts w:ascii="Calibri" w:hAnsi="Calibri" w:cs="Calibri"/>
                <w:b w:val="0"/>
                <w:sz w:val="24"/>
                <w:szCs w:val="24"/>
              </w:rPr>
              <w:t>Project Allocation</w:t>
            </w:r>
          </w:p>
        </w:tc>
        <w:tc>
          <w:tcPr>
            <w:tcW w:w="2136" w:type="dxa"/>
          </w:tcPr>
          <w:p w14:paraId="6FBEEF96" w14:textId="77777777" w:rsidR="00E43EB6" w:rsidRPr="00ED450A" w:rsidRDefault="00E43EB6" w:rsidP="00DD177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B050"/>
                <w:kern w:val="24"/>
                <w:sz w:val="24"/>
                <w:szCs w:val="24"/>
                <w:lang w:eastAsia="en-GB"/>
              </w:rPr>
            </w:pPr>
            <w:r w:rsidRPr="007A018F">
              <w:rPr>
                <w:rFonts w:ascii="Calibri" w:eastAsia="Times New Roman" w:hAnsi="Calibri" w:cs="Calibri"/>
                <w:color w:val="F79646" w:themeColor="accent6"/>
                <w:sz w:val="24"/>
                <w:szCs w:val="24"/>
                <w:lang w:eastAsia="en-GB"/>
              </w:rPr>
              <w:t>Minor Slippage</w:t>
            </w:r>
          </w:p>
        </w:tc>
        <w:tc>
          <w:tcPr>
            <w:tcW w:w="2443" w:type="dxa"/>
          </w:tcPr>
          <w:p w14:paraId="0AFA447B" w14:textId="77777777" w:rsidR="00E43EB6" w:rsidRPr="00B6615A" w:rsidRDefault="00E43EB6" w:rsidP="00DD177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Capacity</w:t>
            </w:r>
          </w:p>
        </w:tc>
        <w:tc>
          <w:tcPr>
            <w:tcW w:w="1948" w:type="dxa"/>
          </w:tcPr>
          <w:p w14:paraId="3E21E73E" w14:textId="77777777" w:rsidR="00E43EB6" w:rsidRPr="00B6615A" w:rsidRDefault="00E43EB6" w:rsidP="00DD177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B050"/>
                <w:kern w:val="24"/>
                <w:sz w:val="24"/>
                <w:szCs w:val="24"/>
                <w:lang w:eastAsia="en-GB"/>
              </w:rPr>
            </w:pPr>
            <w:r w:rsidRPr="004A3395">
              <w:rPr>
                <w:rFonts w:ascii="Calibri" w:eastAsia="Times New Roman" w:hAnsi="Calibri" w:cs="Calibri"/>
                <w:bCs/>
                <w:color w:val="F79646" w:themeColor="accent6"/>
                <w:kern w:val="24"/>
                <w:sz w:val="24"/>
                <w:szCs w:val="24"/>
                <w:lang w:eastAsia="en-GB"/>
              </w:rPr>
              <w:t>Minor Slippage</w:t>
            </w:r>
          </w:p>
        </w:tc>
      </w:tr>
      <w:tr w:rsidR="00E43EB6" w:rsidRPr="00B6615A" w14:paraId="48EA6577" w14:textId="77777777" w:rsidTr="00DD177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24" w:type="dxa"/>
          </w:tcPr>
          <w:p w14:paraId="65CF4722" w14:textId="77777777" w:rsidR="00E43EB6" w:rsidRPr="00B6615A" w:rsidRDefault="00E43EB6" w:rsidP="00DD177D">
            <w:pPr>
              <w:spacing w:line="276" w:lineRule="auto"/>
              <w:jc w:val="center"/>
              <w:rPr>
                <w:rFonts w:ascii="Calibri" w:hAnsi="Calibri" w:cs="Calibri"/>
                <w:b w:val="0"/>
                <w:sz w:val="24"/>
                <w:szCs w:val="24"/>
              </w:rPr>
            </w:pPr>
            <w:r w:rsidRPr="00B6615A">
              <w:rPr>
                <w:rFonts w:ascii="Calibri" w:hAnsi="Calibri" w:cs="Calibri"/>
                <w:b w:val="0"/>
                <w:sz w:val="24"/>
                <w:szCs w:val="24"/>
              </w:rPr>
              <w:t>Paybill</w:t>
            </w:r>
          </w:p>
        </w:tc>
        <w:tc>
          <w:tcPr>
            <w:tcW w:w="2136" w:type="dxa"/>
          </w:tcPr>
          <w:p w14:paraId="5BE8E0A1" w14:textId="77777777" w:rsidR="00E43EB6" w:rsidRPr="00ED450A" w:rsidRDefault="00E43EB6" w:rsidP="00DD177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B050"/>
                <w:kern w:val="24"/>
                <w:sz w:val="24"/>
                <w:szCs w:val="24"/>
                <w:lang w:eastAsia="en-GB"/>
              </w:rPr>
            </w:pPr>
            <w:r w:rsidRPr="007A018F">
              <w:rPr>
                <w:rFonts w:ascii="Calibri" w:eastAsia="Times New Roman" w:hAnsi="Calibri" w:cs="Calibri"/>
                <w:color w:val="F79646" w:themeColor="accent6"/>
                <w:sz w:val="24"/>
                <w:szCs w:val="24"/>
                <w:lang w:eastAsia="en-GB"/>
              </w:rPr>
              <w:t>Minor Slippage</w:t>
            </w:r>
          </w:p>
        </w:tc>
        <w:tc>
          <w:tcPr>
            <w:tcW w:w="2443" w:type="dxa"/>
          </w:tcPr>
          <w:p w14:paraId="0FFE754E" w14:textId="77777777" w:rsidR="00E43EB6" w:rsidRPr="00B6615A" w:rsidRDefault="00E43EB6" w:rsidP="00DD177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Development</w:t>
            </w:r>
          </w:p>
        </w:tc>
        <w:tc>
          <w:tcPr>
            <w:tcW w:w="1948" w:type="dxa"/>
          </w:tcPr>
          <w:p w14:paraId="2FE6EBA2" w14:textId="77777777" w:rsidR="00E43EB6" w:rsidRPr="00B6615A" w:rsidRDefault="00E43EB6" w:rsidP="00DD177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B050"/>
                <w:sz w:val="24"/>
                <w:szCs w:val="24"/>
              </w:rPr>
            </w:pPr>
            <w:r w:rsidRPr="00546813">
              <w:rPr>
                <w:rFonts w:ascii="Calibri" w:eastAsia="Times New Roman" w:hAnsi="Calibri" w:cs="Calibri"/>
                <w:bCs/>
                <w:color w:val="00B050"/>
                <w:kern w:val="24"/>
                <w:sz w:val="24"/>
                <w:szCs w:val="24"/>
                <w:lang w:eastAsia="en-GB"/>
              </w:rPr>
              <w:t>On Track</w:t>
            </w:r>
          </w:p>
        </w:tc>
      </w:tr>
      <w:tr w:rsidR="00E43EB6" w:rsidRPr="00B6615A" w14:paraId="53B8AEB0" w14:textId="77777777" w:rsidTr="00DD177D">
        <w:trPr>
          <w:cantSplit/>
          <w:jc w:val="center"/>
        </w:trPr>
        <w:tc>
          <w:tcPr>
            <w:cnfStyle w:val="001000000000" w:firstRow="0" w:lastRow="0" w:firstColumn="1" w:lastColumn="0" w:oddVBand="0" w:evenVBand="0" w:oddHBand="0" w:evenHBand="0" w:firstRowFirstColumn="0" w:firstRowLastColumn="0" w:lastRowFirstColumn="0" w:lastRowLastColumn="0"/>
            <w:tcW w:w="2824" w:type="dxa"/>
          </w:tcPr>
          <w:p w14:paraId="6343683C" w14:textId="77777777" w:rsidR="00E43EB6" w:rsidRPr="00B6615A" w:rsidRDefault="00E43EB6" w:rsidP="00DD177D">
            <w:pPr>
              <w:spacing w:line="276" w:lineRule="auto"/>
              <w:jc w:val="center"/>
              <w:rPr>
                <w:rFonts w:ascii="Calibri" w:hAnsi="Calibri" w:cs="Calibri"/>
                <w:b w:val="0"/>
                <w:sz w:val="24"/>
                <w:szCs w:val="24"/>
              </w:rPr>
            </w:pPr>
            <w:r w:rsidRPr="00B6615A">
              <w:rPr>
                <w:rFonts w:ascii="Calibri" w:hAnsi="Calibri" w:cs="Calibri"/>
                <w:b w:val="0"/>
                <w:sz w:val="24"/>
                <w:szCs w:val="24"/>
              </w:rPr>
              <w:t>Capital</w:t>
            </w:r>
          </w:p>
        </w:tc>
        <w:tc>
          <w:tcPr>
            <w:tcW w:w="2136" w:type="dxa"/>
          </w:tcPr>
          <w:p w14:paraId="2C02B61E" w14:textId="77777777" w:rsidR="00E43EB6" w:rsidRPr="00ED450A" w:rsidRDefault="00E43EB6" w:rsidP="00DD177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B050"/>
                <w:kern w:val="24"/>
                <w:sz w:val="24"/>
                <w:szCs w:val="24"/>
                <w:lang w:eastAsia="en-GB"/>
              </w:rPr>
            </w:pPr>
            <w:r w:rsidRPr="00546813">
              <w:rPr>
                <w:rFonts w:ascii="Calibri" w:eastAsia="Times New Roman" w:hAnsi="Calibri" w:cs="Calibri"/>
                <w:bCs/>
                <w:color w:val="00B050"/>
                <w:kern w:val="24"/>
                <w:sz w:val="24"/>
                <w:szCs w:val="24"/>
                <w:lang w:eastAsia="en-GB"/>
              </w:rPr>
              <w:t>On Track</w:t>
            </w:r>
          </w:p>
        </w:tc>
        <w:tc>
          <w:tcPr>
            <w:tcW w:w="2443" w:type="dxa"/>
          </w:tcPr>
          <w:p w14:paraId="7F115B16" w14:textId="77777777" w:rsidR="00E43EB6" w:rsidRPr="00B6615A" w:rsidRDefault="00E43EB6" w:rsidP="00DD177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Workforce Profile</w:t>
            </w:r>
          </w:p>
        </w:tc>
        <w:tc>
          <w:tcPr>
            <w:tcW w:w="1948" w:type="dxa"/>
          </w:tcPr>
          <w:p w14:paraId="57E0520D" w14:textId="77777777" w:rsidR="00E43EB6" w:rsidRPr="00B6615A" w:rsidRDefault="00E43EB6" w:rsidP="00DD177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F79646" w:themeColor="accent6"/>
                <w:kern w:val="24"/>
                <w:sz w:val="24"/>
                <w:szCs w:val="24"/>
                <w:lang w:eastAsia="en-GB"/>
              </w:rPr>
            </w:pPr>
            <w:r w:rsidRPr="00546813">
              <w:rPr>
                <w:rFonts w:ascii="Calibri" w:eastAsia="Times New Roman" w:hAnsi="Calibri" w:cs="Calibri"/>
                <w:bCs/>
                <w:color w:val="00B050"/>
                <w:kern w:val="24"/>
                <w:sz w:val="24"/>
                <w:szCs w:val="24"/>
                <w:lang w:eastAsia="en-GB"/>
              </w:rPr>
              <w:t>On Track</w:t>
            </w:r>
          </w:p>
        </w:tc>
      </w:tr>
    </w:tbl>
    <w:p w14:paraId="6F127A57" w14:textId="77777777" w:rsidR="00E43EB6" w:rsidRDefault="00E43EB6" w:rsidP="00E43EB6">
      <w:pPr>
        <w:spacing w:line="276" w:lineRule="auto"/>
        <w:rPr>
          <w:rFonts w:ascii="Calibri" w:eastAsia="Calibri" w:hAnsi="Calibri" w:cs="Calibri"/>
          <w:sz w:val="24"/>
          <w:szCs w:val="24"/>
        </w:rPr>
      </w:pPr>
    </w:p>
    <w:p w14:paraId="32EC44BB" w14:textId="77777777" w:rsidR="00E43EB6" w:rsidRPr="006C15E2" w:rsidRDefault="00E43EB6" w:rsidP="00E43EB6">
      <w:pPr>
        <w:pStyle w:val="ListParagraph"/>
        <w:numPr>
          <w:ilvl w:val="0"/>
          <w:numId w:val="33"/>
        </w:numPr>
        <w:spacing w:after="200" w:line="276" w:lineRule="auto"/>
        <w:rPr>
          <w:rFonts w:ascii="Calibri" w:eastAsia="Times New Roman" w:hAnsi="Calibri" w:cs="Calibri"/>
          <w:sz w:val="24"/>
          <w:szCs w:val="24"/>
        </w:rPr>
      </w:pPr>
      <w:r w:rsidRPr="006C15E2">
        <w:rPr>
          <w:rFonts w:ascii="Calibri" w:eastAsia="Times New Roman" w:hAnsi="Calibri" w:cs="Calibri"/>
          <w:b/>
          <w:sz w:val="24"/>
          <w:szCs w:val="24"/>
        </w:rPr>
        <w:t>More</w:t>
      </w:r>
      <w:r w:rsidRPr="006C15E2">
        <w:rPr>
          <w:rFonts w:ascii="Calibri" w:eastAsia="Times New Roman" w:hAnsi="Calibri" w:cs="Calibri"/>
          <w:sz w:val="24"/>
          <w:szCs w:val="24"/>
        </w:rPr>
        <w:t xml:space="preserve"> </w:t>
      </w:r>
      <w:r w:rsidRPr="006C15E2">
        <w:rPr>
          <w:rFonts w:ascii="Calibri" w:eastAsia="Times New Roman" w:hAnsi="Calibri" w:cs="Calibri"/>
          <w:b/>
          <w:sz w:val="24"/>
          <w:szCs w:val="24"/>
        </w:rPr>
        <w:t>People Benefitting from Nature (Nick Halfhide, Director Nature &amp; Climate Change)</w:t>
      </w:r>
      <w:r w:rsidRPr="006C15E2">
        <w:rPr>
          <w:rFonts w:ascii="Calibri" w:hAnsi="Calibri" w:cs="Calibri"/>
          <w:sz w:val="24"/>
          <w:szCs w:val="24"/>
        </w:rPr>
        <w:t xml:space="preserve"> </w:t>
      </w:r>
    </w:p>
    <w:p w14:paraId="2D158DC8" w14:textId="77777777" w:rsidR="00E43EB6" w:rsidRPr="00E31D25" w:rsidRDefault="00E43EB6" w:rsidP="00E43EB6">
      <w:pPr>
        <w:pStyle w:val="ListParagraph"/>
        <w:numPr>
          <w:ilvl w:val="0"/>
          <w:numId w:val="42"/>
        </w:numPr>
        <w:spacing w:line="276" w:lineRule="auto"/>
        <w:rPr>
          <w:rFonts w:ascii="Calibri" w:eastAsia="Times New Roman" w:hAnsi="Calibri" w:cs="Calibri"/>
          <w:sz w:val="24"/>
          <w:szCs w:val="24"/>
        </w:rPr>
      </w:pPr>
      <w:r w:rsidRPr="00E31D25">
        <w:rPr>
          <w:rFonts w:ascii="Calibri" w:eastAsia="Times New Roman" w:hAnsi="Calibri" w:cs="Calibri"/>
          <w:b/>
          <w:sz w:val="24"/>
          <w:szCs w:val="24"/>
        </w:rPr>
        <w:t xml:space="preserve">NatureScot will facilitate the role of nature in transforming places where people live  </w:t>
      </w:r>
    </w:p>
    <w:p w14:paraId="2EECEEF3" w14:textId="2F8C63A7" w:rsidR="00E43EB6" w:rsidRPr="00E31D25" w:rsidRDefault="0031728F" w:rsidP="00E43EB6">
      <w:pPr>
        <w:pStyle w:val="ListParagraph"/>
        <w:spacing w:line="276" w:lineRule="auto"/>
        <w:rPr>
          <w:rFonts w:ascii="Calibri" w:eastAsia="Times New Roman" w:hAnsi="Calibri" w:cs="Calibri"/>
          <w:sz w:val="24"/>
          <w:szCs w:val="24"/>
        </w:rPr>
      </w:pPr>
      <w:r>
        <w:rPr>
          <w:rFonts w:ascii="Calibri" w:eastAsia="Times New Roman" w:hAnsi="Calibri" w:cs="Calibri"/>
          <w:sz w:val="24"/>
          <w:szCs w:val="24"/>
        </w:rPr>
        <w:t>Delivery of our</w:t>
      </w:r>
      <w:r w:rsidR="00E43EB6" w:rsidRPr="00E31D25">
        <w:rPr>
          <w:rFonts w:ascii="Calibri" w:eastAsia="Times New Roman" w:hAnsi="Calibri" w:cs="Calibri"/>
          <w:sz w:val="24"/>
          <w:szCs w:val="24"/>
        </w:rPr>
        <w:t xml:space="preserve"> Green Infrastructure projects, which </w:t>
      </w:r>
      <w:r>
        <w:rPr>
          <w:rFonts w:ascii="Calibri" w:eastAsia="Times New Roman" w:hAnsi="Calibri" w:cs="Calibri"/>
          <w:sz w:val="24"/>
          <w:szCs w:val="24"/>
        </w:rPr>
        <w:t>create</w:t>
      </w:r>
      <w:r w:rsidRPr="00E31D25">
        <w:rPr>
          <w:rFonts w:ascii="Calibri" w:eastAsia="Times New Roman" w:hAnsi="Calibri" w:cs="Calibri"/>
          <w:sz w:val="24"/>
          <w:szCs w:val="24"/>
        </w:rPr>
        <w:t xml:space="preserve"> </w:t>
      </w:r>
      <w:r>
        <w:rPr>
          <w:rFonts w:ascii="Calibri" w:eastAsia="Times New Roman" w:hAnsi="Calibri" w:cs="Calibri"/>
          <w:sz w:val="24"/>
          <w:szCs w:val="24"/>
        </w:rPr>
        <w:t xml:space="preserve">multifunctional nature-based </w:t>
      </w:r>
      <w:r w:rsidR="00E43EB6" w:rsidRPr="00E31D25">
        <w:rPr>
          <w:rFonts w:ascii="Calibri" w:eastAsia="Times New Roman" w:hAnsi="Calibri" w:cs="Calibri"/>
          <w:sz w:val="24"/>
          <w:szCs w:val="24"/>
        </w:rPr>
        <w:t xml:space="preserve">solutions in </w:t>
      </w:r>
      <w:r>
        <w:rPr>
          <w:rFonts w:ascii="Calibri" w:eastAsia="Times New Roman" w:hAnsi="Calibri" w:cs="Calibri"/>
          <w:sz w:val="24"/>
          <w:szCs w:val="24"/>
        </w:rPr>
        <w:t xml:space="preserve">deprived </w:t>
      </w:r>
      <w:r w:rsidR="00E43EB6" w:rsidRPr="00E31D25">
        <w:rPr>
          <w:rFonts w:ascii="Calibri" w:eastAsia="Times New Roman" w:hAnsi="Calibri" w:cs="Calibri"/>
          <w:sz w:val="24"/>
          <w:szCs w:val="24"/>
        </w:rPr>
        <w:t>urban areas</w:t>
      </w:r>
      <w:r>
        <w:rPr>
          <w:rFonts w:ascii="Calibri" w:eastAsia="Times New Roman" w:hAnsi="Calibri" w:cs="Calibri"/>
          <w:sz w:val="24"/>
          <w:szCs w:val="24"/>
        </w:rPr>
        <w:t>,</w:t>
      </w:r>
      <w:r w:rsidR="00E43EB6" w:rsidRPr="00E31D25">
        <w:rPr>
          <w:rFonts w:ascii="Calibri" w:eastAsia="Times New Roman" w:hAnsi="Calibri" w:cs="Calibri"/>
          <w:sz w:val="24"/>
          <w:szCs w:val="24"/>
        </w:rPr>
        <w:t xml:space="preserve"> </w:t>
      </w:r>
      <w:r>
        <w:rPr>
          <w:rFonts w:ascii="Calibri" w:eastAsia="Times New Roman" w:hAnsi="Calibri" w:cs="Calibri"/>
          <w:sz w:val="24"/>
          <w:szCs w:val="24"/>
        </w:rPr>
        <w:t xml:space="preserve">continues despite considerable challenges created by COVID-related delays and increasing construction costs. </w:t>
      </w:r>
      <w:r w:rsidR="00F54C56">
        <w:rPr>
          <w:rFonts w:ascii="Calibri" w:eastAsia="Times New Roman" w:hAnsi="Calibri" w:cs="Calibri"/>
          <w:sz w:val="24"/>
          <w:szCs w:val="24"/>
        </w:rPr>
        <w:t xml:space="preserve">The Phase 1 projects are all now complete or close to completion. </w:t>
      </w:r>
      <w:r>
        <w:rPr>
          <w:rFonts w:ascii="Calibri" w:eastAsia="Times New Roman" w:hAnsi="Calibri" w:cs="Calibri"/>
          <w:sz w:val="24"/>
          <w:szCs w:val="24"/>
        </w:rPr>
        <w:t>T</w:t>
      </w:r>
      <w:r w:rsidRPr="00E31D25">
        <w:rPr>
          <w:rFonts w:ascii="Calibri" w:eastAsia="Times New Roman" w:hAnsi="Calibri" w:cs="Calibri"/>
          <w:sz w:val="24"/>
          <w:szCs w:val="24"/>
        </w:rPr>
        <w:t xml:space="preserve">he </w:t>
      </w:r>
      <w:r w:rsidR="00E43EB6" w:rsidRPr="00E31D25">
        <w:rPr>
          <w:rFonts w:ascii="Calibri" w:eastAsia="Times New Roman" w:hAnsi="Calibri" w:cs="Calibri"/>
          <w:sz w:val="24"/>
          <w:szCs w:val="24"/>
        </w:rPr>
        <w:t xml:space="preserve">biggest and most complex </w:t>
      </w:r>
      <w:r w:rsidR="00F54C56">
        <w:rPr>
          <w:rFonts w:ascii="Calibri" w:eastAsia="Times New Roman" w:hAnsi="Calibri" w:cs="Calibri"/>
          <w:sz w:val="24"/>
          <w:szCs w:val="24"/>
        </w:rPr>
        <w:t xml:space="preserve">of the Phase 2 </w:t>
      </w:r>
      <w:r w:rsidR="00E43EB6" w:rsidRPr="00E31D25">
        <w:rPr>
          <w:rFonts w:ascii="Calibri" w:eastAsia="Times New Roman" w:hAnsi="Calibri" w:cs="Calibri"/>
          <w:sz w:val="24"/>
          <w:szCs w:val="24"/>
        </w:rPr>
        <w:t>project</w:t>
      </w:r>
      <w:r w:rsidR="00F54C56">
        <w:rPr>
          <w:rFonts w:ascii="Calibri" w:eastAsia="Times New Roman" w:hAnsi="Calibri" w:cs="Calibri"/>
          <w:sz w:val="24"/>
          <w:szCs w:val="24"/>
        </w:rPr>
        <w:t>s</w:t>
      </w:r>
      <w:r w:rsidR="00E43EB6" w:rsidRPr="00E31D25">
        <w:rPr>
          <w:rFonts w:ascii="Calibri" w:eastAsia="Times New Roman" w:hAnsi="Calibri" w:cs="Calibri"/>
          <w:sz w:val="24"/>
          <w:szCs w:val="24"/>
        </w:rPr>
        <w:t xml:space="preserve"> – GUARD (Glasgow Avenues</w:t>
      </w:r>
      <w:r>
        <w:rPr>
          <w:rFonts w:ascii="Calibri" w:eastAsia="Times New Roman" w:hAnsi="Calibri" w:cs="Calibri"/>
          <w:sz w:val="24"/>
          <w:szCs w:val="24"/>
        </w:rPr>
        <w:t xml:space="preserve"> led by Glasgow City Council</w:t>
      </w:r>
      <w:r w:rsidR="00E43EB6" w:rsidRPr="00E31D25">
        <w:rPr>
          <w:rFonts w:ascii="Calibri" w:eastAsia="Times New Roman" w:hAnsi="Calibri" w:cs="Calibri"/>
          <w:sz w:val="24"/>
          <w:szCs w:val="24"/>
        </w:rPr>
        <w:t xml:space="preserve">) – has withdrawn </w:t>
      </w:r>
      <w:r w:rsidR="00E43EB6">
        <w:rPr>
          <w:rFonts w:ascii="Calibri" w:eastAsia="Times New Roman" w:hAnsi="Calibri" w:cs="Calibri"/>
          <w:sz w:val="24"/>
          <w:szCs w:val="24"/>
        </w:rPr>
        <w:t xml:space="preserve">as </w:t>
      </w:r>
      <w:r w:rsidR="00F54C56">
        <w:rPr>
          <w:rFonts w:ascii="Calibri" w:eastAsia="Times New Roman" w:hAnsi="Calibri" w:cs="Calibri"/>
          <w:sz w:val="24"/>
          <w:szCs w:val="24"/>
        </w:rPr>
        <w:t>their main contractor was</w:t>
      </w:r>
      <w:r>
        <w:rPr>
          <w:rFonts w:ascii="Calibri" w:eastAsia="Times New Roman" w:hAnsi="Calibri" w:cs="Calibri"/>
          <w:sz w:val="24"/>
          <w:szCs w:val="24"/>
        </w:rPr>
        <w:t xml:space="preserve"> unable to deliver the project </w:t>
      </w:r>
      <w:r w:rsidR="00F54C56">
        <w:rPr>
          <w:rFonts w:ascii="Calibri" w:eastAsia="Times New Roman" w:hAnsi="Calibri" w:cs="Calibri"/>
          <w:sz w:val="24"/>
          <w:szCs w:val="24"/>
        </w:rPr>
        <w:t>to</w:t>
      </w:r>
      <w:r>
        <w:rPr>
          <w:rFonts w:ascii="Calibri" w:eastAsia="Times New Roman" w:hAnsi="Calibri" w:cs="Calibri"/>
          <w:sz w:val="24"/>
          <w:szCs w:val="24"/>
        </w:rPr>
        <w:t xml:space="preserve"> budget or to time. Whilst it is disappointing to lose this project and the considerable outcomes it would have achieved, we have been able to reallocate some of the GUARD funding to other projects</w:t>
      </w:r>
      <w:r w:rsidR="009E41DB">
        <w:rPr>
          <w:rFonts w:ascii="Calibri" w:eastAsia="Times New Roman" w:hAnsi="Calibri" w:cs="Calibri"/>
          <w:sz w:val="24"/>
          <w:szCs w:val="24"/>
        </w:rPr>
        <w:t xml:space="preserve"> </w:t>
      </w:r>
      <w:r>
        <w:rPr>
          <w:rFonts w:ascii="Calibri" w:eastAsia="Times New Roman" w:hAnsi="Calibri" w:cs="Calibri"/>
          <w:sz w:val="24"/>
          <w:szCs w:val="24"/>
        </w:rPr>
        <w:t xml:space="preserve">which are </w:t>
      </w:r>
      <w:r w:rsidR="00E43EB6" w:rsidRPr="00E31D25">
        <w:rPr>
          <w:rFonts w:ascii="Calibri" w:eastAsia="Times New Roman" w:hAnsi="Calibri" w:cs="Calibri"/>
          <w:sz w:val="24"/>
          <w:szCs w:val="24"/>
        </w:rPr>
        <w:t xml:space="preserve">experiencing </w:t>
      </w:r>
      <w:r w:rsidR="00E43EB6" w:rsidRPr="00E31D25">
        <w:rPr>
          <w:rFonts w:ascii="Calibri" w:eastAsia="Times New Roman" w:hAnsi="Calibri" w:cs="Calibri"/>
          <w:sz w:val="24"/>
          <w:szCs w:val="24"/>
        </w:rPr>
        <w:lastRenderedPageBreak/>
        <w:t>similar issues</w:t>
      </w:r>
      <w:r>
        <w:rPr>
          <w:rFonts w:ascii="Calibri" w:eastAsia="Times New Roman" w:hAnsi="Calibri" w:cs="Calibri"/>
          <w:sz w:val="24"/>
          <w:szCs w:val="24"/>
        </w:rPr>
        <w:t xml:space="preserve"> but are still deliverable.</w:t>
      </w:r>
      <w:r w:rsidR="00E43EB6" w:rsidRPr="00E31D25">
        <w:rPr>
          <w:rFonts w:ascii="Calibri" w:eastAsia="Times New Roman" w:hAnsi="Calibri" w:cs="Calibri"/>
          <w:sz w:val="24"/>
          <w:szCs w:val="24"/>
        </w:rPr>
        <w:t xml:space="preserve"> </w:t>
      </w:r>
      <w:r>
        <w:rPr>
          <w:rFonts w:ascii="Calibri" w:eastAsia="Times New Roman" w:hAnsi="Calibri" w:cs="Calibri"/>
          <w:sz w:val="24"/>
          <w:szCs w:val="24"/>
        </w:rPr>
        <w:t xml:space="preserve">This has avoided the need to consider requesting further ERDF from the Scottish Government to deliver the programme which would have been time-consuming and </w:t>
      </w:r>
      <w:r w:rsidR="00F54C56">
        <w:rPr>
          <w:rFonts w:ascii="Calibri" w:eastAsia="Times New Roman" w:hAnsi="Calibri" w:cs="Calibri"/>
          <w:sz w:val="24"/>
          <w:szCs w:val="24"/>
        </w:rPr>
        <w:t>risky at this stage of delivery</w:t>
      </w:r>
      <w:r>
        <w:rPr>
          <w:rFonts w:ascii="Calibri" w:eastAsia="Times New Roman" w:hAnsi="Calibri" w:cs="Calibri"/>
          <w:sz w:val="24"/>
          <w:szCs w:val="24"/>
        </w:rPr>
        <w:t xml:space="preserve">. </w:t>
      </w:r>
      <w:r w:rsidR="00E43EB6">
        <w:rPr>
          <w:rFonts w:ascii="Calibri" w:eastAsia="Times New Roman" w:hAnsi="Calibri" w:cs="Calibri"/>
          <w:sz w:val="24"/>
          <w:szCs w:val="24"/>
        </w:rPr>
        <w:t>Queens Cross</w:t>
      </w:r>
      <w:r>
        <w:rPr>
          <w:rFonts w:ascii="Calibri" w:eastAsia="Times New Roman" w:hAnsi="Calibri" w:cs="Calibri"/>
          <w:sz w:val="24"/>
          <w:szCs w:val="24"/>
        </w:rPr>
        <w:t xml:space="preserve"> Housing Association</w:t>
      </w:r>
      <w:r w:rsidR="00E43EB6">
        <w:rPr>
          <w:rFonts w:ascii="Calibri" w:eastAsia="Times New Roman" w:hAnsi="Calibri" w:cs="Calibri"/>
          <w:sz w:val="24"/>
          <w:szCs w:val="24"/>
        </w:rPr>
        <w:t xml:space="preserve">, </w:t>
      </w:r>
      <w:r w:rsidRPr="000D2C68">
        <w:rPr>
          <w:rFonts w:ascii="Calibri" w:eastAsia="Times New Roman" w:hAnsi="Calibri" w:cs="Calibri"/>
          <w:sz w:val="24"/>
          <w:szCs w:val="24"/>
        </w:rPr>
        <w:t>S</w:t>
      </w:r>
      <w:r>
        <w:rPr>
          <w:rFonts w:ascii="Calibri" w:eastAsia="Times New Roman" w:hAnsi="Calibri" w:cs="Calibri"/>
          <w:sz w:val="24"/>
          <w:szCs w:val="24"/>
        </w:rPr>
        <w:t>outhside</w:t>
      </w:r>
      <w:r w:rsidRPr="000D2C68">
        <w:rPr>
          <w:rFonts w:ascii="Calibri" w:eastAsia="Times New Roman" w:hAnsi="Calibri" w:cs="Calibri"/>
          <w:sz w:val="24"/>
          <w:szCs w:val="24"/>
        </w:rPr>
        <w:t xml:space="preserve"> </w:t>
      </w:r>
      <w:r w:rsidR="00E43EB6" w:rsidRPr="000D2C68">
        <w:rPr>
          <w:rFonts w:ascii="Calibri" w:eastAsia="Times New Roman" w:hAnsi="Calibri" w:cs="Calibri"/>
          <w:sz w:val="24"/>
          <w:szCs w:val="24"/>
        </w:rPr>
        <w:t>Housing Association and East Dunbartonshire Council</w:t>
      </w:r>
      <w:r w:rsidR="00E43EB6" w:rsidRPr="00E31D25">
        <w:rPr>
          <w:rFonts w:ascii="Calibri" w:eastAsia="Times New Roman" w:hAnsi="Calibri" w:cs="Calibri"/>
          <w:sz w:val="24"/>
          <w:szCs w:val="24"/>
        </w:rPr>
        <w:t xml:space="preserve"> </w:t>
      </w:r>
      <w:r w:rsidR="00E43EB6">
        <w:rPr>
          <w:rFonts w:ascii="Calibri" w:eastAsia="Times New Roman" w:hAnsi="Calibri" w:cs="Calibri"/>
          <w:sz w:val="24"/>
          <w:szCs w:val="24"/>
        </w:rPr>
        <w:t xml:space="preserve">are </w:t>
      </w:r>
      <w:r>
        <w:rPr>
          <w:rFonts w:ascii="Calibri" w:eastAsia="Times New Roman" w:hAnsi="Calibri" w:cs="Calibri"/>
          <w:sz w:val="24"/>
          <w:szCs w:val="24"/>
        </w:rPr>
        <w:t xml:space="preserve"> all aiming to sign contracts and start delivery in Q1 22/23</w:t>
      </w:r>
      <w:r w:rsidR="00F54C56">
        <w:rPr>
          <w:rFonts w:ascii="Calibri" w:eastAsia="Times New Roman" w:hAnsi="Calibri" w:cs="Calibri"/>
          <w:sz w:val="24"/>
          <w:szCs w:val="24"/>
        </w:rPr>
        <w:t xml:space="preserve"> which will allow them to deliver their projects by the deadline of June 2023</w:t>
      </w:r>
      <w:r w:rsidR="00E43EB6">
        <w:rPr>
          <w:rFonts w:ascii="Calibri" w:eastAsia="Times New Roman" w:hAnsi="Calibri" w:cs="Calibri"/>
          <w:sz w:val="24"/>
          <w:szCs w:val="24"/>
        </w:rPr>
        <w:t xml:space="preserve">. </w:t>
      </w:r>
      <w:r w:rsidR="00E43EB6" w:rsidRPr="0042370B">
        <w:rPr>
          <w:rFonts w:ascii="Calibri" w:eastAsia="Times New Roman" w:hAnsi="Calibri" w:cs="Calibri"/>
          <w:sz w:val="24"/>
          <w:szCs w:val="24"/>
        </w:rPr>
        <w:t xml:space="preserve">Nevertheless, it will not be possible to reallocate all of the GUARD funds, and it is </w:t>
      </w:r>
      <w:r>
        <w:rPr>
          <w:rFonts w:ascii="Calibri" w:eastAsia="Times New Roman" w:hAnsi="Calibri" w:cs="Calibri"/>
          <w:sz w:val="24"/>
          <w:szCs w:val="24"/>
        </w:rPr>
        <w:t>still possible</w:t>
      </w:r>
      <w:r w:rsidRPr="0042370B">
        <w:rPr>
          <w:rFonts w:ascii="Calibri" w:eastAsia="Times New Roman" w:hAnsi="Calibri" w:cs="Calibri"/>
          <w:sz w:val="24"/>
          <w:szCs w:val="24"/>
        </w:rPr>
        <w:t xml:space="preserve"> </w:t>
      </w:r>
      <w:r w:rsidR="00E43EB6" w:rsidRPr="0042370B">
        <w:rPr>
          <w:rFonts w:ascii="Calibri" w:eastAsia="Times New Roman" w:hAnsi="Calibri" w:cs="Calibri"/>
          <w:sz w:val="24"/>
          <w:szCs w:val="24"/>
        </w:rPr>
        <w:t>that other projects will withdraw</w:t>
      </w:r>
      <w:r>
        <w:rPr>
          <w:rFonts w:ascii="Calibri" w:eastAsia="Times New Roman" w:hAnsi="Calibri" w:cs="Calibri"/>
          <w:sz w:val="24"/>
          <w:szCs w:val="24"/>
        </w:rPr>
        <w:t>, reducing the overall outputs of the programme</w:t>
      </w:r>
      <w:r w:rsidR="00E43EB6" w:rsidRPr="0042370B">
        <w:rPr>
          <w:rFonts w:ascii="Calibri" w:eastAsia="Times New Roman" w:hAnsi="Calibri" w:cs="Calibri"/>
          <w:sz w:val="24"/>
          <w:szCs w:val="24"/>
        </w:rPr>
        <w:t xml:space="preserve">. </w:t>
      </w:r>
      <w:r>
        <w:rPr>
          <w:rFonts w:ascii="Calibri" w:eastAsia="Times New Roman" w:hAnsi="Calibri" w:cs="Calibri"/>
          <w:sz w:val="24"/>
          <w:szCs w:val="24"/>
        </w:rPr>
        <w:t xml:space="preserve"> Clyde Gateway’s </w:t>
      </w:r>
      <w:proofErr w:type="spellStart"/>
      <w:r w:rsidR="00E43EB6" w:rsidRPr="00E31D25">
        <w:rPr>
          <w:rFonts w:ascii="Calibri" w:eastAsia="Times New Roman" w:hAnsi="Calibri" w:cs="Calibri"/>
          <w:sz w:val="24"/>
          <w:szCs w:val="24"/>
        </w:rPr>
        <w:t>Cunin</w:t>
      </w:r>
      <w:r w:rsidR="00E43EB6">
        <w:rPr>
          <w:rFonts w:ascii="Calibri" w:eastAsia="Times New Roman" w:hAnsi="Calibri" w:cs="Calibri"/>
          <w:sz w:val="24"/>
          <w:szCs w:val="24"/>
        </w:rPr>
        <w:t>gar</w:t>
      </w:r>
      <w:proofErr w:type="spellEnd"/>
      <w:r w:rsidR="00E43EB6">
        <w:rPr>
          <w:rFonts w:ascii="Calibri" w:eastAsia="Times New Roman" w:hAnsi="Calibri" w:cs="Calibri"/>
          <w:sz w:val="24"/>
          <w:szCs w:val="24"/>
        </w:rPr>
        <w:t xml:space="preserve"> Loop </w:t>
      </w:r>
      <w:r>
        <w:rPr>
          <w:rFonts w:ascii="Calibri" w:eastAsia="Times New Roman" w:hAnsi="Calibri" w:cs="Calibri"/>
          <w:sz w:val="24"/>
          <w:szCs w:val="24"/>
        </w:rPr>
        <w:t xml:space="preserve">project </w:t>
      </w:r>
      <w:r w:rsidR="00E43EB6">
        <w:rPr>
          <w:rFonts w:ascii="Calibri" w:eastAsia="Times New Roman" w:hAnsi="Calibri" w:cs="Calibri"/>
          <w:sz w:val="24"/>
          <w:szCs w:val="24"/>
        </w:rPr>
        <w:t xml:space="preserve">is progressing on site and </w:t>
      </w:r>
      <w:r>
        <w:rPr>
          <w:rFonts w:ascii="Calibri" w:eastAsia="Times New Roman" w:hAnsi="Calibri" w:cs="Calibri"/>
          <w:sz w:val="24"/>
          <w:szCs w:val="24"/>
        </w:rPr>
        <w:t xml:space="preserve">their other Phase 2 project, Mall’s Mire is complete and will be officially opened in June 2022. </w:t>
      </w:r>
    </w:p>
    <w:p w14:paraId="5297AA15" w14:textId="46EFB8B7" w:rsidR="00E43EB6" w:rsidRPr="00E31D25" w:rsidRDefault="00E43EB6" w:rsidP="00E43EB6">
      <w:pPr>
        <w:pStyle w:val="ListParagraph"/>
        <w:spacing w:line="276" w:lineRule="auto"/>
        <w:rPr>
          <w:rFonts w:ascii="Calibri" w:eastAsia="Times New Roman" w:hAnsi="Calibri" w:cs="Calibri"/>
          <w:sz w:val="24"/>
          <w:szCs w:val="24"/>
        </w:rPr>
      </w:pPr>
      <w:r w:rsidRPr="00E31D25">
        <w:rPr>
          <w:rFonts w:ascii="Calibri" w:eastAsia="Times New Roman" w:hAnsi="Calibri" w:cs="Calibri"/>
          <w:sz w:val="24"/>
          <w:szCs w:val="24"/>
        </w:rPr>
        <w:t>The Winter Make Space for Nature campaign activity</w:t>
      </w:r>
      <w:r>
        <w:rPr>
          <w:rFonts w:ascii="Calibri" w:eastAsia="Times New Roman" w:hAnsi="Calibri" w:cs="Calibri"/>
          <w:sz w:val="24"/>
          <w:szCs w:val="24"/>
        </w:rPr>
        <w:t xml:space="preserve"> took place across social media</w:t>
      </w:r>
      <w:r w:rsidRPr="00E31D25">
        <w:rPr>
          <w:rFonts w:ascii="Calibri" w:eastAsia="Times New Roman" w:hAnsi="Calibri" w:cs="Calibri"/>
          <w:sz w:val="24"/>
          <w:szCs w:val="24"/>
        </w:rPr>
        <w:t xml:space="preserve">. Key messages focussed on the link between climate change and biodiversity loss, and the immediate action people need to </w:t>
      </w:r>
      <w:r>
        <w:rPr>
          <w:rFonts w:ascii="Calibri" w:eastAsia="Times New Roman" w:hAnsi="Calibri" w:cs="Calibri"/>
          <w:sz w:val="24"/>
          <w:szCs w:val="24"/>
        </w:rPr>
        <w:t>take</w:t>
      </w:r>
      <w:r w:rsidR="009E41DB">
        <w:rPr>
          <w:rFonts w:ascii="Calibri" w:eastAsia="Times New Roman" w:hAnsi="Calibri" w:cs="Calibri"/>
          <w:sz w:val="24"/>
          <w:szCs w:val="24"/>
        </w:rPr>
        <w:t>. Twenty</w:t>
      </w:r>
      <w:r w:rsidRPr="00E31D25">
        <w:rPr>
          <w:rFonts w:ascii="Calibri" w:eastAsia="Times New Roman" w:hAnsi="Calibri" w:cs="Calibri"/>
          <w:sz w:val="24"/>
          <w:szCs w:val="24"/>
        </w:rPr>
        <w:t xml:space="preserve"> “Wee Forests” are established with support from a range of delivery partners, generating good engagement with schools and communities and generating significant press interest.</w:t>
      </w:r>
      <w:r w:rsidR="007465A1">
        <w:rPr>
          <w:rFonts w:ascii="Calibri" w:eastAsia="Times New Roman" w:hAnsi="Calibri" w:cs="Calibri"/>
          <w:sz w:val="24"/>
          <w:szCs w:val="24"/>
        </w:rPr>
        <w:t xml:space="preserve"> We published the evaluation of the successful Learning in Local Greenspace project which worked with over 115 schools in some of the most deprived parts of Scotland to support regular outdoor learning in local greenspaces. </w:t>
      </w:r>
    </w:p>
    <w:p w14:paraId="1F64BE40" w14:textId="77777777" w:rsidR="00E43EB6" w:rsidRPr="009E41DB" w:rsidRDefault="00E43EB6" w:rsidP="00E43EB6">
      <w:pPr>
        <w:pStyle w:val="ListParagraph"/>
        <w:spacing w:line="276" w:lineRule="auto"/>
        <w:rPr>
          <w:rFonts w:ascii="Calibri" w:eastAsia="Times New Roman" w:hAnsi="Calibri" w:cs="Calibri"/>
          <w:sz w:val="24"/>
          <w:szCs w:val="24"/>
        </w:rPr>
      </w:pPr>
    </w:p>
    <w:p w14:paraId="76E34FD3" w14:textId="77777777" w:rsidR="00E43EB6" w:rsidRPr="00E31D25" w:rsidRDefault="00E43EB6" w:rsidP="00E43EB6">
      <w:pPr>
        <w:pStyle w:val="ListParagraph"/>
        <w:numPr>
          <w:ilvl w:val="0"/>
          <w:numId w:val="42"/>
        </w:numPr>
        <w:spacing w:line="276" w:lineRule="auto"/>
        <w:rPr>
          <w:rFonts w:ascii="Calibri" w:eastAsia="Times New Roman" w:hAnsi="Calibri" w:cs="Calibri"/>
          <w:b/>
          <w:sz w:val="24"/>
          <w:szCs w:val="24"/>
        </w:rPr>
      </w:pPr>
      <w:r w:rsidRPr="00E31D25">
        <w:rPr>
          <w:rFonts w:ascii="Calibri" w:eastAsia="Times New Roman" w:hAnsi="Calibri" w:cs="Calibri"/>
          <w:b/>
          <w:sz w:val="24"/>
          <w:szCs w:val="24"/>
        </w:rPr>
        <w:t xml:space="preserve">NatureScot will support and encourage access to and enjoyment of nature </w:t>
      </w:r>
    </w:p>
    <w:p w14:paraId="32614A60" w14:textId="68CAA0C0" w:rsidR="00E43EB6" w:rsidRPr="009E41DB" w:rsidRDefault="00E43EB6" w:rsidP="00E43EB6">
      <w:pPr>
        <w:pStyle w:val="ListParagraph"/>
        <w:spacing w:line="276" w:lineRule="auto"/>
        <w:rPr>
          <w:rFonts w:ascii="Calibri" w:eastAsia="Times New Roman" w:hAnsi="Calibri" w:cs="Calibri"/>
          <w:sz w:val="24"/>
          <w:szCs w:val="24"/>
        </w:rPr>
      </w:pPr>
      <w:r>
        <w:rPr>
          <w:rFonts w:ascii="Calibri" w:eastAsia="Times New Roman" w:hAnsi="Calibri" w:cs="Calibri"/>
          <w:sz w:val="24"/>
          <w:szCs w:val="24"/>
        </w:rPr>
        <w:t xml:space="preserve">The </w:t>
      </w:r>
      <w:r w:rsidRPr="00E31D25">
        <w:rPr>
          <w:rFonts w:ascii="Calibri" w:eastAsia="Times New Roman" w:hAnsi="Calibri" w:cs="Calibri"/>
          <w:sz w:val="24"/>
          <w:szCs w:val="24"/>
        </w:rPr>
        <w:t xml:space="preserve">Improving Public Access (IPA) scheme was </w:t>
      </w:r>
      <w:r>
        <w:rPr>
          <w:rFonts w:ascii="Calibri" w:eastAsia="Times New Roman" w:hAnsi="Calibri" w:cs="Calibri"/>
          <w:sz w:val="24"/>
          <w:szCs w:val="24"/>
        </w:rPr>
        <w:t>prepared and launched and a</w:t>
      </w:r>
      <w:r w:rsidRPr="00E31D25">
        <w:rPr>
          <w:rFonts w:ascii="Calibri" w:eastAsia="Times New Roman" w:hAnsi="Calibri" w:cs="Calibri"/>
          <w:sz w:val="24"/>
          <w:szCs w:val="24"/>
        </w:rPr>
        <w:t xml:space="preserve"> successful webinar</w:t>
      </w:r>
      <w:r>
        <w:rPr>
          <w:rFonts w:ascii="Calibri" w:eastAsia="Times New Roman" w:hAnsi="Calibri" w:cs="Calibri"/>
          <w:sz w:val="24"/>
          <w:szCs w:val="24"/>
        </w:rPr>
        <w:t xml:space="preserve"> was held</w:t>
      </w:r>
      <w:r w:rsidRPr="00E31D25">
        <w:rPr>
          <w:rFonts w:ascii="Calibri" w:eastAsia="Times New Roman" w:hAnsi="Calibri" w:cs="Calibri"/>
          <w:sz w:val="24"/>
          <w:szCs w:val="24"/>
        </w:rPr>
        <w:t xml:space="preserve"> which attracted over 80 applicants.</w:t>
      </w:r>
      <w:r w:rsidR="007465A1">
        <w:rPr>
          <w:rFonts w:ascii="Calibri" w:eastAsia="Times New Roman" w:hAnsi="Calibri" w:cs="Calibri"/>
          <w:sz w:val="24"/>
          <w:szCs w:val="24"/>
        </w:rPr>
        <w:t xml:space="preserve">  </w:t>
      </w:r>
      <w:r w:rsidRPr="00E31D25">
        <w:rPr>
          <w:rFonts w:ascii="Calibri" w:eastAsia="Times New Roman" w:hAnsi="Calibri" w:cs="Calibri"/>
          <w:sz w:val="24"/>
          <w:szCs w:val="24"/>
        </w:rPr>
        <w:t xml:space="preserve">£3.9 million Scottish Government (SG) funding was </w:t>
      </w:r>
      <w:r w:rsidR="007465A1">
        <w:rPr>
          <w:rFonts w:ascii="Calibri" w:eastAsia="Times New Roman" w:hAnsi="Calibri" w:cs="Calibri"/>
          <w:sz w:val="24"/>
          <w:szCs w:val="24"/>
        </w:rPr>
        <w:t xml:space="preserve">also </w:t>
      </w:r>
      <w:r w:rsidRPr="00E31D25">
        <w:rPr>
          <w:rFonts w:ascii="Calibri" w:eastAsia="Times New Roman" w:hAnsi="Calibri" w:cs="Calibri"/>
          <w:sz w:val="24"/>
          <w:szCs w:val="24"/>
        </w:rPr>
        <w:t xml:space="preserve">confirmed for </w:t>
      </w:r>
      <w:r w:rsidR="007465A1">
        <w:rPr>
          <w:rFonts w:ascii="Calibri" w:eastAsia="Times New Roman" w:hAnsi="Calibri" w:cs="Calibri"/>
          <w:sz w:val="24"/>
          <w:szCs w:val="24"/>
        </w:rPr>
        <w:t xml:space="preserve">additional </w:t>
      </w:r>
      <w:r w:rsidRPr="00E31D25">
        <w:rPr>
          <w:rFonts w:ascii="Calibri" w:eastAsia="Times New Roman" w:hAnsi="Calibri" w:cs="Calibri"/>
          <w:sz w:val="24"/>
          <w:szCs w:val="24"/>
        </w:rPr>
        <w:t>"boots on the ground"</w:t>
      </w:r>
      <w:r w:rsidR="007465A1">
        <w:rPr>
          <w:rFonts w:ascii="Calibri" w:eastAsia="Times New Roman" w:hAnsi="Calibri" w:cs="Calibri"/>
          <w:sz w:val="24"/>
          <w:szCs w:val="24"/>
        </w:rPr>
        <w:t xml:space="preserve"> </w:t>
      </w:r>
      <w:r w:rsidRPr="00E31D25">
        <w:rPr>
          <w:rFonts w:ascii="Calibri" w:eastAsia="Times New Roman" w:hAnsi="Calibri" w:cs="Calibri"/>
          <w:sz w:val="24"/>
          <w:szCs w:val="24"/>
        </w:rPr>
        <w:t>for Nat</w:t>
      </w:r>
      <w:r>
        <w:rPr>
          <w:rFonts w:ascii="Calibri" w:eastAsia="Times New Roman" w:hAnsi="Calibri" w:cs="Calibri"/>
          <w:sz w:val="24"/>
          <w:szCs w:val="24"/>
        </w:rPr>
        <w:t xml:space="preserve">ureScot and other public bodies </w:t>
      </w:r>
      <w:r w:rsidR="007465A1">
        <w:rPr>
          <w:rFonts w:ascii="Calibri" w:eastAsia="Times New Roman" w:hAnsi="Calibri" w:cs="Calibri"/>
          <w:sz w:val="24"/>
          <w:szCs w:val="24"/>
        </w:rPr>
        <w:t xml:space="preserve">and to support a third round of </w:t>
      </w:r>
      <w:r w:rsidRPr="00E31D25">
        <w:rPr>
          <w:rFonts w:ascii="Calibri" w:eastAsia="Times New Roman" w:hAnsi="Calibri" w:cs="Calibri"/>
          <w:sz w:val="24"/>
          <w:szCs w:val="24"/>
        </w:rPr>
        <w:t>the Better Places Fund (BPF),</w:t>
      </w:r>
      <w:r w:rsidR="007465A1">
        <w:rPr>
          <w:rFonts w:ascii="Calibri" w:eastAsia="Times New Roman" w:hAnsi="Calibri" w:cs="Calibri"/>
          <w:sz w:val="24"/>
          <w:szCs w:val="24"/>
        </w:rPr>
        <w:t xml:space="preserve"> which we successfully launched at the end of March</w:t>
      </w:r>
      <w:r w:rsidRPr="00E31D25">
        <w:rPr>
          <w:rFonts w:ascii="Calibri" w:eastAsia="Times New Roman" w:hAnsi="Calibri" w:cs="Calibri"/>
          <w:sz w:val="24"/>
          <w:szCs w:val="24"/>
        </w:rPr>
        <w:t xml:space="preserve">.  </w:t>
      </w:r>
      <w:r>
        <w:rPr>
          <w:rFonts w:ascii="Calibri" w:eastAsia="Times New Roman" w:hAnsi="Calibri" w:cs="Calibri"/>
          <w:sz w:val="24"/>
          <w:szCs w:val="24"/>
        </w:rPr>
        <w:t xml:space="preserve">The </w:t>
      </w:r>
      <w:r w:rsidRPr="00E31D25">
        <w:rPr>
          <w:rFonts w:ascii="Calibri" w:eastAsia="Times New Roman" w:hAnsi="Calibri" w:cs="Calibri"/>
          <w:sz w:val="24"/>
          <w:szCs w:val="24"/>
        </w:rPr>
        <w:t xml:space="preserve">Visitor Management Strategy (VMS) governance arrangements </w:t>
      </w:r>
      <w:r>
        <w:rPr>
          <w:rFonts w:ascii="Calibri" w:eastAsia="Times New Roman" w:hAnsi="Calibri" w:cs="Calibri"/>
          <w:sz w:val="24"/>
          <w:szCs w:val="24"/>
        </w:rPr>
        <w:t xml:space="preserve">were </w:t>
      </w:r>
      <w:r w:rsidRPr="00E31D25">
        <w:rPr>
          <w:rFonts w:ascii="Calibri" w:eastAsia="Times New Roman" w:hAnsi="Calibri" w:cs="Calibri"/>
          <w:sz w:val="24"/>
          <w:szCs w:val="24"/>
        </w:rPr>
        <w:t xml:space="preserve">refreshed, with three working groups established to look at longer-term action required on provision for camping/campervans, traffic management and use of digital technology.  </w:t>
      </w:r>
      <w:r>
        <w:rPr>
          <w:rFonts w:ascii="Calibri" w:eastAsia="Times New Roman" w:hAnsi="Calibri" w:cs="Calibri"/>
          <w:sz w:val="24"/>
          <w:szCs w:val="24"/>
        </w:rPr>
        <w:t xml:space="preserve">The </w:t>
      </w:r>
      <w:r w:rsidRPr="00E31D25">
        <w:rPr>
          <w:rFonts w:ascii="Calibri" w:eastAsia="Times New Roman" w:hAnsi="Calibri" w:cs="Calibri"/>
          <w:sz w:val="24"/>
          <w:szCs w:val="24"/>
        </w:rPr>
        <w:t xml:space="preserve">Scottish Outdoor Access Code (SOAC) material </w:t>
      </w:r>
      <w:r>
        <w:rPr>
          <w:rFonts w:ascii="Calibri" w:eastAsia="Times New Roman" w:hAnsi="Calibri" w:cs="Calibri"/>
          <w:sz w:val="24"/>
          <w:szCs w:val="24"/>
        </w:rPr>
        <w:t xml:space="preserve">for schools is being </w:t>
      </w:r>
      <w:r w:rsidR="007465A1">
        <w:rPr>
          <w:rFonts w:ascii="Calibri" w:eastAsia="Times New Roman" w:hAnsi="Calibri" w:cs="Calibri"/>
          <w:sz w:val="24"/>
          <w:szCs w:val="24"/>
        </w:rPr>
        <w:t>finalised for publication. D</w:t>
      </w:r>
      <w:r w:rsidRPr="00E31D25">
        <w:rPr>
          <w:rFonts w:ascii="Calibri" w:eastAsia="Times New Roman" w:hAnsi="Calibri" w:cs="Calibri"/>
          <w:sz w:val="24"/>
          <w:szCs w:val="24"/>
        </w:rPr>
        <w:t>iscussion</w:t>
      </w:r>
      <w:r>
        <w:rPr>
          <w:rFonts w:ascii="Calibri" w:eastAsia="Times New Roman" w:hAnsi="Calibri" w:cs="Calibri"/>
          <w:sz w:val="24"/>
          <w:szCs w:val="24"/>
        </w:rPr>
        <w:t>s</w:t>
      </w:r>
      <w:r w:rsidRPr="00E31D25">
        <w:rPr>
          <w:rFonts w:ascii="Calibri" w:eastAsia="Times New Roman" w:hAnsi="Calibri" w:cs="Calibri"/>
          <w:sz w:val="24"/>
          <w:szCs w:val="24"/>
        </w:rPr>
        <w:t xml:space="preserve"> with SG over</w:t>
      </w:r>
      <w:r>
        <w:rPr>
          <w:rFonts w:ascii="Calibri" w:eastAsia="Times New Roman" w:hAnsi="Calibri" w:cs="Calibri"/>
          <w:sz w:val="24"/>
          <w:szCs w:val="24"/>
        </w:rPr>
        <w:t xml:space="preserve"> the</w:t>
      </w:r>
      <w:r w:rsidRPr="00E31D25">
        <w:rPr>
          <w:rFonts w:ascii="Calibri" w:eastAsia="Times New Roman" w:hAnsi="Calibri" w:cs="Calibri"/>
          <w:sz w:val="24"/>
          <w:szCs w:val="24"/>
        </w:rPr>
        <w:t xml:space="preserve"> </w:t>
      </w:r>
      <w:r w:rsidRPr="000D2C68">
        <w:rPr>
          <w:rFonts w:ascii="Calibri" w:eastAsia="Times New Roman" w:hAnsi="Calibri" w:cs="Calibri"/>
          <w:sz w:val="24"/>
          <w:szCs w:val="24"/>
        </w:rPr>
        <w:t>National Park</w:t>
      </w:r>
      <w:r w:rsidRPr="00E31D25">
        <w:rPr>
          <w:rFonts w:ascii="Calibri" w:eastAsia="Times New Roman" w:hAnsi="Calibri" w:cs="Calibri"/>
          <w:sz w:val="24"/>
          <w:szCs w:val="24"/>
        </w:rPr>
        <w:t xml:space="preserve"> commission </w:t>
      </w:r>
      <w:r>
        <w:rPr>
          <w:rFonts w:ascii="Calibri" w:eastAsia="Times New Roman" w:hAnsi="Calibri" w:cs="Calibri"/>
          <w:sz w:val="24"/>
          <w:szCs w:val="24"/>
        </w:rPr>
        <w:t xml:space="preserve">are </w:t>
      </w:r>
      <w:r w:rsidRPr="00E31D25">
        <w:rPr>
          <w:rFonts w:ascii="Calibri" w:eastAsia="Times New Roman" w:hAnsi="Calibri" w:cs="Calibri"/>
          <w:sz w:val="24"/>
          <w:szCs w:val="24"/>
        </w:rPr>
        <w:t xml:space="preserve">in progress with </w:t>
      </w:r>
      <w:r>
        <w:rPr>
          <w:rFonts w:ascii="Calibri" w:eastAsia="Times New Roman" w:hAnsi="Calibri" w:cs="Calibri"/>
          <w:sz w:val="24"/>
          <w:szCs w:val="24"/>
        </w:rPr>
        <w:t xml:space="preserve">a </w:t>
      </w:r>
      <w:r w:rsidRPr="00E31D25">
        <w:rPr>
          <w:rFonts w:ascii="Calibri" w:eastAsia="Times New Roman" w:hAnsi="Calibri" w:cs="Calibri"/>
          <w:sz w:val="24"/>
          <w:szCs w:val="24"/>
        </w:rPr>
        <w:t xml:space="preserve">Ministerial announcement </w:t>
      </w:r>
      <w:r w:rsidR="007465A1">
        <w:rPr>
          <w:rFonts w:ascii="Calibri" w:eastAsia="Times New Roman" w:hAnsi="Calibri" w:cs="Calibri"/>
          <w:sz w:val="24"/>
          <w:szCs w:val="24"/>
        </w:rPr>
        <w:t xml:space="preserve">on the first stage of work </w:t>
      </w:r>
      <w:r w:rsidRPr="00E31D25">
        <w:rPr>
          <w:rFonts w:ascii="Calibri" w:eastAsia="Times New Roman" w:hAnsi="Calibri" w:cs="Calibri"/>
          <w:sz w:val="24"/>
          <w:szCs w:val="24"/>
        </w:rPr>
        <w:t xml:space="preserve">expected in </w:t>
      </w:r>
      <w:r w:rsidR="007465A1">
        <w:rPr>
          <w:rFonts w:ascii="Calibri" w:eastAsia="Times New Roman" w:hAnsi="Calibri" w:cs="Calibri"/>
          <w:sz w:val="24"/>
          <w:szCs w:val="24"/>
        </w:rPr>
        <w:t xml:space="preserve">May. The NNR </w:t>
      </w:r>
      <w:r w:rsidRPr="002049C8">
        <w:rPr>
          <w:rFonts w:ascii="Calibri" w:eastAsia="Times New Roman" w:hAnsi="Calibri" w:cs="Calibri"/>
          <w:sz w:val="24"/>
          <w:szCs w:val="24"/>
        </w:rPr>
        <w:t>resilience strategy is in place and recruitment is under</w:t>
      </w:r>
      <w:r w:rsidR="009E41DB">
        <w:rPr>
          <w:rFonts w:ascii="Calibri" w:eastAsia="Times New Roman" w:hAnsi="Calibri" w:cs="Calibri"/>
          <w:sz w:val="24"/>
          <w:szCs w:val="24"/>
        </w:rPr>
        <w:t>way for 2022/23 seasonal staff.</w:t>
      </w:r>
      <w:r w:rsidRPr="002049C8">
        <w:rPr>
          <w:rFonts w:ascii="Calibri" w:eastAsia="Times New Roman" w:hAnsi="Calibri" w:cs="Calibri"/>
          <w:b/>
          <w:color w:val="FF0000"/>
          <w:sz w:val="24"/>
          <w:szCs w:val="24"/>
        </w:rPr>
        <w:br/>
      </w:r>
    </w:p>
    <w:p w14:paraId="596F1C8A" w14:textId="77777777" w:rsidR="00E43EB6" w:rsidRPr="006C15E2" w:rsidRDefault="00E43EB6" w:rsidP="00E43EB6">
      <w:pPr>
        <w:pStyle w:val="ListParagraph"/>
        <w:numPr>
          <w:ilvl w:val="0"/>
          <w:numId w:val="33"/>
        </w:numPr>
        <w:spacing w:after="200" w:line="276" w:lineRule="auto"/>
        <w:rPr>
          <w:rFonts w:ascii="Calibri" w:eastAsia="Times New Roman" w:hAnsi="Calibri" w:cs="Calibri"/>
          <w:sz w:val="24"/>
          <w:szCs w:val="24"/>
        </w:rPr>
      </w:pPr>
      <w:r w:rsidRPr="006C15E2">
        <w:rPr>
          <w:rFonts w:ascii="Calibri" w:eastAsia="Times New Roman" w:hAnsi="Calibri" w:cs="Calibri"/>
          <w:b/>
          <w:sz w:val="24"/>
          <w:szCs w:val="24"/>
        </w:rPr>
        <w:t>The</w:t>
      </w:r>
      <w:r w:rsidRPr="006C15E2">
        <w:rPr>
          <w:rFonts w:ascii="Calibri" w:eastAsia="Times New Roman" w:hAnsi="Calibri" w:cs="Calibri"/>
          <w:sz w:val="24"/>
          <w:szCs w:val="24"/>
        </w:rPr>
        <w:t xml:space="preserve"> </w:t>
      </w:r>
      <w:r w:rsidRPr="006C15E2">
        <w:rPr>
          <w:rFonts w:ascii="Calibri" w:eastAsia="Times New Roman" w:hAnsi="Calibri" w:cs="Calibri"/>
          <w:b/>
          <w:sz w:val="24"/>
          <w:szCs w:val="24"/>
        </w:rPr>
        <w:t>Health &amp; Resilience of Scotland’s Nature is Improved (Nick Halfhide, Director Nature &amp; Climate Change)</w:t>
      </w:r>
    </w:p>
    <w:p w14:paraId="16A6C7E8" w14:textId="0E8EFF39" w:rsidR="00E43EB6" w:rsidRPr="009B324B" w:rsidRDefault="00E43EB6" w:rsidP="00E43EB6">
      <w:pPr>
        <w:pStyle w:val="ListParagraph"/>
        <w:numPr>
          <w:ilvl w:val="0"/>
          <w:numId w:val="43"/>
        </w:numPr>
        <w:spacing w:after="200" w:line="276" w:lineRule="auto"/>
        <w:rPr>
          <w:rFonts w:ascii="Calibri" w:eastAsia="Times New Roman" w:hAnsi="Calibri" w:cs="Calibri"/>
          <w:sz w:val="24"/>
          <w:szCs w:val="24"/>
        </w:rPr>
      </w:pPr>
      <w:r w:rsidRPr="006C15E2">
        <w:rPr>
          <w:rFonts w:ascii="Calibri" w:eastAsia="Calibri" w:hAnsi="Calibri" w:cs="Calibri"/>
          <w:b/>
          <w:sz w:val="24"/>
          <w:szCs w:val="24"/>
        </w:rPr>
        <w:t xml:space="preserve">NatureScot will invest in action to reverse biodiversity loss and jointly lead the </w:t>
      </w:r>
      <w:r w:rsidRPr="009B324B">
        <w:rPr>
          <w:rFonts w:ascii="Calibri" w:eastAsia="Calibri" w:hAnsi="Calibri" w:cs="Calibri"/>
          <w:b/>
          <w:sz w:val="24"/>
          <w:szCs w:val="24"/>
        </w:rPr>
        <w:t xml:space="preserve">Scottish Biodiversity </w:t>
      </w:r>
      <w:r w:rsidRPr="005232BB">
        <w:rPr>
          <w:rFonts w:ascii="Calibri" w:eastAsia="Calibri" w:hAnsi="Calibri" w:cs="Calibri"/>
          <w:b/>
          <w:sz w:val="24"/>
          <w:szCs w:val="24"/>
        </w:rPr>
        <w:t>Programme</w:t>
      </w:r>
      <w:r w:rsidRPr="00526636">
        <w:rPr>
          <w:rFonts w:ascii="Calibri" w:eastAsia="Calibri" w:hAnsi="Calibri" w:cs="Calibri"/>
          <w:b/>
          <w:sz w:val="24"/>
          <w:szCs w:val="24"/>
        </w:rPr>
        <w:t xml:space="preserve"> </w:t>
      </w:r>
      <w:r w:rsidR="005232BB" w:rsidRPr="00526636">
        <w:rPr>
          <w:rFonts w:ascii="Calibri" w:eastAsia="Calibri" w:hAnsi="Calibri" w:cs="Calibri"/>
          <w:b/>
          <w:sz w:val="24"/>
          <w:szCs w:val="24"/>
        </w:rPr>
        <w:t>(SBP</w:t>
      </w:r>
      <w:proofErr w:type="gramStart"/>
      <w:r w:rsidR="00610B62">
        <w:rPr>
          <w:rFonts w:ascii="Calibri" w:eastAsia="Calibri" w:hAnsi="Calibri" w:cs="Calibri"/>
          <w:b/>
          <w:sz w:val="24"/>
          <w:szCs w:val="24"/>
        </w:rPr>
        <w:t>)</w:t>
      </w:r>
      <w:proofErr w:type="gramEnd"/>
      <w:r w:rsidRPr="009B324B">
        <w:rPr>
          <w:rFonts w:ascii="Calibri" w:eastAsia="Calibri" w:hAnsi="Calibri" w:cs="Calibri"/>
          <w:sz w:val="24"/>
          <w:szCs w:val="24"/>
        </w:rPr>
        <w:br/>
      </w:r>
      <w:r w:rsidR="005232BB">
        <w:rPr>
          <w:rFonts w:ascii="Calibri" w:eastAsia="Times New Roman" w:hAnsi="Calibri" w:cs="Calibri"/>
          <w:sz w:val="24"/>
          <w:szCs w:val="24"/>
        </w:rPr>
        <w:t>W</w:t>
      </w:r>
      <w:r w:rsidRPr="009B324B">
        <w:rPr>
          <w:rFonts w:ascii="Calibri" w:eastAsia="Times New Roman" w:hAnsi="Calibri" w:cs="Calibri"/>
          <w:sz w:val="24"/>
          <w:szCs w:val="24"/>
        </w:rPr>
        <w:t xml:space="preserve">e </w:t>
      </w:r>
      <w:r w:rsidR="005232BB">
        <w:rPr>
          <w:rFonts w:ascii="Calibri" w:eastAsia="Times New Roman" w:hAnsi="Calibri" w:cs="Calibri"/>
          <w:sz w:val="24"/>
          <w:szCs w:val="24"/>
        </w:rPr>
        <w:t>continue to work</w:t>
      </w:r>
      <w:r w:rsidRPr="009B324B">
        <w:rPr>
          <w:rFonts w:ascii="Calibri" w:eastAsia="Times New Roman" w:hAnsi="Calibri" w:cs="Calibri"/>
          <w:sz w:val="24"/>
          <w:szCs w:val="24"/>
        </w:rPr>
        <w:t xml:space="preserve"> closely with</w:t>
      </w:r>
      <w:r>
        <w:rPr>
          <w:rFonts w:ascii="Calibri" w:eastAsia="Times New Roman" w:hAnsi="Calibri" w:cs="Calibri"/>
          <w:sz w:val="24"/>
          <w:szCs w:val="24"/>
        </w:rPr>
        <w:t xml:space="preserve"> Scottish Government</w:t>
      </w:r>
      <w:r w:rsidRPr="009B324B">
        <w:rPr>
          <w:rFonts w:ascii="Calibri" w:eastAsia="Times New Roman" w:hAnsi="Calibri" w:cs="Calibri"/>
          <w:sz w:val="24"/>
          <w:szCs w:val="24"/>
        </w:rPr>
        <w:t xml:space="preserve"> </w:t>
      </w:r>
      <w:r>
        <w:rPr>
          <w:rFonts w:ascii="Calibri" w:eastAsia="Times New Roman" w:hAnsi="Calibri" w:cs="Calibri"/>
          <w:sz w:val="24"/>
          <w:szCs w:val="24"/>
        </w:rPr>
        <w:t>(</w:t>
      </w:r>
      <w:r w:rsidRPr="009B324B">
        <w:rPr>
          <w:rFonts w:ascii="Calibri" w:eastAsia="Times New Roman" w:hAnsi="Calibri" w:cs="Calibri"/>
          <w:sz w:val="24"/>
          <w:szCs w:val="24"/>
        </w:rPr>
        <w:t>SG</w:t>
      </w:r>
      <w:r>
        <w:rPr>
          <w:rFonts w:ascii="Calibri" w:eastAsia="Times New Roman" w:hAnsi="Calibri" w:cs="Calibri"/>
          <w:sz w:val="24"/>
          <w:szCs w:val="24"/>
        </w:rPr>
        <w:t>)</w:t>
      </w:r>
      <w:r w:rsidRPr="009B324B">
        <w:rPr>
          <w:rFonts w:ascii="Calibri" w:eastAsia="Times New Roman" w:hAnsi="Calibri" w:cs="Calibri"/>
          <w:sz w:val="24"/>
          <w:szCs w:val="24"/>
        </w:rPr>
        <w:t xml:space="preserve"> </w:t>
      </w:r>
      <w:r w:rsidR="005232BB">
        <w:rPr>
          <w:rFonts w:ascii="Calibri" w:eastAsia="Times New Roman" w:hAnsi="Calibri" w:cs="Calibri"/>
          <w:sz w:val="24"/>
          <w:szCs w:val="24"/>
        </w:rPr>
        <w:t>and</w:t>
      </w:r>
      <w:r w:rsidR="00002A6C">
        <w:rPr>
          <w:rFonts w:ascii="Calibri" w:eastAsia="Times New Roman" w:hAnsi="Calibri" w:cs="Calibri"/>
          <w:sz w:val="24"/>
          <w:szCs w:val="24"/>
        </w:rPr>
        <w:t xml:space="preserve"> Rural and Environment Science and Analytical Services (</w:t>
      </w:r>
      <w:r w:rsidR="005232BB">
        <w:rPr>
          <w:rFonts w:ascii="Calibri" w:eastAsia="Times New Roman" w:hAnsi="Calibri" w:cs="Calibri"/>
          <w:sz w:val="24"/>
          <w:szCs w:val="24"/>
        </w:rPr>
        <w:t>RESAS</w:t>
      </w:r>
      <w:r w:rsidR="00002A6C">
        <w:rPr>
          <w:rFonts w:ascii="Calibri" w:eastAsia="Times New Roman" w:hAnsi="Calibri" w:cs="Calibri"/>
          <w:sz w:val="24"/>
          <w:szCs w:val="24"/>
        </w:rPr>
        <w:t>)</w:t>
      </w:r>
      <w:r w:rsidR="005232BB">
        <w:rPr>
          <w:rFonts w:ascii="Calibri" w:eastAsia="Times New Roman" w:hAnsi="Calibri" w:cs="Calibri"/>
          <w:sz w:val="24"/>
          <w:szCs w:val="24"/>
        </w:rPr>
        <w:t xml:space="preserve"> on the Scottish Biodiversity Strategy (SBS)</w:t>
      </w:r>
      <w:r w:rsidR="00B1464B">
        <w:rPr>
          <w:rFonts w:ascii="Calibri" w:eastAsia="Times New Roman" w:hAnsi="Calibri" w:cs="Calibri"/>
          <w:sz w:val="24"/>
          <w:szCs w:val="24"/>
        </w:rPr>
        <w:t>,</w:t>
      </w:r>
      <w:r w:rsidR="005232BB">
        <w:rPr>
          <w:rFonts w:ascii="Calibri" w:eastAsia="Times New Roman" w:hAnsi="Calibri" w:cs="Calibri"/>
          <w:sz w:val="24"/>
          <w:szCs w:val="24"/>
        </w:rPr>
        <w:t xml:space="preserve"> </w:t>
      </w:r>
      <w:r w:rsidR="00B30A24">
        <w:rPr>
          <w:rFonts w:ascii="Calibri" w:eastAsia="Times New Roman" w:hAnsi="Calibri" w:cs="Calibri"/>
          <w:sz w:val="24"/>
          <w:szCs w:val="24"/>
        </w:rPr>
        <w:t xml:space="preserve">drafting </w:t>
      </w:r>
      <w:r w:rsidR="005232BB">
        <w:rPr>
          <w:rFonts w:ascii="Calibri" w:eastAsia="Times New Roman" w:hAnsi="Calibri" w:cs="Calibri"/>
          <w:sz w:val="24"/>
          <w:szCs w:val="24"/>
        </w:rPr>
        <w:t xml:space="preserve">Vision and Outcomes for each land and </w:t>
      </w:r>
      <w:r w:rsidR="00BD55F0">
        <w:rPr>
          <w:rFonts w:ascii="Calibri" w:eastAsia="Times New Roman" w:hAnsi="Calibri" w:cs="Calibri"/>
          <w:sz w:val="24"/>
          <w:szCs w:val="24"/>
        </w:rPr>
        <w:t>seascape</w:t>
      </w:r>
      <w:r w:rsidR="00526636">
        <w:rPr>
          <w:rFonts w:ascii="Calibri" w:eastAsia="Times New Roman" w:hAnsi="Calibri" w:cs="Calibri"/>
          <w:sz w:val="24"/>
          <w:szCs w:val="24"/>
        </w:rPr>
        <w:t>,</w:t>
      </w:r>
      <w:r w:rsidR="005232BB">
        <w:rPr>
          <w:rFonts w:ascii="Calibri" w:eastAsia="Times New Roman" w:hAnsi="Calibri" w:cs="Calibri"/>
          <w:sz w:val="24"/>
          <w:szCs w:val="24"/>
        </w:rPr>
        <w:t xml:space="preserve"> developing priority actions and </w:t>
      </w:r>
      <w:r w:rsidR="00BD55F0">
        <w:rPr>
          <w:rFonts w:ascii="Calibri" w:eastAsia="Times New Roman" w:hAnsi="Calibri" w:cs="Calibri"/>
          <w:sz w:val="24"/>
          <w:szCs w:val="24"/>
        </w:rPr>
        <w:t>preliminary</w:t>
      </w:r>
      <w:r w:rsidR="005232BB">
        <w:rPr>
          <w:rFonts w:ascii="Calibri" w:eastAsia="Times New Roman" w:hAnsi="Calibri" w:cs="Calibri"/>
          <w:sz w:val="24"/>
          <w:szCs w:val="24"/>
        </w:rPr>
        <w:t xml:space="preserve"> ideas </w:t>
      </w:r>
      <w:r w:rsidRPr="009B324B">
        <w:rPr>
          <w:rFonts w:ascii="Calibri" w:eastAsia="Times New Roman" w:hAnsi="Calibri" w:cs="Calibri"/>
          <w:sz w:val="24"/>
          <w:szCs w:val="24"/>
        </w:rPr>
        <w:t>on biodiversity targets</w:t>
      </w:r>
      <w:r w:rsidR="00B30A24">
        <w:rPr>
          <w:rFonts w:ascii="Calibri" w:eastAsia="Times New Roman" w:hAnsi="Calibri" w:cs="Calibri"/>
          <w:sz w:val="24"/>
          <w:szCs w:val="24"/>
        </w:rPr>
        <w:t xml:space="preserve"> for the forthcoming Natural Environment Bill</w:t>
      </w:r>
      <w:r w:rsidRPr="009B324B">
        <w:rPr>
          <w:rFonts w:ascii="Calibri" w:eastAsia="Times New Roman" w:hAnsi="Calibri" w:cs="Calibri"/>
          <w:sz w:val="24"/>
          <w:szCs w:val="24"/>
        </w:rPr>
        <w:t>.</w:t>
      </w:r>
      <w:r w:rsidR="005232BB" w:rsidRPr="005232BB">
        <w:rPr>
          <w:rFonts w:ascii="Calibri" w:eastAsia="Times New Roman" w:hAnsi="Calibri" w:cs="Calibri"/>
          <w:sz w:val="24"/>
          <w:szCs w:val="24"/>
        </w:rPr>
        <w:t xml:space="preserve"> </w:t>
      </w:r>
      <w:r w:rsidR="005232BB">
        <w:rPr>
          <w:rFonts w:ascii="Calibri" w:eastAsia="Times New Roman" w:hAnsi="Calibri" w:cs="Calibri"/>
          <w:sz w:val="24"/>
          <w:szCs w:val="24"/>
        </w:rPr>
        <w:t xml:space="preserve"> </w:t>
      </w:r>
      <w:r w:rsidR="00B1464B">
        <w:rPr>
          <w:rFonts w:ascii="Calibri" w:eastAsia="Times New Roman" w:hAnsi="Calibri" w:cs="Calibri"/>
          <w:sz w:val="24"/>
          <w:szCs w:val="24"/>
        </w:rPr>
        <w:t>Th</w:t>
      </w:r>
      <w:r w:rsidR="004E7505">
        <w:rPr>
          <w:rFonts w:ascii="Calibri" w:eastAsia="Times New Roman" w:hAnsi="Calibri" w:cs="Calibri"/>
          <w:sz w:val="24"/>
          <w:szCs w:val="24"/>
        </w:rPr>
        <w:t>is</w:t>
      </w:r>
      <w:r w:rsidR="00B1464B">
        <w:rPr>
          <w:rFonts w:ascii="Calibri" w:eastAsia="Times New Roman" w:hAnsi="Calibri" w:cs="Calibri"/>
          <w:sz w:val="24"/>
          <w:szCs w:val="24"/>
        </w:rPr>
        <w:t xml:space="preserve"> will inform the</w:t>
      </w:r>
      <w:r w:rsidR="005232BB">
        <w:rPr>
          <w:rFonts w:ascii="Calibri" w:eastAsia="Times New Roman" w:hAnsi="Calibri" w:cs="Calibri"/>
          <w:sz w:val="24"/>
          <w:szCs w:val="24"/>
        </w:rPr>
        <w:t xml:space="preserve"> materials for the consultation in </w:t>
      </w:r>
      <w:r w:rsidR="00B30A24">
        <w:rPr>
          <w:rFonts w:ascii="Calibri" w:eastAsia="Times New Roman" w:hAnsi="Calibri" w:cs="Calibri"/>
          <w:sz w:val="24"/>
          <w:szCs w:val="24"/>
        </w:rPr>
        <w:t>June</w:t>
      </w:r>
      <w:r w:rsidR="005232BB">
        <w:rPr>
          <w:rFonts w:ascii="Calibri" w:eastAsia="Times New Roman" w:hAnsi="Calibri" w:cs="Calibri"/>
          <w:sz w:val="24"/>
          <w:szCs w:val="24"/>
        </w:rPr>
        <w:t xml:space="preserve">.  </w:t>
      </w:r>
      <w:r w:rsidR="00BD55F0">
        <w:rPr>
          <w:rFonts w:ascii="Calibri" w:eastAsia="Times New Roman" w:hAnsi="Calibri" w:cs="Calibri"/>
          <w:sz w:val="24"/>
          <w:szCs w:val="24"/>
        </w:rPr>
        <w:t>NatureScot’s</w:t>
      </w:r>
      <w:r w:rsidR="005232BB">
        <w:rPr>
          <w:rFonts w:ascii="Calibri" w:eastAsia="Times New Roman" w:hAnsi="Calibri" w:cs="Calibri"/>
          <w:sz w:val="24"/>
          <w:szCs w:val="24"/>
        </w:rPr>
        <w:t xml:space="preserve"> propos</w:t>
      </w:r>
      <w:r w:rsidR="00BD55F0">
        <w:rPr>
          <w:rFonts w:ascii="Calibri" w:eastAsia="Times New Roman" w:hAnsi="Calibri" w:cs="Calibri"/>
          <w:sz w:val="24"/>
          <w:szCs w:val="24"/>
        </w:rPr>
        <w:t>ed</w:t>
      </w:r>
      <w:r w:rsidR="005232BB">
        <w:rPr>
          <w:rFonts w:ascii="Calibri" w:eastAsia="Times New Roman" w:hAnsi="Calibri" w:cs="Calibri"/>
          <w:sz w:val="24"/>
          <w:szCs w:val="24"/>
        </w:rPr>
        <w:t xml:space="preserve"> approach to developing the </w:t>
      </w:r>
      <w:r w:rsidR="00BD55F0">
        <w:rPr>
          <w:rFonts w:ascii="Calibri" w:eastAsia="Times New Roman" w:hAnsi="Calibri" w:cs="Calibri"/>
          <w:sz w:val="24"/>
          <w:szCs w:val="24"/>
        </w:rPr>
        <w:t xml:space="preserve">SBS </w:t>
      </w:r>
      <w:r w:rsidR="005232BB">
        <w:rPr>
          <w:rFonts w:ascii="Calibri" w:eastAsia="Times New Roman" w:hAnsi="Calibri" w:cs="Calibri"/>
          <w:sz w:val="24"/>
          <w:szCs w:val="24"/>
        </w:rPr>
        <w:t xml:space="preserve">Delivery Plan </w:t>
      </w:r>
      <w:r w:rsidR="00BD55F0">
        <w:rPr>
          <w:rFonts w:ascii="Calibri" w:eastAsia="Times New Roman" w:hAnsi="Calibri" w:cs="Calibri"/>
          <w:sz w:val="24"/>
          <w:szCs w:val="24"/>
        </w:rPr>
        <w:t>will be</w:t>
      </w:r>
      <w:r w:rsidR="005232BB">
        <w:rPr>
          <w:rFonts w:ascii="Calibri" w:eastAsia="Times New Roman" w:hAnsi="Calibri" w:cs="Calibri"/>
          <w:sz w:val="24"/>
          <w:szCs w:val="24"/>
        </w:rPr>
        <w:t xml:space="preserve"> consider</w:t>
      </w:r>
      <w:r w:rsidR="00BD55F0">
        <w:rPr>
          <w:rFonts w:ascii="Calibri" w:eastAsia="Times New Roman" w:hAnsi="Calibri" w:cs="Calibri"/>
          <w:sz w:val="24"/>
          <w:szCs w:val="24"/>
        </w:rPr>
        <w:t>ed</w:t>
      </w:r>
      <w:r w:rsidR="005232BB">
        <w:rPr>
          <w:rFonts w:ascii="Calibri" w:eastAsia="Times New Roman" w:hAnsi="Calibri" w:cs="Calibri"/>
          <w:sz w:val="24"/>
          <w:szCs w:val="24"/>
        </w:rPr>
        <w:t xml:space="preserve"> by the SBP Board</w:t>
      </w:r>
      <w:r w:rsidR="00BD55F0">
        <w:rPr>
          <w:rFonts w:ascii="Calibri" w:eastAsia="Times New Roman" w:hAnsi="Calibri" w:cs="Calibri"/>
          <w:sz w:val="24"/>
          <w:szCs w:val="24"/>
        </w:rPr>
        <w:t xml:space="preserve"> meeting 10 May</w:t>
      </w:r>
      <w:r w:rsidR="005232BB">
        <w:rPr>
          <w:rFonts w:ascii="Calibri" w:eastAsia="Times New Roman" w:hAnsi="Calibri" w:cs="Calibri"/>
          <w:sz w:val="24"/>
          <w:szCs w:val="24"/>
        </w:rPr>
        <w:t xml:space="preserve">. </w:t>
      </w:r>
      <w:r w:rsidR="00B1464B">
        <w:rPr>
          <w:rFonts w:ascii="Calibri" w:eastAsia="Times New Roman" w:hAnsi="Calibri" w:cs="Calibri"/>
          <w:sz w:val="24"/>
          <w:szCs w:val="24"/>
        </w:rPr>
        <w:t xml:space="preserve"> </w:t>
      </w:r>
      <w:r w:rsidR="00BD55F0">
        <w:rPr>
          <w:rFonts w:ascii="Calibri" w:eastAsia="Times New Roman" w:hAnsi="Calibri" w:cs="Calibri"/>
          <w:sz w:val="24"/>
          <w:szCs w:val="24"/>
        </w:rPr>
        <w:t xml:space="preserve">The </w:t>
      </w:r>
      <w:r w:rsidR="00BD55F0">
        <w:rPr>
          <w:rFonts w:ascii="Calibri" w:eastAsia="Times New Roman" w:hAnsi="Calibri" w:cs="Calibri"/>
          <w:sz w:val="24"/>
          <w:szCs w:val="24"/>
        </w:rPr>
        <w:lastRenderedPageBreak/>
        <w:t xml:space="preserve">final phase of </w:t>
      </w:r>
      <w:r w:rsidR="005232BB" w:rsidRPr="009B324B">
        <w:rPr>
          <w:rFonts w:ascii="Calibri" w:eastAsia="Times New Roman" w:hAnsi="Calibri" w:cs="Calibri"/>
          <w:sz w:val="24"/>
          <w:szCs w:val="24"/>
        </w:rPr>
        <w:t xml:space="preserve">COP15 </w:t>
      </w:r>
      <w:r w:rsidR="00BD55F0">
        <w:rPr>
          <w:rFonts w:ascii="Calibri" w:eastAsia="Times New Roman" w:hAnsi="Calibri" w:cs="Calibri"/>
          <w:sz w:val="24"/>
          <w:szCs w:val="24"/>
        </w:rPr>
        <w:t>has been postponed to</w:t>
      </w:r>
      <w:r w:rsidR="005232BB">
        <w:rPr>
          <w:rFonts w:ascii="Calibri" w:eastAsia="Times New Roman" w:hAnsi="Calibri" w:cs="Calibri"/>
          <w:sz w:val="24"/>
          <w:szCs w:val="24"/>
        </w:rPr>
        <w:t xml:space="preserve"> September</w:t>
      </w:r>
      <w:r w:rsidR="00BD55F0">
        <w:rPr>
          <w:rFonts w:ascii="Calibri" w:eastAsia="Times New Roman" w:hAnsi="Calibri" w:cs="Calibri"/>
          <w:sz w:val="24"/>
          <w:szCs w:val="24"/>
        </w:rPr>
        <w:t>,</w:t>
      </w:r>
      <w:r w:rsidR="00B30A24">
        <w:rPr>
          <w:rFonts w:ascii="Calibri" w:eastAsia="Times New Roman" w:hAnsi="Calibri" w:cs="Calibri"/>
          <w:sz w:val="24"/>
          <w:szCs w:val="24"/>
        </w:rPr>
        <w:t xml:space="preserve"> and the ensuing </w:t>
      </w:r>
      <w:r w:rsidR="00BD55F0">
        <w:rPr>
          <w:rFonts w:ascii="Calibri" w:eastAsia="Times New Roman" w:hAnsi="Calibri" w:cs="Calibri"/>
          <w:sz w:val="24"/>
          <w:szCs w:val="24"/>
        </w:rPr>
        <w:t>Global Biodiversity Framework will inform the SBS, due to be published in late autumn</w:t>
      </w:r>
      <w:r w:rsidR="005232BB">
        <w:rPr>
          <w:rFonts w:ascii="Calibri" w:eastAsia="Times New Roman" w:hAnsi="Calibri" w:cs="Calibri"/>
          <w:sz w:val="24"/>
          <w:szCs w:val="24"/>
        </w:rPr>
        <w:t>.</w:t>
      </w:r>
    </w:p>
    <w:p w14:paraId="174FC6BB" w14:textId="77777777" w:rsidR="00E43EB6" w:rsidRPr="009B324B" w:rsidRDefault="00E43EB6" w:rsidP="00E43EB6">
      <w:pPr>
        <w:pStyle w:val="ListParagraph"/>
        <w:spacing w:after="200" w:line="276" w:lineRule="auto"/>
        <w:rPr>
          <w:rFonts w:ascii="Calibri" w:eastAsia="Times New Roman" w:hAnsi="Calibri" w:cs="Calibri"/>
          <w:sz w:val="24"/>
          <w:szCs w:val="24"/>
        </w:rPr>
      </w:pPr>
      <w:r w:rsidRPr="009B324B">
        <w:rPr>
          <w:rFonts w:ascii="Calibri" w:eastAsia="Times New Roman" w:hAnsi="Calibri" w:cs="Calibri"/>
          <w:sz w:val="24"/>
          <w:szCs w:val="24"/>
        </w:rPr>
        <w:t>The Expressions of Interest (</w:t>
      </w:r>
      <w:proofErr w:type="spellStart"/>
      <w:r w:rsidRPr="009B324B">
        <w:rPr>
          <w:rFonts w:ascii="Calibri" w:eastAsia="Times New Roman" w:hAnsi="Calibri" w:cs="Calibri"/>
          <w:sz w:val="24"/>
          <w:szCs w:val="24"/>
        </w:rPr>
        <w:t>EoI</w:t>
      </w:r>
      <w:proofErr w:type="spellEnd"/>
      <w:r w:rsidRPr="009B324B">
        <w:rPr>
          <w:rFonts w:ascii="Calibri" w:eastAsia="Times New Roman" w:hAnsi="Calibri" w:cs="Calibri"/>
          <w:sz w:val="24"/>
          <w:szCs w:val="24"/>
        </w:rPr>
        <w:t>) phase for the Nature Restoration Fund has just close</w:t>
      </w:r>
      <w:r>
        <w:rPr>
          <w:rFonts w:ascii="Calibri" w:eastAsia="Times New Roman" w:hAnsi="Calibri" w:cs="Calibri"/>
          <w:sz w:val="24"/>
          <w:szCs w:val="24"/>
        </w:rPr>
        <w:t xml:space="preserve">d with over 100 </w:t>
      </w:r>
      <w:proofErr w:type="spellStart"/>
      <w:r>
        <w:rPr>
          <w:rFonts w:ascii="Calibri" w:eastAsia="Times New Roman" w:hAnsi="Calibri" w:cs="Calibri"/>
          <w:sz w:val="24"/>
          <w:szCs w:val="24"/>
        </w:rPr>
        <w:t>EoI’s</w:t>
      </w:r>
      <w:proofErr w:type="spellEnd"/>
      <w:r>
        <w:rPr>
          <w:rFonts w:ascii="Calibri" w:eastAsia="Times New Roman" w:hAnsi="Calibri" w:cs="Calibri"/>
          <w:sz w:val="24"/>
          <w:szCs w:val="24"/>
        </w:rPr>
        <w:t xml:space="preserve"> received and f</w:t>
      </w:r>
      <w:r w:rsidRPr="009B324B">
        <w:rPr>
          <w:rFonts w:ascii="Calibri" w:eastAsia="Times New Roman" w:hAnsi="Calibri" w:cs="Calibri"/>
          <w:sz w:val="24"/>
          <w:szCs w:val="24"/>
        </w:rPr>
        <w:t>ollowing feedback we have extended the application window to 1st April.</w:t>
      </w:r>
    </w:p>
    <w:p w14:paraId="6A87B74B" w14:textId="77777777" w:rsidR="00E43EB6" w:rsidRPr="000D2C68" w:rsidRDefault="00E43EB6" w:rsidP="00E43EB6">
      <w:pPr>
        <w:pStyle w:val="ListParagraph"/>
        <w:spacing w:after="200" w:line="276" w:lineRule="auto"/>
        <w:rPr>
          <w:rFonts w:ascii="Calibri" w:eastAsia="Times New Roman" w:hAnsi="Calibri" w:cs="Calibri"/>
          <w:sz w:val="24"/>
          <w:szCs w:val="24"/>
        </w:rPr>
      </w:pPr>
      <w:r w:rsidRPr="009B324B">
        <w:rPr>
          <w:rFonts w:ascii="Calibri" w:eastAsia="Times New Roman" w:hAnsi="Calibri" w:cs="Calibri"/>
          <w:sz w:val="24"/>
          <w:szCs w:val="24"/>
        </w:rPr>
        <w:t xml:space="preserve">The commission on 30x30 should be finalised by the end of this </w:t>
      </w:r>
      <w:r>
        <w:rPr>
          <w:rFonts w:ascii="Calibri" w:eastAsia="Times New Roman" w:hAnsi="Calibri" w:cs="Calibri"/>
          <w:sz w:val="24"/>
          <w:szCs w:val="24"/>
        </w:rPr>
        <w:t>quarter</w:t>
      </w:r>
      <w:r w:rsidRPr="009B324B">
        <w:rPr>
          <w:rFonts w:ascii="Calibri" w:eastAsia="Times New Roman" w:hAnsi="Calibri" w:cs="Calibri"/>
          <w:sz w:val="24"/>
          <w:szCs w:val="24"/>
        </w:rPr>
        <w:t>. The proposal is to combine Nature Networks and 30x30 into a</w:t>
      </w:r>
      <w:r>
        <w:rPr>
          <w:rFonts w:ascii="Calibri" w:eastAsia="Times New Roman" w:hAnsi="Calibri" w:cs="Calibri"/>
          <w:sz w:val="24"/>
          <w:szCs w:val="24"/>
        </w:rPr>
        <w:t xml:space="preserve"> single commission and w</w:t>
      </w:r>
      <w:r w:rsidRPr="009B324B">
        <w:rPr>
          <w:rFonts w:ascii="Calibri" w:eastAsia="Times New Roman" w:hAnsi="Calibri" w:cs="Calibri"/>
          <w:sz w:val="24"/>
          <w:szCs w:val="24"/>
        </w:rPr>
        <w:t>e are now finalising resourcing requirements</w:t>
      </w:r>
      <w:r>
        <w:rPr>
          <w:rFonts w:ascii="Calibri" w:eastAsia="Times New Roman" w:hAnsi="Calibri" w:cs="Calibri"/>
          <w:sz w:val="24"/>
          <w:szCs w:val="24"/>
        </w:rPr>
        <w:t xml:space="preserve">.  </w:t>
      </w:r>
      <w:r w:rsidRPr="000D2C68">
        <w:rPr>
          <w:rFonts w:ascii="Calibri" w:eastAsia="Times New Roman" w:hAnsi="Calibri" w:cs="Calibri"/>
          <w:sz w:val="24"/>
          <w:szCs w:val="24"/>
        </w:rPr>
        <w:t xml:space="preserve">The 30x30 project is anticipated to subsume the majority of the Protected Areas review work and the Monitoring and Surveillance programme. </w:t>
      </w:r>
      <w:r>
        <w:rPr>
          <w:rFonts w:ascii="Calibri" w:eastAsia="Times New Roman" w:hAnsi="Calibri" w:cs="Calibri"/>
          <w:sz w:val="24"/>
          <w:szCs w:val="24"/>
        </w:rPr>
        <w:t xml:space="preserve"> D</w:t>
      </w:r>
      <w:r w:rsidRPr="000D2C68">
        <w:rPr>
          <w:rFonts w:ascii="Calibri" w:eastAsia="Times New Roman" w:hAnsi="Calibri" w:cs="Calibri"/>
          <w:sz w:val="24"/>
          <w:szCs w:val="24"/>
        </w:rPr>
        <w:t xml:space="preserve">elays in agreeing </w:t>
      </w:r>
      <w:r>
        <w:rPr>
          <w:rFonts w:ascii="Calibri" w:eastAsia="Times New Roman" w:hAnsi="Calibri" w:cs="Calibri"/>
          <w:sz w:val="24"/>
          <w:szCs w:val="24"/>
        </w:rPr>
        <w:t xml:space="preserve">the </w:t>
      </w:r>
      <w:r w:rsidRPr="000D2C68">
        <w:rPr>
          <w:rFonts w:ascii="Calibri" w:eastAsia="Times New Roman" w:hAnsi="Calibri" w:cs="Calibri"/>
          <w:sz w:val="24"/>
          <w:szCs w:val="24"/>
        </w:rPr>
        <w:t>commission on 30x30 has t</w:t>
      </w:r>
      <w:r>
        <w:rPr>
          <w:rFonts w:ascii="Calibri" w:eastAsia="Times New Roman" w:hAnsi="Calibri" w:cs="Calibri"/>
          <w:sz w:val="24"/>
          <w:szCs w:val="24"/>
        </w:rPr>
        <w:t xml:space="preserve">herefore impacted on this work with </w:t>
      </w:r>
      <w:r w:rsidRPr="000D2C68">
        <w:rPr>
          <w:rFonts w:ascii="Calibri" w:eastAsia="Times New Roman" w:hAnsi="Calibri" w:cs="Calibri"/>
          <w:sz w:val="24"/>
          <w:szCs w:val="24"/>
        </w:rPr>
        <w:t xml:space="preserve">a paper </w:t>
      </w:r>
      <w:r>
        <w:rPr>
          <w:rFonts w:ascii="Calibri" w:eastAsia="Times New Roman" w:hAnsi="Calibri" w:cs="Calibri"/>
          <w:sz w:val="24"/>
          <w:szCs w:val="24"/>
        </w:rPr>
        <w:t xml:space="preserve">to the Protected Area Committee to be submitted </w:t>
      </w:r>
      <w:r w:rsidRPr="000D2C68">
        <w:rPr>
          <w:rFonts w:ascii="Calibri" w:eastAsia="Times New Roman" w:hAnsi="Calibri" w:cs="Calibri"/>
          <w:sz w:val="24"/>
          <w:szCs w:val="24"/>
        </w:rPr>
        <w:t xml:space="preserve">in Q1 to outline where and how the various strands of these pieces of work will be taken forward within or alongside the commissioned work. </w:t>
      </w:r>
    </w:p>
    <w:p w14:paraId="738F9D65" w14:textId="5CA7DAF3" w:rsidR="00E43EB6" w:rsidRPr="009B324B" w:rsidRDefault="00E43EB6" w:rsidP="00E43EB6">
      <w:pPr>
        <w:pStyle w:val="ListParagraph"/>
        <w:spacing w:after="200" w:line="276" w:lineRule="auto"/>
        <w:rPr>
          <w:rFonts w:ascii="Calibri" w:eastAsia="Times New Roman" w:hAnsi="Calibri" w:cs="Calibri"/>
          <w:sz w:val="24"/>
          <w:szCs w:val="24"/>
        </w:rPr>
      </w:pPr>
      <w:r w:rsidRPr="009B324B">
        <w:rPr>
          <w:rFonts w:ascii="Calibri" w:eastAsia="Times New Roman" w:hAnsi="Calibri" w:cs="Calibri"/>
          <w:sz w:val="24"/>
          <w:szCs w:val="24"/>
        </w:rPr>
        <w:t>Work on identifying marine monitoring gaps and priorities has been pushed back to Q1 2022/23</w:t>
      </w:r>
      <w:r>
        <w:rPr>
          <w:rFonts w:ascii="Calibri" w:eastAsia="Times New Roman" w:hAnsi="Calibri" w:cs="Calibri"/>
          <w:sz w:val="24"/>
          <w:szCs w:val="24"/>
        </w:rPr>
        <w:t xml:space="preserve">. This means that it will delay the completion of the recommendations from the Marine Monitoring Panel on our future approach to </w:t>
      </w:r>
      <w:r w:rsidR="00E9194C">
        <w:rPr>
          <w:rFonts w:ascii="Calibri" w:eastAsia="Times New Roman" w:hAnsi="Calibri" w:cs="Calibri"/>
          <w:sz w:val="24"/>
          <w:szCs w:val="24"/>
        </w:rPr>
        <w:t>monitoring Marine Protected Areas</w:t>
      </w:r>
      <w:r>
        <w:rPr>
          <w:rFonts w:ascii="Calibri" w:eastAsia="Times New Roman" w:hAnsi="Calibri" w:cs="Calibri"/>
          <w:sz w:val="24"/>
          <w:szCs w:val="24"/>
        </w:rPr>
        <w:t>, likely to the end of Q2 2022/23.</w:t>
      </w:r>
    </w:p>
    <w:p w14:paraId="67963422" w14:textId="77777777" w:rsidR="00E43EB6" w:rsidRPr="009B324B" w:rsidRDefault="00E43EB6" w:rsidP="00E43EB6">
      <w:pPr>
        <w:pStyle w:val="ListParagraph"/>
        <w:spacing w:after="200" w:line="276" w:lineRule="auto"/>
        <w:rPr>
          <w:rFonts w:ascii="Calibri" w:eastAsia="Times New Roman" w:hAnsi="Calibri" w:cs="Calibri"/>
          <w:color w:val="FF0000"/>
          <w:sz w:val="24"/>
          <w:szCs w:val="24"/>
        </w:rPr>
      </w:pPr>
    </w:p>
    <w:p w14:paraId="085AF3B7" w14:textId="77777777" w:rsidR="00E43EB6" w:rsidRPr="00C1149C" w:rsidRDefault="00E43EB6" w:rsidP="00E43EB6">
      <w:pPr>
        <w:pStyle w:val="ListParagraph"/>
        <w:numPr>
          <w:ilvl w:val="0"/>
          <w:numId w:val="43"/>
        </w:numPr>
        <w:spacing w:after="200" w:line="276" w:lineRule="auto"/>
        <w:rPr>
          <w:rFonts w:ascii="Calibri" w:eastAsia="Times New Roman" w:hAnsi="Calibri" w:cs="Calibri"/>
          <w:sz w:val="24"/>
          <w:szCs w:val="24"/>
        </w:rPr>
      </w:pPr>
      <w:r w:rsidRPr="00C1149C">
        <w:rPr>
          <w:rFonts w:ascii="Calibri" w:eastAsia="Times New Roman" w:hAnsi="Calibri" w:cs="Calibri"/>
          <w:b/>
          <w:sz w:val="24"/>
          <w:szCs w:val="24"/>
        </w:rPr>
        <w:t xml:space="preserve">NatureScot will support a step-change in use of Nature-based Solutions to climate change and other problems </w:t>
      </w:r>
    </w:p>
    <w:p w14:paraId="24447485" w14:textId="4BEF0994" w:rsidR="00E43EB6" w:rsidRPr="00C1149C" w:rsidRDefault="00E43EB6" w:rsidP="00E43EB6">
      <w:pPr>
        <w:pStyle w:val="ListParagraph"/>
        <w:spacing w:after="200" w:line="276" w:lineRule="auto"/>
        <w:rPr>
          <w:rFonts w:ascii="Calibri" w:eastAsia="Times New Roman" w:hAnsi="Calibri" w:cs="Calibri"/>
          <w:sz w:val="24"/>
          <w:szCs w:val="24"/>
        </w:rPr>
      </w:pPr>
      <w:r w:rsidRPr="00C1149C">
        <w:rPr>
          <w:rFonts w:ascii="Calibri" w:eastAsia="Times New Roman" w:hAnsi="Calibri" w:cs="Calibri"/>
          <w:sz w:val="24"/>
          <w:szCs w:val="24"/>
        </w:rPr>
        <w:t>Discussions are ongoing with Local Authorities (LA</w:t>
      </w:r>
      <w:r>
        <w:rPr>
          <w:rFonts w:ascii="Calibri" w:eastAsia="Times New Roman" w:hAnsi="Calibri" w:cs="Calibri"/>
          <w:sz w:val="24"/>
          <w:szCs w:val="24"/>
        </w:rPr>
        <w:t>s</w:t>
      </w:r>
      <w:r w:rsidRPr="00C1149C">
        <w:rPr>
          <w:rFonts w:ascii="Calibri" w:eastAsia="Times New Roman" w:hAnsi="Calibri" w:cs="Calibri"/>
          <w:sz w:val="24"/>
          <w:szCs w:val="24"/>
        </w:rPr>
        <w:t xml:space="preserve">) to ensure use and integration of </w:t>
      </w:r>
      <w:r w:rsidRPr="000D2C68">
        <w:rPr>
          <w:rFonts w:ascii="Calibri" w:eastAsia="Times New Roman" w:hAnsi="Calibri" w:cs="Calibri"/>
          <w:sz w:val="24"/>
          <w:szCs w:val="24"/>
        </w:rPr>
        <w:t>Dynamic Coast</w:t>
      </w:r>
      <w:r w:rsidRPr="00C1149C">
        <w:rPr>
          <w:rFonts w:ascii="Calibri" w:eastAsia="Times New Roman" w:hAnsi="Calibri" w:cs="Calibri"/>
          <w:sz w:val="24"/>
          <w:szCs w:val="24"/>
        </w:rPr>
        <w:t xml:space="preserve"> outputs. Also in support of this, progress is being made with drafting of Guidance for Coastal Change Adaptation Plans. Analysis </w:t>
      </w:r>
      <w:r>
        <w:rPr>
          <w:rFonts w:ascii="Calibri" w:eastAsia="Times New Roman" w:hAnsi="Calibri" w:cs="Calibri"/>
          <w:sz w:val="24"/>
          <w:szCs w:val="24"/>
        </w:rPr>
        <w:t xml:space="preserve">is </w:t>
      </w:r>
      <w:r w:rsidRPr="00C1149C">
        <w:rPr>
          <w:rFonts w:ascii="Calibri" w:eastAsia="Times New Roman" w:hAnsi="Calibri" w:cs="Calibri"/>
          <w:sz w:val="24"/>
          <w:szCs w:val="24"/>
        </w:rPr>
        <w:t>complete for initial allocation of Coastal Change Adaptation</w:t>
      </w:r>
      <w:r>
        <w:rPr>
          <w:rFonts w:ascii="Calibri" w:eastAsia="Times New Roman" w:hAnsi="Calibri" w:cs="Calibri"/>
          <w:sz w:val="24"/>
          <w:szCs w:val="24"/>
        </w:rPr>
        <w:t xml:space="preserve"> funds with letters</w:t>
      </w:r>
      <w:r w:rsidR="00E9194C">
        <w:rPr>
          <w:rFonts w:ascii="Calibri" w:eastAsia="Times New Roman" w:hAnsi="Calibri" w:cs="Calibri"/>
          <w:sz w:val="24"/>
          <w:szCs w:val="24"/>
        </w:rPr>
        <w:t xml:space="preserve"> recently sent to all LA</w:t>
      </w:r>
      <w:r w:rsidRPr="00C1149C">
        <w:rPr>
          <w:rFonts w:ascii="Calibri" w:eastAsia="Times New Roman" w:hAnsi="Calibri" w:cs="Calibri"/>
          <w:sz w:val="24"/>
          <w:szCs w:val="24"/>
        </w:rPr>
        <w:t>s. Year 3-onwards is yet to be established.</w:t>
      </w:r>
      <w:r>
        <w:rPr>
          <w:rFonts w:ascii="Calibri" w:eastAsia="Times New Roman" w:hAnsi="Calibri" w:cs="Calibri"/>
          <w:sz w:val="24"/>
          <w:szCs w:val="24"/>
        </w:rPr>
        <w:t xml:space="preserve"> The Vegetation Satellite (</w:t>
      </w:r>
      <w:proofErr w:type="spellStart"/>
      <w:r w:rsidRPr="00BF5667">
        <w:rPr>
          <w:rFonts w:ascii="Calibri" w:eastAsia="Times New Roman" w:hAnsi="Calibri" w:cs="Calibri"/>
          <w:sz w:val="24"/>
          <w:szCs w:val="24"/>
        </w:rPr>
        <w:t>VegSat</w:t>
      </w:r>
      <w:proofErr w:type="spellEnd"/>
      <w:r>
        <w:rPr>
          <w:rFonts w:ascii="Calibri" w:eastAsia="Times New Roman" w:hAnsi="Calibri" w:cs="Calibri"/>
          <w:sz w:val="24"/>
          <w:szCs w:val="24"/>
        </w:rPr>
        <w:t>) analysis is continuing and g</w:t>
      </w:r>
      <w:r w:rsidRPr="00C1149C">
        <w:rPr>
          <w:rFonts w:ascii="Calibri" w:eastAsia="Times New Roman" w:hAnsi="Calibri" w:cs="Calibri"/>
          <w:sz w:val="24"/>
          <w:szCs w:val="24"/>
        </w:rPr>
        <w:t xml:space="preserve">roundwork </w:t>
      </w:r>
      <w:r>
        <w:rPr>
          <w:rFonts w:ascii="Calibri" w:eastAsia="Times New Roman" w:hAnsi="Calibri" w:cs="Calibri"/>
          <w:sz w:val="24"/>
          <w:szCs w:val="24"/>
        </w:rPr>
        <w:t xml:space="preserve">is ongoing for the </w:t>
      </w:r>
      <w:r w:rsidRPr="00C1149C">
        <w:rPr>
          <w:rFonts w:ascii="Calibri" w:eastAsia="Times New Roman" w:hAnsi="Calibri" w:cs="Calibri"/>
          <w:sz w:val="24"/>
          <w:szCs w:val="24"/>
        </w:rPr>
        <w:t>Coastal Monitoring Strategy</w:t>
      </w:r>
      <w:r>
        <w:rPr>
          <w:rFonts w:ascii="Calibri" w:eastAsia="Times New Roman" w:hAnsi="Calibri" w:cs="Calibri"/>
          <w:sz w:val="24"/>
          <w:szCs w:val="24"/>
        </w:rPr>
        <w:t xml:space="preserve">, which will lead to open source data being generated that we (along with other parts of SG) can access to inform our work on the coast, in designated sites, for coastal adaptation and to inform nature based solutions (NbS) deployment. </w:t>
      </w:r>
    </w:p>
    <w:p w14:paraId="7136DF44" w14:textId="0231C285" w:rsidR="00E43EB6" w:rsidRPr="00C1149C" w:rsidRDefault="00E43EB6" w:rsidP="00E43EB6">
      <w:pPr>
        <w:pStyle w:val="ListParagraph"/>
        <w:spacing w:after="200" w:line="276" w:lineRule="auto"/>
        <w:rPr>
          <w:rFonts w:ascii="Calibri" w:eastAsia="Times New Roman" w:hAnsi="Calibri" w:cs="Calibri"/>
          <w:sz w:val="24"/>
          <w:szCs w:val="24"/>
        </w:rPr>
      </w:pPr>
      <w:r w:rsidRPr="00C1149C">
        <w:rPr>
          <w:rFonts w:ascii="Calibri" w:eastAsia="Times New Roman" w:hAnsi="Calibri" w:cs="Calibri"/>
          <w:sz w:val="24"/>
          <w:szCs w:val="24"/>
        </w:rPr>
        <w:t xml:space="preserve">We have engaged with UK Blue Carbon Forum and Evidence Partnership and provided comments on Scottish contract work on saltmarsh restoration to underpin a potential saltmarsh code. Work on a wider marine and coastal climate change strategy has been delayed </w:t>
      </w:r>
      <w:r>
        <w:rPr>
          <w:rFonts w:ascii="Calibri" w:eastAsia="Times New Roman" w:hAnsi="Calibri" w:cs="Calibri"/>
          <w:sz w:val="24"/>
          <w:szCs w:val="24"/>
        </w:rPr>
        <w:t>by M</w:t>
      </w:r>
      <w:r w:rsidR="00E9194C">
        <w:rPr>
          <w:rFonts w:ascii="Calibri" w:eastAsia="Times New Roman" w:hAnsi="Calibri" w:cs="Calibri"/>
          <w:sz w:val="24"/>
          <w:szCs w:val="24"/>
        </w:rPr>
        <w:t xml:space="preserve">arine Scotland </w:t>
      </w:r>
      <w:r>
        <w:rPr>
          <w:rFonts w:ascii="Calibri" w:eastAsia="Times New Roman" w:hAnsi="Calibri" w:cs="Calibri"/>
          <w:sz w:val="24"/>
          <w:szCs w:val="24"/>
        </w:rPr>
        <w:t>to next year</w:t>
      </w:r>
      <w:r w:rsidRPr="00C1149C">
        <w:rPr>
          <w:rFonts w:ascii="Calibri" w:eastAsia="Times New Roman" w:hAnsi="Calibri" w:cs="Calibri"/>
          <w:sz w:val="24"/>
          <w:szCs w:val="24"/>
        </w:rPr>
        <w:t>.</w:t>
      </w:r>
      <w:r>
        <w:rPr>
          <w:rFonts w:ascii="Calibri" w:eastAsia="Times New Roman" w:hAnsi="Calibri" w:cs="Calibri"/>
          <w:sz w:val="24"/>
          <w:szCs w:val="24"/>
        </w:rPr>
        <w:t xml:space="preserve"> W</w:t>
      </w:r>
      <w:r w:rsidRPr="00E47C0C">
        <w:rPr>
          <w:rFonts w:ascii="Calibri" w:eastAsia="Times New Roman" w:hAnsi="Calibri" w:cs="Calibri"/>
          <w:sz w:val="24"/>
          <w:szCs w:val="24"/>
        </w:rPr>
        <w:t>e will shortly publish a comprehensive literature review and evidence map on blue carbon which will help steer future Scottish work</w:t>
      </w:r>
      <w:r>
        <w:rPr>
          <w:rFonts w:ascii="Calibri" w:eastAsia="Times New Roman" w:hAnsi="Calibri" w:cs="Calibri"/>
          <w:sz w:val="24"/>
          <w:szCs w:val="24"/>
        </w:rPr>
        <w:t>.</w:t>
      </w:r>
    </w:p>
    <w:p w14:paraId="61202272" w14:textId="77777777" w:rsidR="00E43EB6" w:rsidRPr="006C15E2" w:rsidRDefault="00E43EB6" w:rsidP="00E43EB6">
      <w:pPr>
        <w:pStyle w:val="ListParagraph"/>
        <w:spacing w:after="200" w:line="276" w:lineRule="auto"/>
        <w:rPr>
          <w:rFonts w:ascii="Calibri" w:eastAsia="Times New Roman" w:hAnsi="Calibri" w:cs="Calibri"/>
          <w:sz w:val="24"/>
          <w:szCs w:val="24"/>
        </w:rPr>
      </w:pPr>
    </w:p>
    <w:p w14:paraId="28D65B3D" w14:textId="77777777" w:rsidR="00E43EB6" w:rsidRPr="006C15E2" w:rsidRDefault="00E43EB6" w:rsidP="00E43EB6">
      <w:pPr>
        <w:pStyle w:val="ListParagraph"/>
        <w:numPr>
          <w:ilvl w:val="0"/>
          <w:numId w:val="33"/>
        </w:numPr>
        <w:spacing w:after="200" w:line="276" w:lineRule="auto"/>
        <w:rPr>
          <w:rFonts w:ascii="Calibri" w:eastAsia="Times New Roman" w:hAnsi="Calibri" w:cs="Calibri"/>
          <w:sz w:val="24"/>
          <w:szCs w:val="24"/>
        </w:rPr>
      </w:pPr>
      <w:r w:rsidRPr="006C15E2">
        <w:rPr>
          <w:rFonts w:ascii="Calibri" w:eastAsia="Times New Roman" w:hAnsi="Calibri" w:cs="Calibri"/>
          <w:b/>
          <w:sz w:val="24"/>
          <w:szCs w:val="24"/>
        </w:rPr>
        <w:t>More</w:t>
      </w:r>
      <w:r w:rsidRPr="006C15E2">
        <w:rPr>
          <w:rFonts w:ascii="Calibri" w:eastAsia="Times New Roman" w:hAnsi="Calibri" w:cs="Calibri"/>
          <w:sz w:val="24"/>
          <w:szCs w:val="24"/>
        </w:rPr>
        <w:t xml:space="preserve"> </w:t>
      </w:r>
      <w:r w:rsidRPr="006C15E2">
        <w:rPr>
          <w:rFonts w:ascii="Calibri" w:eastAsia="Times New Roman" w:hAnsi="Calibri" w:cs="Calibri"/>
          <w:b/>
          <w:sz w:val="24"/>
          <w:szCs w:val="24"/>
        </w:rPr>
        <w:t>Investment in the Management of Scotland’s Natural Capital (Robbie Kernahan, Director of Sustainable Growth)</w:t>
      </w:r>
    </w:p>
    <w:p w14:paraId="4276F53F" w14:textId="77777777" w:rsidR="00E43EB6" w:rsidRPr="006C15E2" w:rsidRDefault="00E43EB6" w:rsidP="00E43EB6">
      <w:pPr>
        <w:pStyle w:val="ListParagraph"/>
        <w:numPr>
          <w:ilvl w:val="0"/>
          <w:numId w:val="44"/>
        </w:numPr>
        <w:spacing w:after="200" w:line="276" w:lineRule="auto"/>
        <w:rPr>
          <w:rFonts w:ascii="Calibri" w:eastAsia="Times New Roman" w:hAnsi="Calibri" w:cs="Calibri"/>
          <w:sz w:val="24"/>
          <w:szCs w:val="24"/>
        </w:rPr>
      </w:pPr>
      <w:r w:rsidRPr="006C15E2">
        <w:rPr>
          <w:rFonts w:ascii="Calibri" w:eastAsia="Times New Roman" w:hAnsi="Calibri" w:cs="Calibri"/>
          <w:b/>
          <w:sz w:val="24"/>
          <w:szCs w:val="24"/>
        </w:rPr>
        <w:t xml:space="preserve">NatureScot will help to transform use of land and sea so that it contributes even more to the future wellbeing economy </w:t>
      </w:r>
    </w:p>
    <w:p w14:paraId="68AB53AA" w14:textId="77777777" w:rsidR="00E43EB6" w:rsidRPr="00AA0781" w:rsidRDefault="00E43EB6" w:rsidP="00E43EB6">
      <w:pPr>
        <w:pStyle w:val="ListParagraph"/>
        <w:spacing w:after="200" w:line="276" w:lineRule="auto"/>
        <w:rPr>
          <w:rFonts w:ascii="Calibri" w:eastAsia="Times New Roman" w:hAnsi="Calibri" w:cs="Calibri"/>
          <w:strike/>
          <w:sz w:val="24"/>
          <w:szCs w:val="24"/>
        </w:rPr>
      </w:pPr>
      <w:r w:rsidRPr="006C15E2">
        <w:rPr>
          <w:rFonts w:ascii="Calibri" w:eastAsia="Times New Roman" w:hAnsi="Calibri" w:cs="Calibri"/>
          <w:sz w:val="24"/>
          <w:szCs w:val="24"/>
        </w:rPr>
        <w:t xml:space="preserve">AECS 2022 has been launched and NatureScot provided guidance.  18 posts were advertised, attracting over 60 applicants. We are currently developing training plans for these posts. </w:t>
      </w:r>
    </w:p>
    <w:p w14:paraId="0FB5A289" w14:textId="77777777" w:rsidR="00E43EB6" w:rsidRPr="00AA0781" w:rsidRDefault="00E43EB6" w:rsidP="00E43EB6">
      <w:pPr>
        <w:pStyle w:val="ListParagraph"/>
        <w:spacing w:after="200" w:line="276" w:lineRule="auto"/>
        <w:rPr>
          <w:rFonts w:ascii="Calibri" w:eastAsia="Times New Roman" w:hAnsi="Calibri" w:cs="Calibri"/>
          <w:sz w:val="24"/>
          <w:szCs w:val="24"/>
        </w:rPr>
      </w:pPr>
      <w:r w:rsidRPr="005946E6">
        <w:rPr>
          <w:rFonts w:ascii="Calibri" w:eastAsia="Times New Roman" w:hAnsi="Calibri" w:cs="Calibri"/>
          <w:sz w:val="24"/>
          <w:szCs w:val="24"/>
        </w:rPr>
        <w:lastRenderedPageBreak/>
        <w:t>Scoping of the Biodiversity Audit project</w:t>
      </w:r>
      <w:r>
        <w:rPr>
          <w:rFonts w:ascii="Calibri" w:eastAsia="Times New Roman" w:hAnsi="Calibri" w:cs="Calibri"/>
          <w:sz w:val="24"/>
          <w:szCs w:val="24"/>
        </w:rPr>
        <w:t xml:space="preserve"> </w:t>
      </w:r>
      <w:r w:rsidRPr="00AA0781">
        <w:rPr>
          <w:rFonts w:ascii="Calibri" w:eastAsia="Times New Roman" w:hAnsi="Calibri" w:cs="Calibri"/>
          <w:sz w:val="24"/>
          <w:szCs w:val="24"/>
        </w:rPr>
        <w:t>has been agreed</w:t>
      </w:r>
      <w:r>
        <w:rPr>
          <w:rFonts w:ascii="Calibri" w:eastAsia="Times New Roman" w:hAnsi="Calibri" w:cs="Calibri"/>
          <w:sz w:val="24"/>
          <w:szCs w:val="24"/>
        </w:rPr>
        <w:t>, the project is to be delivered in 2022/23</w:t>
      </w:r>
      <w:r w:rsidRPr="00AA0781">
        <w:rPr>
          <w:rFonts w:ascii="Calibri" w:eastAsia="Times New Roman" w:hAnsi="Calibri" w:cs="Calibri"/>
          <w:sz w:val="24"/>
          <w:szCs w:val="24"/>
        </w:rPr>
        <w:t>. A version of the Natural Capital Assessment Template has been tested with over 30 farmers.  The extension of the contract with the application developer to help build the app is about to be concluded.  SG formally commissioned NatureScot to develop Biodiversity Audit for Track 1 by Q1 2023/24.</w:t>
      </w:r>
    </w:p>
    <w:p w14:paraId="46292C53" w14:textId="77777777" w:rsidR="00E43EB6" w:rsidRPr="00AA0781" w:rsidRDefault="00E43EB6" w:rsidP="00E43EB6">
      <w:pPr>
        <w:pStyle w:val="ListParagraph"/>
        <w:spacing w:after="200" w:line="276" w:lineRule="auto"/>
        <w:rPr>
          <w:rFonts w:ascii="Calibri" w:eastAsia="Times New Roman" w:hAnsi="Calibri" w:cs="Calibri"/>
          <w:sz w:val="24"/>
          <w:szCs w:val="24"/>
        </w:rPr>
      </w:pPr>
      <w:r w:rsidRPr="00AA0781">
        <w:rPr>
          <w:rFonts w:ascii="Calibri" w:eastAsia="Times New Roman" w:hAnsi="Calibri" w:cs="Calibri"/>
          <w:sz w:val="24"/>
          <w:szCs w:val="24"/>
        </w:rPr>
        <w:t>We have engaged with all</w:t>
      </w:r>
      <w:r>
        <w:rPr>
          <w:rFonts w:ascii="Calibri" w:eastAsia="Times New Roman" w:hAnsi="Calibri" w:cs="Calibri"/>
          <w:sz w:val="24"/>
          <w:szCs w:val="24"/>
        </w:rPr>
        <w:t xml:space="preserve"> farmer clusters under Phase 3 (t</w:t>
      </w:r>
      <w:r w:rsidRPr="00C321CB">
        <w:rPr>
          <w:rFonts w:ascii="Calibri" w:eastAsia="Times New Roman" w:hAnsi="Calibri" w:cs="Calibri"/>
          <w:sz w:val="24"/>
          <w:szCs w:val="24"/>
        </w:rPr>
        <w:t>o test outcome score cards for a range of farmland habitats including the use of a mobile ap</w:t>
      </w:r>
      <w:r>
        <w:rPr>
          <w:rFonts w:ascii="Calibri" w:eastAsia="Times New Roman" w:hAnsi="Calibri" w:cs="Calibri"/>
          <w:sz w:val="24"/>
          <w:szCs w:val="24"/>
        </w:rPr>
        <w:t>p to do the scoring on the farm) with a</w:t>
      </w:r>
      <w:r w:rsidRPr="00AA0781">
        <w:rPr>
          <w:rFonts w:ascii="Calibri" w:eastAsia="Times New Roman" w:hAnsi="Calibri" w:cs="Calibri"/>
          <w:sz w:val="24"/>
          <w:szCs w:val="24"/>
        </w:rPr>
        <w:t>greements nearly all concluded.  Some management actions underway but most now expected in 2023/24.</w:t>
      </w:r>
    </w:p>
    <w:p w14:paraId="34963BBA" w14:textId="77777777" w:rsidR="00E43EB6" w:rsidRPr="009B324B" w:rsidRDefault="00E43EB6" w:rsidP="00E43EB6">
      <w:pPr>
        <w:pStyle w:val="ListParagraph"/>
        <w:spacing w:after="200" w:line="276" w:lineRule="auto"/>
        <w:rPr>
          <w:rFonts w:ascii="Calibri" w:eastAsia="Times New Roman" w:hAnsi="Calibri" w:cs="Calibri"/>
          <w:color w:val="FF0000"/>
          <w:sz w:val="24"/>
          <w:szCs w:val="24"/>
        </w:rPr>
      </w:pPr>
      <w:r w:rsidRPr="00AA0781">
        <w:rPr>
          <w:rFonts w:ascii="Calibri" w:eastAsia="Times New Roman" w:hAnsi="Calibri" w:cs="Calibri"/>
          <w:sz w:val="24"/>
          <w:szCs w:val="24"/>
        </w:rPr>
        <w:t>We are close to finalising our response to the Fourth National Planning Framework (NPF4) consultation and the closely linked Local Development Plan Regulations.  Consultation period for "developing with nature" is on track.  The parliamentary committee process for NPF4 is streamlined and we have not been asked to give evidence to the committee but we have submitted questionnaire responses to relevant ones, and have been engaging in ongoing discussion with contacts</w:t>
      </w:r>
      <w:r>
        <w:rPr>
          <w:rFonts w:ascii="Calibri" w:eastAsia="Times New Roman" w:hAnsi="Calibri" w:cs="Calibri"/>
          <w:sz w:val="24"/>
          <w:szCs w:val="24"/>
        </w:rPr>
        <w:t xml:space="preserve"> which have been positive</w:t>
      </w:r>
      <w:r w:rsidRPr="00AA0781">
        <w:rPr>
          <w:rFonts w:ascii="Calibri" w:eastAsia="Times New Roman" w:hAnsi="Calibri" w:cs="Calibri"/>
          <w:sz w:val="24"/>
          <w:szCs w:val="24"/>
        </w:rPr>
        <w:t>.</w:t>
      </w:r>
      <w:r>
        <w:rPr>
          <w:rFonts w:ascii="Calibri" w:eastAsia="Times New Roman" w:hAnsi="Calibri" w:cs="Calibri"/>
          <w:sz w:val="24"/>
          <w:szCs w:val="24"/>
        </w:rPr>
        <w:t xml:space="preserve"> </w:t>
      </w:r>
      <w:r w:rsidRPr="00AA0781">
        <w:rPr>
          <w:rFonts w:ascii="Calibri" w:eastAsia="Times New Roman" w:hAnsi="Calibri" w:cs="Calibri"/>
          <w:sz w:val="24"/>
          <w:szCs w:val="24"/>
        </w:rPr>
        <w:t xml:space="preserve">  </w:t>
      </w:r>
    </w:p>
    <w:p w14:paraId="027E24AB" w14:textId="77777777" w:rsidR="00E43EB6" w:rsidRPr="00AA0781" w:rsidRDefault="00E43EB6" w:rsidP="00E43EB6">
      <w:pPr>
        <w:pStyle w:val="ListParagraph"/>
        <w:spacing w:after="200" w:line="276" w:lineRule="auto"/>
        <w:rPr>
          <w:rFonts w:ascii="Calibri" w:eastAsia="Times New Roman" w:hAnsi="Calibri" w:cs="Calibri"/>
          <w:sz w:val="24"/>
          <w:szCs w:val="24"/>
        </w:rPr>
      </w:pPr>
      <w:proofErr w:type="spellStart"/>
      <w:r w:rsidRPr="00AA0781">
        <w:rPr>
          <w:rFonts w:ascii="Calibri" w:eastAsia="Times New Roman" w:hAnsi="Calibri" w:cs="Calibri"/>
          <w:sz w:val="24"/>
          <w:szCs w:val="24"/>
        </w:rPr>
        <w:t>ScotWind</w:t>
      </w:r>
      <w:proofErr w:type="spellEnd"/>
      <w:r w:rsidRPr="00AA0781">
        <w:rPr>
          <w:rFonts w:ascii="Calibri" w:eastAsia="Times New Roman" w:hAnsi="Calibri" w:cs="Calibri"/>
          <w:sz w:val="24"/>
          <w:szCs w:val="24"/>
        </w:rPr>
        <w:t xml:space="preserve"> leases have been announced (up to 25GW rather than 10GW, so staff capacity is under review). </w:t>
      </w:r>
      <w:proofErr w:type="spellStart"/>
      <w:r w:rsidRPr="00AA0781">
        <w:rPr>
          <w:rFonts w:ascii="Calibri" w:eastAsia="Times New Roman" w:hAnsi="Calibri" w:cs="Calibri"/>
          <w:sz w:val="24"/>
          <w:szCs w:val="24"/>
        </w:rPr>
        <w:t>ScotWind</w:t>
      </w:r>
      <w:proofErr w:type="spellEnd"/>
      <w:r w:rsidRPr="00AA0781">
        <w:rPr>
          <w:rFonts w:ascii="Calibri" w:eastAsia="Times New Roman" w:hAnsi="Calibri" w:cs="Calibri"/>
          <w:sz w:val="24"/>
          <w:szCs w:val="24"/>
        </w:rPr>
        <w:t xml:space="preserve"> recruitment is proceeding well and good liaison progressing with Marine Scotland (MS) on wider work priorities to support their Blue Economy aims and Programme for Government (</w:t>
      </w:r>
      <w:proofErr w:type="spellStart"/>
      <w:r w:rsidRPr="00AA0781">
        <w:rPr>
          <w:rFonts w:ascii="Calibri" w:eastAsia="Times New Roman" w:hAnsi="Calibri" w:cs="Calibri"/>
          <w:sz w:val="24"/>
          <w:szCs w:val="24"/>
        </w:rPr>
        <w:t>PfG</w:t>
      </w:r>
      <w:proofErr w:type="spellEnd"/>
      <w:r w:rsidRPr="00AA0781">
        <w:rPr>
          <w:rFonts w:ascii="Calibri" w:eastAsia="Times New Roman" w:hAnsi="Calibri" w:cs="Calibri"/>
          <w:sz w:val="24"/>
          <w:szCs w:val="24"/>
        </w:rPr>
        <w:t>) commitments.</w:t>
      </w:r>
    </w:p>
    <w:p w14:paraId="3C515C49" w14:textId="77777777" w:rsidR="00E43EB6" w:rsidRPr="00C1149C" w:rsidRDefault="00E43EB6" w:rsidP="00E43EB6">
      <w:pPr>
        <w:pStyle w:val="ListParagraph"/>
        <w:spacing w:after="200" w:line="276" w:lineRule="auto"/>
        <w:rPr>
          <w:rFonts w:ascii="Calibri" w:eastAsia="Times New Roman" w:hAnsi="Calibri" w:cs="Calibri"/>
          <w:sz w:val="24"/>
          <w:szCs w:val="24"/>
        </w:rPr>
      </w:pPr>
      <w:r w:rsidRPr="00AA0781">
        <w:rPr>
          <w:rFonts w:ascii="Calibri" w:eastAsia="Times New Roman" w:hAnsi="Calibri" w:cs="Calibri"/>
          <w:sz w:val="24"/>
          <w:szCs w:val="24"/>
        </w:rPr>
        <w:t>Approach has been agreed by Scottish Biodiversity Strategy (SBS) Board, with Strategic Deer Board (SDB) meeting in early March to populate work stream contributions, agree vision and messaging on deer management. There is a need to go beyond Deer Working Group (DWG) recommendations for delivery of SBS work streams plans</w:t>
      </w:r>
      <w:r>
        <w:rPr>
          <w:rFonts w:ascii="Calibri" w:eastAsia="Times New Roman" w:hAnsi="Calibri" w:cs="Calibri"/>
          <w:sz w:val="24"/>
          <w:szCs w:val="24"/>
        </w:rPr>
        <w:t xml:space="preserve"> outlining priorities</w:t>
      </w:r>
      <w:r w:rsidRPr="00AA0781">
        <w:rPr>
          <w:rFonts w:ascii="Calibri" w:eastAsia="Times New Roman" w:hAnsi="Calibri" w:cs="Calibri"/>
          <w:sz w:val="24"/>
          <w:szCs w:val="24"/>
        </w:rPr>
        <w:t xml:space="preserve"> being developed and prepared for next SDB meet in Q1. Ongoing programme of NatureScot work to develop non- legislative recommendations and approval for increased resourcing </w:t>
      </w:r>
      <w:r w:rsidRPr="00C1149C">
        <w:rPr>
          <w:rFonts w:ascii="Calibri" w:eastAsia="Times New Roman" w:hAnsi="Calibri" w:cs="Calibri"/>
          <w:sz w:val="24"/>
          <w:szCs w:val="24"/>
        </w:rPr>
        <w:t xml:space="preserve">which is being progressed through 2022/23 recruitment. </w:t>
      </w:r>
    </w:p>
    <w:p w14:paraId="184E1DCA" w14:textId="77777777" w:rsidR="00E43EB6" w:rsidRPr="00C1149C" w:rsidRDefault="00E43EB6" w:rsidP="00E43EB6">
      <w:pPr>
        <w:pStyle w:val="ListParagraph"/>
        <w:spacing w:after="200" w:line="276" w:lineRule="auto"/>
        <w:rPr>
          <w:rFonts w:ascii="Calibri" w:eastAsia="Times New Roman" w:hAnsi="Calibri" w:cs="Calibri"/>
          <w:sz w:val="24"/>
          <w:szCs w:val="24"/>
        </w:rPr>
      </w:pPr>
      <w:r w:rsidRPr="00C1149C">
        <w:rPr>
          <w:rFonts w:ascii="Calibri" w:eastAsia="Times New Roman" w:hAnsi="Calibri" w:cs="Calibri"/>
          <w:sz w:val="24"/>
          <w:szCs w:val="24"/>
        </w:rPr>
        <w:t xml:space="preserve">The licensing approach for grouse (based on right to shoot grouse) is well developed with work ongoing with SG legal to refine framing and mechanics. </w:t>
      </w:r>
      <w:r>
        <w:rPr>
          <w:rFonts w:ascii="Calibri" w:eastAsia="Times New Roman" w:hAnsi="Calibri" w:cs="Calibri"/>
          <w:sz w:val="24"/>
          <w:szCs w:val="24"/>
        </w:rPr>
        <w:t xml:space="preserve"> We have d</w:t>
      </w:r>
      <w:r w:rsidRPr="00C1149C">
        <w:rPr>
          <w:rFonts w:ascii="Calibri" w:eastAsia="Times New Roman" w:hAnsi="Calibri" w:cs="Calibri"/>
          <w:sz w:val="24"/>
          <w:szCs w:val="24"/>
        </w:rPr>
        <w:t xml:space="preserve">eveloped </w:t>
      </w:r>
      <w:r>
        <w:rPr>
          <w:rFonts w:ascii="Calibri" w:eastAsia="Times New Roman" w:hAnsi="Calibri" w:cs="Calibri"/>
          <w:sz w:val="24"/>
          <w:szCs w:val="24"/>
        </w:rPr>
        <w:t xml:space="preserve">an </w:t>
      </w:r>
      <w:r w:rsidRPr="00C1149C">
        <w:rPr>
          <w:rFonts w:ascii="Calibri" w:eastAsia="Times New Roman" w:hAnsi="Calibri" w:cs="Calibri"/>
          <w:sz w:val="24"/>
          <w:szCs w:val="24"/>
        </w:rPr>
        <w:t>outline for SLT / Ministers in April. Muirburn evidence base is being progressed</w:t>
      </w:r>
      <w:r>
        <w:rPr>
          <w:rFonts w:ascii="Calibri" w:eastAsia="Times New Roman" w:hAnsi="Calibri" w:cs="Calibri"/>
          <w:sz w:val="24"/>
          <w:szCs w:val="24"/>
        </w:rPr>
        <w:t xml:space="preserve"> with a </w:t>
      </w:r>
      <w:r w:rsidRPr="00C1149C">
        <w:rPr>
          <w:rFonts w:ascii="Calibri" w:eastAsia="Times New Roman" w:hAnsi="Calibri" w:cs="Calibri"/>
          <w:sz w:val="24"/>
          <w:szCs w:val="24"/>
        </w:rPr>
        <w:t xml:space="preserve">wider scope in terms of agricultural land use aspects being considered in terms of refining purposes. </w:t>
      </w:r>
    </w:p>
    <w:p w14:paraId="07D97A85" w14:textId="77777777" w:rsidR="00E43EB6" w:rsidRPr="009B324B" w:rsidRDefault="00E43EB6" w:rsidP="00E43EB6">
      <w:pPr>
        <w:pStyle w:val="ListParagraph"/>
        <w:spacing w:after="200" w:line="276" w:lineRule="auto"/>
        <w:rPr>
          <w:rFonts w:ascii="Calibri" w:eastAsia="Times New Roman" w:hAnsi="Calibri" w:cs="Calibri"/>
          <w:color w:val="FF0000"/>
          <w:sz w:val="24"/>
          <w:szCs w:val="24"/>
        </w:rPr>
      </w:pPr>
      <w:r w:rsidRPr="00C1149C">
        <w:rPr>
          <w:rFonts w:ascii="Calibri" w:eastAsia="Times New Roman" w:hAnsi="Calibri" w:cs="Calibri"/>
          <w:sz w:val="24"/>
          <w:szCs w:val="24"/>
        </w:rPr>
        <w:t>Initial scoping work of the statutory fisheries measures has been completed and shared with Marine Scotland</w:t>
      </w:r>
      <w:r>
        <w:rPr>
          <w:rFonts w:ascii="Calibri" w:eastAsia="Times New Roman" w:hAnsi="Calibri" w:cs="Calibri"/>
          <w:sz w:val="24"/>
          <w:szCs w:val="24"/>
        </w:rPr>
        <w:t xml:space="preserve"> (MS)</w:t>
      </w:r>
      <w:r w:rsidRPr="00C1149C">
        <w:rPr>
          <w:rFonts w:ascii="Calibri" w:eastAsia="Times New Roman" w:hAnsi="Calibri" w:cs="Calibri"/>
          <w:sz w:val="24"/>
          <w:szCs w:val="24"/>
        </w:rPr>
        <w:t>.</w:t>
      </w:r>
      <w:r>
        <w:rPr>
          <w:rFonts w:ascii="Calibri" w:eastAsia="Times New Roman" w:hAnsi="Calibri" w:cs="Calibri"/>
          <w:sz w:val="24"/>
          <w:szCs w:val="24"/>
        </w:rPr>
        <w:t xml:space="preserve"> This has allowed for further discussions with MS about resourcing and timescales, and enables MS to start work on the Strategic Environmental Assessment. Both of which are key next steps in the process of implementing the required statutory fisheries measures for MPA’s. </w:t>
      </w:r>
      <w:r w:rsidRPr="009B324B">
        <w:rPr>
          <w:rFonts w:ascii="Calibri" w:eastAsia="Times New Roman" w:hAnsi="Calibri" w:cs="Calibri"/>
          <w:color w:val="FF0000"/>
          <w:sz w:val="24"/>
          <w:szCs w:val="24"/>
        </w:rPr>
        <w:br/>
      </w:r>
    </w:p>
    <w:p w14:paraId="3D3DF345" w14:textId="77777777" w:rsidR="00E43EB6" w:rsidRPr="009B324B" w:rsidRDefault="00E43EB6" w:rsidP="00E43EB6">
      <w:pPr>
        <w:pStyle w:val="ListParagraph"/>
        <w:numPr>
          <w:ilvl w:val="0"/>
          <w:numId w:val="44"/>
        </w:numPr>
        <w:spacing w:after="200" w:line="276" w:lineRule="auto"/>
        <w:rPr>
          <w:rFonts w:ascii="Calibri" w:eastAsia="Times New Roman" w:hAnsi="Calibri" w:cs="Calibri"/>
          <w:color w:val="FF0000"/>
          <w:sz w:val="24"/>
          <w:szCs w:val="24"/>
        </w:rPr>
      </w:pPr>
      <w:r w:rsidRPr="00C1149C">
        <w:rPr>
          <w:rFonts w:ascii="Calibri" w:eastAsia="Times New Roman" w:hAnsi="Calibri" w:cs="Calibri"/>
          <w:b/>
          <w:sz w:val="24"/>
          <w:szCs w:val="24"/>
        </w:rPr>
        <w:t xml:space="preserve">NatureScot will focus effort on mainstreaming natural capital approaches/accounting in decision-making </w:t>
      </w:r>
      <w:r w:rsidRPr="009B324B">
        <w:rPr>
          <w:rFonts w:ascii="Calibri" w:eastAsia="Times New Roman" w:hAnsi="Calibri" w:cs="Calibri"/>
          <w:b/>
          <w:color w:val="FF0000"/>
          <w:sz w:val="24"/>
          <w:szCs w:val="24"/>
        </w:rPr>
        <w:br/>
      </w:r>
      <w:r w:rsidRPr="00C1149C">
        <w:rPr>
          <w:rFonts w:ascii="Calibri" w:eastAsia="Times New Roman" w:hAnsi="Calibri" w:cs="Calibri"/>
          <w:sz w:val="24"/>
          <w:szCs w:val="24"/>
        </w:rPr>
        <w:t>We advertised a new N</w:t>
      </w:r>
      <w:r>
        <w:rPr>
          <w:rFonts w:ascii="Calibri" w:eastAsia="Times New Roman" w:hAnsi="Calibri" w:cs="Calibri"/>
          <w:sz w:val="24"/>
          <w:szCs w:val="24"/>
        </w:rPr>
        <w:t xml:space="preserve">ational </w:t>
      </w:r>
      <w:r w:rsidRPr="00C1149C">
        <w:rPr>
          <w:rFonts w:ascii="Calibri" w:eastAsia="Times New Roman" w:hAnsi="Calibri" w:cs="Calibri"/>
          <w:sz w:val="24"/>
          <w:szCs w:val="24"/>
        </w:rPr>
        <w:t>C</w:t>
      </w:r>
      <w:r>
        <w:rPr>
          <w:rFonts w:ascii="Calibri" w:eastAsia="Times New Roman" w:hAnsi="Calibri" w:cs="Calibri"/>
          <w:sz w:val="24"/>
          <w:szCs w:val="24"/>
        </w:rPr>
        <w:t xml:space="preserve">apital </w:t>
      </w:r>
      <w:r w:rsidRPr="00C1149C">
        <w:rPr>
          <w:rFonts w:ascii="Calibri" w:eastAsia="Times New Roman" w:hAnsi="Calibri" w:cs="Calibri"/>
          <w:sz w:val="24"/>
          <w:szCs w:val="24"/>
        </w:rPr>
        <w:t>A</w:t>
      </w:r>
      <w:r>
        <w:rPr>
          <w:rFonts w:ascii="Calibri" w:eastAsia="Times New Roman" w:hAnsi="Calibri" w:cs="Calibri"/>
          <w:sz w:val="24"/>
          <w:szCs w:val="24"/>
        </w:rPr>
        <w:t xml:space="preserve">pproach </w:t>
      </w:r>
      <w:r w:rsidRPr="00C1149C">
        <w:rPr>
          <w:rFonts w:ascii="Calibri" w:eastAsia="Times New Roman" w:hAnsi="Calibri" w:cs="Calibri"/>
          <w:sz w:val="24"/>
          <w:szCs w:val="24"/>
        </w:rPr>
        <w:t>P</w:t>
      </w:r>
      <w:r>
        <w:rPr>
          <w:rFonts w:ascii="Calibri" w:eastAsia="Times New Roman" w:hAnsi="Calibri" w:cs="Calibri"/>
          <w:sz w:val="24"/>
          <w:szCs w:val="24"/>
        </w:rPr>
        <w:t xml:space="preserve">ilot </w:t>
      </w:r>
      <w:r w:rsidRPr="00C1149C">
        <w:rPr>
          <w:rFonts w:ascii="Calibri" w:eastAsia="Times New Roman" w:hAnsi="Calibri" w:cs="Calibri"/>
          <w:sz w:val="24"/>
          <w:szCs w:val="24"/>
        </w:rPr>
        <w:t>P</w:t>
      </w:r>
      <w:r>
        <w:rPr>
          <w:rFonts w:ascii="Calibri" w:eastAsia="Times New Roman" w:hAnsi="Calibri" w:cs="Calibri"/>
          <w:sz w:val="24"/>
          <w:szCs w:val="24"/>
        </w:rPr>
        <w:t>rogramme (NCAPP)</w:t>
      </w:r>
      <w:r w:rsidRPr="00C1149C">
        <w:rPr>
          <w:rFonts w:ascii="Calibri" w:eastAsia="Times New Roman" w:hAnsi="Calibri" w:cs="Calibri"/>
          <w:sz w:val="24"/>
          <w:szCs w:val="24"/>
        </w:rPr>
        <w:t xml:space="preserve"> Landscape Tool developer</w:t>
      </w:r>
      <w:r>
        <w:rPr>
          <w:rFonts w:ascii="Calibri" w:eastAsia="Times New Roman" w:hAnsi="Calibri" w:cs="Calibri"/>
          <w:sz w:val="24"/>
          <w:szCs w:val="24"/>
        </w:rPr>
        <w:t xml:space="preserve"> and the</w:t>
      </w:r>
      <w:r w:rsidRPr="00C1149C">
        <w:rPr>
          <w:rFonts w:ascii="Calibri" w:eastAsia="Times New Roman" w:hAnsi="Calibri" w:cs="Calibri"/>
          <w:sz w:val="24"/>
          <w:szCs w:val="24"/>
        </w:rPr>
        <w:t xml:space="preserve"> NCAPP Natural Capital (NC) assessment template </w:t>
      </w:r>
      <w:r>
        <w:rPr>
          <w:rFonts w:ascii="Calibri" w:eastAsia="Times New Roman" w:hAnsi="Calibri" w:cs="Calibri"/>
          <w:sz w:val="24"/>
          <w:szCs w:val="24"/>
        </w:rPr>
        <w:t xml:space="preserve">has been </w:t>
      </w:r>
      <w:r w:rsidRPr="00C1149C">
        <w:rPr>
          <w:rFonts w:ascii="Calibri" w:eastAsia="Times New Roman" w:hAnsi="Calibri" w:cs="Calibri"/>
          <w:sz w:val="24"/>
          <w:szCs w:val="24"/>
        </w:rPr>
        <w:t>trialled with 50 farmers, crofters and estates. Results and feedback due in 2022/23 Q1 for next phase of testing</w:t>
      </w:r>
      <w:r>
        <w:rPr>
          <w:rFonts w:ascii="Calibri" w:eastAsia="Times New Roman" w:hAnsi="Calibri" w:cs="Calibri"/>
          <w:sz w:val="24"/>
          <w:szCs w:val="24"/>
        </w:rPr>
        <w:t>, w</w:t>
      </w:r>
      <w:r w:rsidRPr="00C321CB">
        <w:rPr>
          <w:rFonts w:ascii="Calibri" w:eastAsia="Times New Roman" w:hAnsi="Calibri" w:cs="Calibri"/>
          <w:sz w:val="24"/>
          <w:szCs w:val="24"/>
        </w:rPr>
        <w:t>e are expecting the results to help us refine the NCA</w:t>
      </w:r>
      <w:r>
        <w:rPr>
          <w:rFonts w:ascii="Calibri" w:eastAsia="Times New Roman" w:hAnsi="Calibri" w:cs="Calibri"/>
          <w:sz w:val="24"/>
          <w:szCs w:val="24"/>
        </w:rPr>
        <w:t>P</w:t>
      </w:r>
      <w:r w:rsidRPr="00C321CB">
        <w:rPr>
          <w:rFonts w:ascii="Calibri" w:eastAsia="Times New Roman" w:hAnsi="Calibri" w:cs="Calibri"/>
          <w:sz w:val="24"/>
          <w:szCs w:val="24"/>
        </w:rPr>
        <w:t xml:space="preserve">P Assessment Template and </w:t>
      </w:r>
      <w:r w:rsidRPr="00C321CB">
        <w:rPr>
          <w:rFonts w:ascii="Calibri" w:eastAsia="Times New Roman" w:hAnsi="Calibri" w:cs="Calibri"/>
          <w:sz w:val="24"/>
          <w:szCs w:val="24"/>
        </w:rPr>
        <w:lastRenderedPageBreak/>
        <w:t xml:space="preserve">then do some more user testing before completing the project </w:t>
      </w:r>
      <w:r>
        <w:rPr>
          <w:rFonts w:ascii="Calibri" w:eastAsia="Times New Roman" w:hAnsi="Calibri" w:cs="Calibri"/>
          <w:sz w:val="24"/>
          <w:szCs w:val="24"/>
        </w:rPr>
        <w:t>in 20</w:t>
      </w:r>
      <w:r w:rsidRPr="00C321CB">
        <w:rPr>
          <w:rFonts w:ascii="Calibri" w:eastAsia="Times New Roman" w:hAnsi="Calibri" w:cs="Calibri"/>
          <w:sz w:val="24"/>
          <w:szCs w:val="24"/>
        </w:rPr>
        <w:t xml:space="preserve">22/23. </w:t>
      </w:r>
      <w:r>
        <w:rPr>
          <w:rFonts w:ascii="Calibri" w:eastAsia="Times New Roman" w:hAnsi="Calibri" w:cs="Calibri"/>
          <w:sz w:val="24"/>
          <w:szCs w:val="24"/>
        </w:rPr>
        <w:t>T</w:t>
      </w:r>
      <w:r w:rsidRPr="00C321CB">
        <w:rPr>
          <w:rFonts w:ascii="Calibri" w:eastAsia="Times New Roman" w:hAnsi="Calibri" w:cs="Calibri"/>
          <w:sz w:val="24"/>
          <w:szCs w:val="24"/>
        </w:rPr>
        <w:t>he Q4 target of testing with a sufficient range of farmers has mostly been met by our contractors</w:t>
      </w:r>
      <w:r>
        <w:rPr>
          <w:rFonts w:ascii="Calibri" w:eastAsia="Times New Roman" w:hAnsi="Calibri" w:cs="Calibri"/>
          <w:sz w:val="24"/>
          <w:szCs w:val="24"/>
        </w:rPr>
        <w:t>.</w:t>
      </w:r>
    </w:p>
    <w:p w14:paraId="0CAA6554" w14:textId="77777777" w:rsidR="00E43EB6" w:rsidRPr="00C1149C" w:rsidRDefault="00E43EB6" w:rsidP="00E43EB6">
      <w:pPr>
        <w:pStyle w:val="ListParagraph"/>
        <w:spacing w:after="200" w:line="276" w:lineRule="auto"/>
        <w:rPr>
          <w:rFonts w:ascii="Calibri" w:eastAsia="Times New Roman" w:hAnsi="Calibri" w:cs="Calibri"/>
          <w:sz w:val="24"/>
          <w:szCs w:val="24"/>
        </w:rPr>
      </w:pPr>
      <w:r w:rsidRPr="00C1149C">
        <w:rPr>
          <w:rFonts w:ascii="Calibri" w:eastAsia="Times New Roman" w:hAnsi="Calibri" w:cs="Calibri"/>
          <w:sz w:val="24"/>
          <w:szCs w:val="24"/>
        </w:rPr>
        <w:t>The public land owner group</w:t>
      </w:r>
      <w:r>
        <w:rPr>
          <w:rFonts w:ascii="Calibri" w:eastAsia="Times New Roman" w:hAnsi="Calibri" w:cs="Calibri"/>
          <w:sz w:val="24"/>
          <w:szCs w:val="24"/>
        </w:rPr>
        <w:t xml:space="preserve"> (sub-group of the Scottish Forum for Natural Capital, comprising public sector partners seeking to test natural capital approaches on their land/assets)</w:t>
      </w:r>
      <w:r w:rsidRPr="00C1149C">
        <w:rPr>
          <w:rFonts w:ascii="Calibri" w:eastAsia="Times New Roman" w:hAnsi="Calibri" w:cs="Calibri"/>
          <w:sz w:val="24"/>
          <w:szCs w:val="24"/>
        </w:rPr>
        <w:t xml:space="preserve"> is up and running and is making progress. Heat mapping is underway to identify best locations for public land natural capital approaches.  New national environmental data service development is underway but not yet operational</w:t>
      </w:r>
      <w:r>
        <w:rPr>
          <w:rFonts w:ascii="Calibri" w:eastAsia="Times New Roman" w:hAnsi="Calibri" w:cs="Calibri"/>
          <w:sz w:val="24"/>
          <w:szCs w:val="24"/>
        </w:rPr>
        <w:t>.</w:t>
      </w:r>
    </w:p>
    <w:p w14:paraId="7FFDF106" w14:textId="77777777" w:rsidR="00E43EB6" w:rsidRPr="009B324B" w:rsidRDefault="00E43EB6" w:rsidP="00E43EB6">
      <w:pPr>
        <w:pStyle w:val="ListParagraph"/>
        <w:spacing w:after="200" w:line="276" w:lineRule="auto"/>
        <w:rPr>
          <w:rFonts w:ascii="Calibri" w:eastAsia="Times New Roman" w:hAnsi="Calibri" w:cs="Calibri"/>
          <w:color w:val="FF0000"/>
          <w:sz w:val="24"/>
          <w:szCs w:val="24"/>
        </w:rPr>
      </w:pPr>
    </w:p>
    <w:p w14:paraId="4C146525" w14:textId="77777777" w:rsidR="00E43EB6" w:rsidRPr="000D2C68" w:rsidRDefault="00E43EB6" w:rsidP="00E43EB6">
      <w:pPr>
        <w:pStyle w:val="ListParagraph"/>
        <w:numPr>
          <w:ilvl w:val="0"/>
          <w:numId w:val="44"/>
        </w:numPr>
        <w:spacing w:line="276" w:lineRule="auto"/>
        <w:rPr>
          <w:rFonts w:ascii="Calibri" w:eastAsia="Times New Roman" w:hAnsi="Calibri" w:cs="Calibri"/>
          <w:sz w:val="24"/>
          <w:szCs w:val="24"/>
        </w:rPr>
      </w:pPr>
      <w:r w:rsidRPr="004206E4">
        <w:rPr>
          <w:rFonts w:ascii="Calibri" w:eastAsia="Times New Roman" w:hAnsi="Calibri" w:cs="Calibri"/>
          <w:b/>
          <w:sz w:val="24"/>
          <w:szCs w:val="24"/>
        </w:rPr>
        <w:t>NatureScot will help to grow and diversify environmental green finance</w:t>
      </w:r>
      <w:r w:rsidRPr="004206E4">
        <w:rPr>
          <w:rFonts w:ascii="Calibri" w:eastAsia="Times New Roman" w:hAnsi="Calibri" w:cs="Calibri"/>
          <w:b/>
          <w:sz w:val="24"/>
          <w:szCs w:val="24"/>
        </w:rPr>
        <w:br/>
      </w:r>
      <w:proofErr w:type="gramStart"/>
      <w:r w:rsidRPr="008E3784">
        <w:rPr>
          <w:rFonts w:ascii="Calibri" w:eastAsia="Times New Roman" w:hAnsi="Calibri" w:cs="Calibri"/>
          <w:sz w:val="24"/>
          <w:szCs w:val="24"/>
        </w:rPr>
        <w:t>To</w:t>
      </w:r>
      <w:proofErr w:type="gramEnd"/>
      <w:r w:rsidRPr="008E3784">
        <w:rPr>
          <w:rFonts w:ascii="Calibri" w:eastAsia="Times New Roman" w:hAnsi="Calibri" w:cs="Calibri"/>
          <w:sz w:val="24"/>
          <w:szCs w:val="24"/>
        </w:rPr>
        <w:t xml:space="preserve"> grow privat</w:t>
      </w:r>
      <w:r>
        <w:rPr>
          <w:rFonts w:ascii="Calibri" w:eastAsia="Times New Roman" w:hAnsi="Calibri" w:cs="Calibri"/>
          <w:sz w:val="24"/>
          <w:szCs w:val="24"/>
        </w:rPr>
        <w:t>e investment in natural capital, t</w:t>
      </w:r>
      <w:r w:rsidRPr="004206E4">
        <w:rPr>
          <w:rFonts w:ascii="Calibri" w:eastAsia="Times New Roman" w:hAnsi="Calibri" w:cs="Calibri"/>
          <w:sz w:val="24"/>
          <w:szCs w:val="24"/>
        </w:rPr>
        <w:t>he Carbon Price Guarantee contra</w:t>
      </w:r>
      <w:r>
        <w:rPr>
          <w:rFonts w:ascii="Calibri" w:eastAsia="Times New Roman" w:hAnsi="Calibri" w:cs="Calibri"/>
          <w:sz w:val="24"/>
          <w:szCs w:val="24"/>
        </w:rPr>
        <w:t xml:space="preserve">ct has been let and is underway. </w:t>
      </w:r>
      <w:r w:rsidRPr="000D2C68">
        <w:rPr>
          <w:rFonts w:ascii="Calibri" w:eastAsia="Times New Roman" w:hAnsi="Calibri" w:cs="Calibri"/>
          <w:sz w:val="24"/>
          <w:szCs w:val="24"/>
        </w:rPr>
        <w:t>There has been no further progress on developing a new approach to blend private investment through the Peatland Code wi</w:t>
      </w:r>
      <w:r>
        <w:rPr>
          <w:rFonts w:ascii="Calibri" w:eastAsia="Times New Roman" w:hAnsi="Calibri" w:cs="Calibri"/>
          <w:sz w:val="24"/>
          <w:szCs w:val="24"/>
        </w:rPr>
        <w:t xml:space="preserve">th Peatland Action this quarter, which means there is delayed promotion of use of private finance to supplement Peatland Action investment. </w:t>
      </w:r>
      <w:r w:rsidRPr="000D2C68">
        <w:rPr>
          <w:rFonts w:ascii="Calibri" w:eastAsia="Times New Roman" w:hAnsi="Calibri" w:cs="Calibri"/>
          <w:sz w:val="24"/>
          <w:szCs w:val="24"/>
        </w:rPr>
        <w:t xml:space="preserve"> </w:t>
      </w:r>
    </w:p>
    <w:p w14:paraId="457920EC" w14:textId="77777777" w:rsidR="00E43EB6" w:rsidRPr="000D2C68" w:rsidRDefault="00E43EB6" w:rsidP="00E43EB6">
      <w:pPr>
        <w:pStyle w:val="ListParagraph"/>
        <w:spacing w:line="276" w:lineRule="auto"/>
        <w:rPr>
          <w:rFonts w:ascii="Calibri" w:eastAsia="Times New Roman" w:hAnsi="Calibri" w:cs="Calibri"/>
          <w:sz w:val="24"/>
          <w:szCs w:val="24"/>
          <w:highlight w:val="yellow"/>
        </w:rPr>
      </w:pPr>
      <w:r>
        <w:rPr>
          <w:rFonts w:ascii="Calibri" w:eastAsia="Times New Roman" w:hAnsi="Calibri" w:cs="Calibri"/>
          <w:sz w:val="24"/>
          <w:szCs w:val="24"/>
        </w:rPr>
        <w:t xml:space="preserve">The Scottish Marine Environmental Enhancement Fund (SMEEF) </w:t>
      </w:r>
      <w:r w:rsidRPr="000D2C68">
        <w:rPr>
          <w:rFonts w:ascii="Calibri" w:eastAsia="Times New Roman" w:hAnsi="Calibri" w:cs="Calibri"/>
          <w:sz w:val="24"/>
          <w:szCs w:val="24"/>
        </w:rPr>
        <w:t xml:space="preserve">launch is planned for </w:t>
      </w:r>
      <w:r>
        <w:rPr>
          <w:rFonts w:ascii="Calibri" w:eastAsia="Times New Roman" w:hAnsi="Calibri" w:cs="Calibri"/>
          <w:sz w:val="24"/>
          <w:szCs w:val="24"/>
        </w:rPr>
        <w:t xml:space="preserve">the </w:t>
      </w:r>
      <w:r w:rsidRPr="000D2C68">
        <w:rPr>
          <w:rFonts w:ascii="Calibri" w:eastAsia="Times New Roman" w:hAnsi="Calibri" w:cs="Calibri"/>
          <w:sz w:val="24"/>
          <w:szCs w:val="24"/>
        </w:rPr>
        <w:t>9</w:t>
      </w:r>
      <w:r w:rsidRPr="00033D1B">
        <w:rPr>
          <w:rFonts w:ascii="Calibri" w:eastAsia="Times New Roman" w:hAnsi="Calibri" w:cs="Calibri"/>
          <w:sz w:val="24"/>
          <w:szCs w:val="24"/>
          <w:vertAlign w:val="superscript"/>
        </w:rPr>
        <w:t>th</w:t>
      </w:r>
      <w:r>
        <w:rPr>
          <w:rFonts w:ascii="Calibri" w:eastAsia="Times New Roman" w:hAnsi="Calibri" w:cs="Calibri"/>
          <w:sz w:val="24"/>
          <w:szCs w:val="24"/>
        </w:rPr>
        <w:t xml:space="preserve"> </w:t>
      </w:r>
      <w:r w:rsidRPr="000D2C68">
        <w:rPr>
          <w:rFonts w:ascii="Calibri" w:eastAsia="Times New Roman" w:hAnsi="Calibri" w:cs="Calibri"/>
          <w:sz w:val="24"/>
          <w:szCs w:val="24"/>
        </w:rPr>
        <w:t>May and Ministerial input is sought.</w:t>
      </w:r>
      <w:r>
        <w:rPr>
          <w:rFonts w:ascii="Calibri" w:eastAsia="Times New Roman" w:hAnsi="Calibri" w:cs="Calibri"/>
          <w:sz w:val="24"/>
          <w:szCs w:val="24"/>
        </w:rPr>
        <w:t xml:space="preserve"> </w:t>
      </w:r>
      <w:r w:rsidRPr="004206E4">
        <w:rPr>
          <w:rFonts w:ascii="Calibri" w:eastAsia="Times New Roman" w:hAnsi="Calibri" w:cs="Calibri"/>
          <w:sz w:val="24"/>
          <w:szCs w:val="24"/>
        </w:rPr>
        <w:t xml:space="preserve">We are awaiting the outcome of </w:t>
      </w:r>
      <w:r>
        <w:rPr>
          <w:rFonts w:ascii="Calibri" w:eastAsia="Times New Roman" w:hAnsi="Calibri" w:cs="Calibri"/>
          <w:sz w:val="24"/>
          <w:szCs w:val="24"/>
        </w:rPr>
        <w:t xml:space="preserve">an </w:t>
      </w:r>
      <w:r w:rsidRPr="004206E4">
        <w:rPr>
          <w:rFonts w:ascii="Calibri" w:eastAsia="Times New Roman" w:hAnsi="Calibri" w:cs="Calibri"/>
          <w:sz w:val="24"/>
          <w:szCs w:val="24"/>
        </w:rPr>
        <w:t xml:space="preserve">external bid for </w:t>
      </w:r>
      <w:r w:rsidRPr="000D2C68">
        <w:rPr>
          <w:rFonts w:ascii="Calibri" w:eastAsia="Times New Roman" w:hAnsi="Calibri" w:cs="Calibri"/>
          <w:sz w:val="24"/>
          <w:szCs w:val="24"/>
        </w:rPr>
        <w:t>Crown Estate Scotland and M</w:t>
      </w:r>
      <w:r>
        <w:rPr>
          <w:rFonts w:ascii="Calibri" w:eastAsia="Times New Roman" w:hAnsi="Calibri" w:cs="Calibri"/>
          <w:sz w:val="24"/>
          <w:szCs w:val="24"/>
        </w:rPr>
        <w:t xml:space="preserve">arine </w:t>
      </w:r>
      <w:r w:rsidRPr="000D2C68">
        <w:rPr>
          <w:rFonts w:ascii="Calibri" w:eastAsia="Times New Roman" w:hAnsi="Calibri" w:cs="Calibri"/>
          <w:sz w:val="24"/>
          <w:szCs w:val="24"/>
        </w:rPr>
        <w:t>S</w:t>
      </w:r>
      <w:r>
        <w:rPr>
          <w:rFonts w:ascii="Calibri" w:eastAsia="Times New Roman" w:hAnsi="Calibri" w:cs="Calibri"/>
          <w:sz w:val="24"/>
          <w:szCs w:val="24"/>
        </w:rPr>
        <w:t>cotland resources.</w:t>
      </w:r>
      <w:r w:rsidRPr="000D2C68">
        <w:rPr>
          <w:rFonts w:ascii="Calibri" w:eastAsia="Times New Roman" w:hAnsi="Calibri" w:cs="Calibri"/>
          <w:sz w:val="24"/>
          <w:szCs w:val="24"/>
        </w:rPr>
        <w:t xml:space="preserve"> Due diligence contract work is proceeding well and membership of</w:t>
      </w:r>
      <w:r>
        <w:rPr>
          <w:rFonts w:ascii="Calibri" w:eastAsia="Times New Roman" w:hAnsi="Calibri" w:cs="Calibri"/>
          <w:sz w:val="24"/>
          <w:szCs w:val="24"/>
        </w:rPr>
        <w:t xml:space="preserve"> the</w:t>
      </w:r>
      <w:r w:rsidRPr="000D2C68">
        <w:rPr>
          <w:rFonts w:ascii="Calibri" w:eastAsia="Times New Roman" w:hAnsi="Calibri" w:cs="Calibri"/>
          <w:sz w:val="24"/>
          <w:szCs w:val="24"/>
        </w:rPr>
        <w:t xml:space="preserve"> Ethical Contributions Board and Grants Panel are being finalised. </w:t>
      </w:r>
      <w:r>
        <w:rPr>
          <w:rFonts w:ascii="Calibri" w:eastAsia="Times New Roman" w:hAnsi="Calibri" w:cs="Calibri"/>
          <w:sz w:val="24"/>
          <w:szCs w:val="24"/>
        </w:rPr>
        <w:t>We have had p</w:t>
      </w:r>
      <w:r w:rsidRPr="000D2C68">
        <w:rPr>
          <w:rFonts w:ascii="Calibri" w:eastAsia="Times New Roman" w:hAnsi="Calibri" w:cs="Calibri"/>
          <w:sz w:val="24"/>
          <w:szCs w:val="24"/>
        </w:rPr>
        <w:t>ositive discussions with some potential funders</w:t>
      </w:r>
      <w:r>
        <w:rPr>
          <w:rFonts w:ascii="Calibri" w:eastAsia="Times New Roman" w:hAnsi="Calibri" w:cs="Calibri"/>
          <w:sz w:val="24"/>
          <w:szCs w:val="24"/>
        </w:rPr>
        <w:t xml:space="preserve"> which will add value to SMEEF</w:t>
      </w:r>
      <w:r w:rsidRPr="000D2C68">
        <w:rPr>
          <w:rFonts w:ascii="Calibri" w:eastAsia="Times New Roman" w:hAnsi="Calibri" w:cs="Calibri"/>
          <w:sz w:val="24"/>
          <w:szCs w:val="24"/>
        </w:rPr>
        <w:t>.</w:t>
      </w:r>
    </w:p>
    <w:p w14:paraId="52F0C777" w14:textId="77777777" w:rsidR="00E43EB6" w:rsidRPr="009B324B" w:rsidRDefault="00E43EB6" w:rsidP="00E43EB6">
      <w:pPr>
        <w:pStyle w:val="ListParagraph"/>
        <w:spacing w:line="276" w:lineRule="auto"/>
        <w:rPr>
          <w:rFonts w:ascii="Calibri" w:eastAsia="Times New Roman" w:hAnsi="Calibri" w:cs="Calibri"/>
          <w:color w:val="FF0000"/>
          <w:sz w:val="24"/>
          <w:szCs w:val="24"/>
        </w:rPr>
      </w:pPr>
    </w:p>
    <w:p w14:paraId="7A20EFE0" w14:textId="77777777" w:rsidR="00E43EB6" w:rsidRPr="00E31D25" w:rsidRDefault="00E43EB6" w:rsidP="00E43EB6">
      <w:pPr>
        <w:pStyle w:val="ListParagraph"/>
        <w:numPr>
          <w:ilvl w:val="0"/>
          <w:numId w:val="44"/>
        </w:numPr>
        <w:spacing w:line="276" w:lineRule="auto"/>
        <w:rPr>
          <w:rFonts w:ascii="Calibri" w:eastAsia="Times New Roman" w:hAnsi="Calibri" w:cs="Calibri"/>
          <w:sz w:val="24"/>
          <w:szCs w:val="24"/>
        </w:rPr>
      </w:pPr>
      <w:r w:rsidRPr="00E31D25">
        <w:rPr>
          <w:rFonts w:ascii="Calibri" w:eastAsia="Times New Roman" w:hAnsi="Calibri" w:cs="Calibri"/>
          <w:b/>
          <w:sz w:val="24"/>
          <w:szCs w:val="24"/>
        </w:rPr>
        <w:t xml:space="preserve">NatureScot will accelerate peatland restoration through our Peatland Action Programme and collaboration with others </w:t>
      </w:r>
      <w:r w:rsidRPr="00E31D25">
        <w:rPr>
          <w:rFonts w:ascii="Calibri" w:eastAsia="Times New Roman" w:hAnsi="Calibri" w:cs="Calibri"/>
          <w:sz w:val="24"/>
          <w:szCs w:val="24"/>
        </w:rPr>
        <w:br/>
        <w:t>Pipeline indicates that over 5,600 ha of peatland will be put on the road to recovery - meeting our target for a 40% increase. Budget for 2022/23 agreed with SG to allow for step change with a focus on increasing demand for and design of restoration to support delivery. Action plan for transformation in preparation with focus on location of and obligation for restoration, along with attracted funding from wider sources.</w:t>
      </w:r>
    </w:p>
    <w:p w14:paraId="5C9F67CC" w14:textId="77777777" w:rsidR="00E43EB6" w:rsidRPr="009B324B" w:rsidRDefault="00E43EB6" w:rsidP="00E43EB6">
      <w:pPr>
        <w:pStyle w:val="ListParagraph"/>
        <w:spacing w:line="276" w:lineRule="auto"/>
        <w:rPr>
          <w:rFonts w:ascii="Calibri" w:eastAsia="Times New Roman" w:hAnsi="Calibri" w:cs="Calibri"/>
          <w:color w:val="FF0000"/>
          <w:sz w:val="24"/>
          <w:szCs w:val="24"/>
        </w:rPr>
      </w:pPr>
    </w:p>
    <w:p w14:paraId="6A5DEE06" w14:textId="77777777" w:rsidR="00E43EB6" w:rsidRPr="006C15E2" w:rsidRDefault="00E43EB6" w:rsidP="00E43EB6">
      <w:pPr>
        <w:pStyle w:val="ListParagraph"/>
        <w:numPr>
          <w:ilvl w:val="0"/>
          <w:numId w:val="33"/>
        </w:numPr>
        <w:spacing w:after="200" w:line="276" w:lineRule="auto"/>
        <w:rPr>
          <w:rFonts w:ascii="Calibri" w:eastAsia="Times New Roman" w:hAnsi="Calibri" w:cs="Calibri"/>
          <w:sz w:val="24"/>
          <w:szCs w:val="24"/>
        </w:rPr>
      </w:pPr>
      <w:r w:rsidRPr="006C15E2">
        <w:rPr>
          <w:rFonts w:ascii="Calibri" w:eastAsia="Times New Roman" w:hAnsi="Calibri" w:cs="Calibri"/>
          <w:b/>
          <w:sz w:val="24"/>
          <w:szCs w:val="24"/>
        </w:rPr>
        <w:t>We</w:t>
      </w:r>
      <w:r w:rsidRPr="006C15E2">
        <w:rPr>
          <w:rFonts w:ascii="Calibri" w:eastAsia="Times New Roman" w:hAnsi="Calibri" w:cs="Calibri"/>
          <w:sz w:val="24"/>
          <w:szCs w:val="24"/>
        </w:rPr>
        <w:t xml:space="preserve"> </w:t>
      </w:r>
      <w:r w:rsidRPr="006C15E2">
        <w:rPr>
          <w:rFonts w:ascii="Calibri" w:eastAsia="Times New Roman" w:hAnsi="Calibri" w:cs="Calibri"/>
          <w:b/>
          <w:sz w:val="24"/>
          <w:szCs w:val="24"/>
        </w:rPr>
        <w:t>have transformed how we work (Jane Macdonald, Director Business Services &amp; Transformation)</w:t>
      </w:r>
    </w:p>
    <w:p w14:paraId="3081521E" w14:textId="77777777" w:rsidR="00E43EB6" w:rsidRPr="00E31D25" w:rsidRDefault="00E43EB6" w:rsidP="00E43EB6">
      <w:pPr>
        <w:pStyle w:val="ListParagraph"/>
        <w:numPr>
          <w:ilvl w:val="0"/>
          <w:numId w:val="50"/>
        </w:numPr>
        <w:shd w:val="clear" w:color="auto" w:fill="FFFFFF"/>
        <w:spacing w:line="276" w:lineRule="auto"/>
        <w:rPr>
          <w:rFonts w:ascii="Calibri" w:eastAsia="Times New Roman" w:hAnsi="Calibri" w:cs="Calibri"/>
          <w:sz w:val="24"/>
          <w:szCs w:val="24"/>
        </w:rPr>
      </w:pPr>
      <w:r w:rsidRPr="006C15E2">
        <w:rPr>
          <w:rFonts w:ascii="Calibri" w:eastAsia="Times New Roman" w:hAnsi="Calibri" w:cs="Calibri"/>
          <w:b/>
          <w:sz w:val="24"/>
          <w:szCs w:val="24"/>
        </w:rPr>
        <w:t xml:space="preserve">NatureScot will invest in skills for a nature-rich future, especially in youth </w:t>
      </w:r>
      <w:r w:rsidRPr="00E31D25">
        <w:rPr>
          <w:rFonts w:ascii="Calibri" w:eastAsia="Times New Roman" w:hAnsi="Calibri" w:cs="Calibri"/>
          <w:b/>
          <w:sz w:val="24"/>
          <w:szCs w:val="24"/>
        </w:rPr>
        <w:t xml:space="preserve">employment </w:t>
      </w:r>
    </w:p>
    <w:p w14:paraId="6C381EFD" w14:textId="77777777" w:rsidR="00E43EB6" w:rsidRPr="00A2096E" w:rsidRDefault="00E43EB6" w:rsidP="00E43EB6">
      <w:pPr>
        <w:pStyle w:val="ListParagraph"/>
        <w:shd w:val="clear" w:color="auto" w:fill="FFFFFF"/>
        <w:spacing w:line="276" w:lineRule="auto"/>
        <w:rPr>
          <w:rFonts w:ascii="Calibri" w:eastAsia="Times New Roman" w:hAnsi="Calibri" w:cs="Calibri"/>
          <w:sz w:val="24"/>
          <w:szCs w:val="24"/>
        </w:rPr>
      </w:pPr>
      <w:r w:rsidRPr="00A2096E">
        <w:rPr>
          <w:rFonts w:ascii="Calibri" w:eastAsia="Times New Roman" w:hAnsi="Calibri" w:cs="Calibri"/>
          <w:sz w:val="24"/>
          <w:szCs w:val="24"/>
        </w:rPr>
        <w:t>All P</w:t>
      </w:r>
      <w:r>
        <w:rPr>
          <w:rFonts w:ascii="Calibri" w:eastAsia="Times New Roman" w:hAnsi="Calibri" w:cs="Calibri"/>
          <w:sz w:val="24"/>
          <w:szCs w:val="24"/>
        </w:rPr>
        <w:t>rogramme for Youth Employment (P</w:t>
      </w:r>
      <w:r w:rsidRPr="00A2096E">
        <w:rPr>
          <w:rFonts w:ascii="Calibri" w:eastAsia="Times New Roman" w:hAnsi="Calibri" w:cs="Calibri"/>
          <w:sz w:val="24"/>
          <w:szCs w:val="24"/>
        </w:rPr>
        <w:t>YE</w:t>
      </w:r>
      <w:r>
        <w:rPr>
          <w:rFonts w:ascii="Calibri" w:eastAsia="Times New Roman" w:hAnsi="Calibri" w:cs="Calibri"/>
          <w:sz w:val="24"/>
          <w:szCs w:val="24"/>
        </w:rPr>
        <w:t>)</w:t>
      </w:r>
      <w:r w:rsidRPr="00A2096E">
        <w:rPr>
          <w:rFonts w:ascii="Calibri" w:eastAsia="Times New Roman" w:hAnsi="Calibri" w:cs="Calibri"/>
          <w:sz w:val="24"/>
          <w:szCs w:val="24"/>
        </w:rPr>
        <w:t xml:space="preserve"> posts from the 2021/22 cohort are now active with</w:t>
      </w:r>
      <w:r>
        <w:rPr>
          <w:rFonts w:ascii="Calibri" w:eastAsia="Times New Roman" w:hAnsi="Calibri" w:cs="Calibri"/>
          <w:sz w:val="24"/>
          <w:szCs w:val="24"/>
        </w:rPr>
        <w:t xml:space="preserve"> the </w:t>
      </w:r>
      <w:r w:rsidRPr="00A2096E">
        <w:rPr>
          <w:rFonts w:ascii="Calibri" w:eastAsia="Times New Roman" w:hAnsi="Calibri" w:cs="Calibri"/>
          <w:sz w:val="24"/>
          <w:szCs w:val="24"/>
        </w:rPr>
        <w:t>T</w:t>
      </w:r>
      <w:r>
        <w:rPr>
          <w:rFonts w:ascii="Calibri" w:eastAsia="Times New Roman" w:hAnsi="Calibri" w:cs="Calibri"/>
          <w:sz w:val="24"/>
          <w:szCs w:val="24"/>
        </w:rPr>
        <w:t xml:space="preserve">echnology and Digital Services </w:t>
      </w:r>
      <w:r w:rsidRPr="00A2096E">
        <w:rPr>
          <w:rFonts w:ascii="Calibri" w:eastAsia="Times New Roman" w:hAnsi="Calibri" w:cs="Calibri"/>
          <w:sz w:val="24"/>
          <w:szCs w:val="24"/>
        </w:rPr>
        <w:t>modern apprenticeships at the recruitment stage. A number of the apprentice</w:t>
      </w:r>
      <w:r>
        <w:rPr>
          <w:rFonts w:ascii="Calibri" w:eastAsia="Times New Roman" w:hAnsi="Calibri" w:cs="Calibri"/>
          <w:sz w:val="24"/>
          <w:szCs w:val="24"/>
        </w:rPr>
        <w:t>s</w:t>
      </w:r>
      <w:r w:rsidRPr="00A2096E">
        <w:rPr>
          <w:rFonts w:ascii="Calibri" w:eastAsia="Times New Roman" w:hAnsi="Calibri" w:cs="Calibri"/>
          <w:sz w:val="24"/>
          <w:szCs w:val="24"/>
        </w:rPr>
        <w:t xml:space="preserve"> and young </w:t>
      </w:r>
      <w:r>
        <w:rPr>
          <w:rFonts w:ascii="Calibri" w:eastAsia="Times New Roman" w:hAnsi="Calibri" w:cs="Calibri"/>
          <w:sz w:val="24"/>
          <w:szCs w:val="24"/>
        </w:rPr>
        <w:t>employees</w:t>
      </w:r>
      <w:r w:rsidRPr="00A2096E">
        <w:rPr>
          <w:rFonts w:ascii="Calibri" w:eastAsia="Times New Roman" w:hAnsi="Calibri" w:cs="Calibri"/>
          <w:sz w:val="24"/>
          <w:szCs w:val="24"/>
        </w:rPr>
        <w:t xml:space="preserve"> took part in the winter carnival human library</w:t>
      </w:r>
      <w:r>
        <w:rPr>
          <w:rFonts w:ascii="Calibri" w:eastAsia="Times New Roman" w:hAnsi="Calibri" w:cs="Calibri"/>
          <w:sz w:val="24"/>
          <w:szCs w:val="24"/>
        </w:rPr>
        <w:t xml:space="preserve"> session</w:t>
      </w:r>
      <w:r w:rsidRPr="00A2096E">
        <w:rPr>
          <w:rFonts w:ascii="Calibri" w:eastAsia="Times New Roman" w:hAnsi="Calibri" w:cs="Calibri"/>
          <w:sz w:val="24"/>
          <w:szCs w:val="24"/>
        </w:rPr>
        <w:t xml:space="preserve">, sharing their journeys to working for NatureScot, which was well received. An apprentice away day was held on 10th March in Battleby as part of our engagement with our modern apprentices and CEMVO Placements during apprenticeship week. The programme included a talk from Francesca on how apprenticeships fit into NatureScot’s future priorities and for developing skills. </w:t>
      </w:r>
    </w:p>
    <w:p w14:paraId="4009C4CC" w14:textId="77777777" w:rsidR="00E43EB6" w:rsidRPr="004206E4" w:rsidRDefault="00E43EB6" w:rsidP="00E43EB6">
      <w:pPr>
        <w:pStyle w:val="ListParagraph"/>
        <w:shd w:val="clear" w:color="auto" w:fill="FFFFFF"/>
        <w:spacing w:line="276" w:lineRule="auto"/>
        <w:rPr>
          <w:rFonts w:ascii="Calibri" w:eastAsia="Times New Roman" w:hAnsi="Calibri" w:cs="Calibri"/>
          <w:sz w:val="24"/>
          <w:szCs w:val="24"/>
        </w:rPr>
      </w:pPr>
      <w:r w:rsidRPr="004206E4">
        <w:rPr>
          <w:rFonts w:ascii="Calibri" w:eastAsia="Times New Roman" w:hAnsi="Calibri" w:cs="Calibri"/>
          <w:sz w:val="24"/>
          <w:szCs w:val="24"/>
        </w:rPr>
        <w:t xml:space="preserve">The funding package for a training and employment programme for nature-based skills </w:t>
      </w:r>
      <w:r>
        <w:rPr>
          <w:rFonts w:ascii="Calibri" w:eastAsia="Times New Roman" w:hAnsi="Calibri" w:cs="Calibri"/>
          <w:sz w:val="24"/>
          <w:szCs w:val="24"/>
        </w:rPr>
        <w:t>is being considered</w:t>
      </w:r>
      <w:r w:rsidRPr="004206E4">
        <w:rPr>
          <w:rFonts w:ascii="Calibri" w:eastAsia="Times New Roman" w:hAnsi="Calibri" w:cs="Calibri"/>
          <w:sz w:val="24"/>
          <w:szCs w:val="24"/>
        </w:rPr>
        <w:t xml:space="preserve">. Meantime, Working for Rivers project launched with six employers </w:t>
      </w:r>
      <w:r w:rsidRPr="004206E4">
        <w:rPr>
          <w:rFonts w:ascii="Calibri" w:eastAsia="Times New Roman" w:hAnsi="Calibri" w:cs="Calibri"/>
          <w:sz w:val="24"/>
          <w:szCs w:val="24"/>
        </w:rPr>
        <w:lastRenderedPageBreak/>
        <w:t>recruited and interns have been recr</w:t>
      </w:r>
      <w:r>
        <w:rPr>
          <w:rFonts w:ascii="Calibri" w:eastAsia="Times New Roman" w:hAnsi="Calibri" w:cs="Calibri"/>
          <w:sz w:val="24"/>
          <w:szCs w:val="24"/>
        </w:rPr>
        <w:t xml:space="preserve">uited and started in post.  0.5 FTE </w:t>
      </w:r>
      <w:r w:rsidRPr="004206E4">
        <w:rPr>
          <w:rFonts w:ascii="Calibri" w:eastAsia="Times New Roman" w:hAnsi="Calibri" w:cs="Calibri"/>
          <w:sz w:val="24"/>
          <w:szCs w:val="24"/>
        </w:rPr>
        <w:t xml:space="preserve">Peatland Action Skills post </w:t>
      </w:r>
      <w:r>
        <w:rPr>
          <w:rFonts w:ascii="Calibri" w:eastAsia="Times New Roman" w:hAnsi="Calibri" w:cs="Calibri"/>
          <w:sz w:val="24"/>
          <w:szCs w:val="24"/>
        </w:rPr>
        <w:t xml:space="preserve">was </w:t>
      </w:r>
      <w:r w:rsidRPr="004206E4">
        <w:rPr>
          <w:rFonts w:ascii="Calibri" w:eastAsia="Times New Roman" w:hAnsi="Calibri" w:cs="Calibri"/>
          <w:sz w:val="24"/>
          <w:szCs w:val="24"/>
        </w:rPr>
        <w:t xml:space="preserve">recruited and </w:t>
      </w:r>
      <w:r>
        <w:rPr>
          <w:rFonts w:ascii="Calibri" w:eastAsia="Times New Roman" w:hAnsi="Calibri" w:cs="Calibri"/>
          <w:sz w:val="24"/>
          <w:szCs w:val="24"/>
        </w:rPr>
        <w:t>has started and o</w:t>
      </w:r>
      <w:r w:rsidRPr="004206E4">
        <w:rPr>
          <w:rFonts w:ascii="Calibri" w:eastAsia="Times New Roman" w:hAnsi="Calibri" w:cs="Calibri"/>
          <w:sz w:val="24"/>
          <w:szCs w:val="24"/>
        </w:rPr>
        <w:t>nline peatland restoration training</w:t>
      </w:r>
      <w:r>
        <w:rPr>
          <w:rFonts w:ascii="Calibri" w:eastAsia="Times New Roman" w:hAnsi="Calibri" w:cs="Calibri"/>
          <w:sz w:val="24"/>
          <w:szCs w:val="24"/>
        </w:rPr>
        <w:t xml:space="preserve"> was</w:t>
      </w:r>
      <w:r w:rsidRPr="004206E4">
        <w:rPr>
          <w:rFonts w:ascii="Calibri" w:eastAsia="Times New Roman" w:hAnsi="Calibri" w:cs="Calibri"/>
          <w:sz w:val="24"/>
          <w:szCs w:val="24"/>
        </w:rPr>
        <w:t xml:space="preserve"> organised for NatureScot staff</w:t>
      </w:r>
      <w:r>
        <w:rPr>
          <w:rFonts w:ascii="Calibri" w:eastAsia="Times New Roman" w:hAnsi="Calibri" w:cs="Calibri"/>
          <w:sz w:val="24"/>
          <w:szCs w:val="24"/>
        </w:rPr>
        <w:t xml:space="preserve"> to develop skills and capabilities</w:t>
      </w:r>
      <w:r w:rsidRPr="004206E4">
        <w:rPr>
          <w:rFonts w:ascii="Calibri" w:eastAsia="Times New Roman" w:hAnsi="Calibri" w:cs="Calibri"/>
          <w:sz w:val="24"/>
          <w:szCs w:val="24"/>
        </w:rPr>
        <w:t xml:space="preserve">.  </w:t>
      </w:r>
    </w:p>
    <w:p w14:paraId="51CFADBC" w14:textId="77777777" w:rsidR="00E43EB6" w:rsidRPr="009B324B" w:rsidRDefault="00E43EB6" w:rsidP="00E43EB6">
      <w:pPr>
        <w:pStyle w:val="ListParagraph"/>
        <w:shd w:val="clear" w:color="auto" w:fill="FFFFFF"/>
        <w:spacing w:line="276" w:lineRule="auto"/>
        <w:rPr>
          <w:rFonts w:ascii="Calibri" w:eastAsia="Times New Roman" w:hAnsi="Calibri" w:cs="Calibri"/>
          <w:color w:val="FF0000"/>
          <w:sz w:val="24"/>
          <w:szCs w:val="24"/>
        </w:rPr>
      </w:pPr>
    </w:p>
    <w:p w14:paraId="2748E728" w14:textId="77777777" w:rsidR="00E43EB6" w:rsidRPr="006C15E2" w:rsidRDefault="00E43EB6" w:rsidP="00E43EB6">
      <w:pPr>
        <w:pStyle w:val="ListParagraph"/>
        <w:numPr>
          <w:ilvl w:val="0"/>
          <w:numId w:val="50"/>
        </w:numPr>
        <w:shd w:val="clear" w:color="auto" w:fill="FFFFFF"/>
        <w:spacing w:line="276" w:lineRule="auto"/>
        <w:rPr>
          <w:rFonts w:ascii="Calibri" w:eastAsia="Times New Roman" w:hAnsi="Calibri" w:cs="Calibri"/>
          <w:sz w:val="24"/>
          <w:szCs w:val="24"/>
        </w:rPr>
      </w:pPr>
      <w:r w:rsidRPr="006C15E2">
        <w:rPr>
          <w:rFonts w:ascii="Calibri" w:eastAsia="Times New Roman" w:hAnsi="Calibri" w:cs="Calibri"/>
          <w:b/>
          <w:sz w:val="24"/>
          <w:szCs w:val="24"/>
        </w:rPr>
        <w:t xml:space="preserve">NatureScot will transform as an organisation to meet the demands of the future, including accelerating its transition to a net zero emissions organisation </w:t>
      </w:r>
    </w:p>
    <w:p w14:paraId="32D8A58D" w14:textId="77777777" w:rsidR="00E43EB6" w:rsidRDefault="00E43EB6" w:rsidP="00E43EB6">
      <w:pPr>
        <w:pStyle w:val="ListParagraph"/>
        <w:shd w:val="clear" w:color="auto" w:fill="FFFFFF"/>
        <w:spacing w:line="276" w:lineRule="auto"/>
        <w:rPr>
          <w:rFonts w:ascii="Calibri" w:eastAsia="Times New Roman" w:hAnsi="Calibri" w:cs="Calibri"/>
          <w:sz w:val="24"/>
          <w:szCs w:val="24"/>
        </w:rPr>
      </w:pPr>
      <w:r w:rsidRPr="005F2163">
        <w:rPr>
          <w:rFonts w:ascii="Calibri" w:eastAsia="Times New Roman" w:hAnsi="Calibri" w:cs="Calibri"/>
          <w:sz w:val="24"/>
          <w:szCs w:val="24"/>
        </w:rPr>
        <w:t xml:space="preserve">All projects and programmes under the auspices of our Transformation Portfolio are on track with some minor reprioritisation </w:t>
      </w:r>
      <w:r>
        <w:rPr>
          <w:rFonts w:ascii="Calibri" w:eastAsia="Times New Roman" w:hAnsi="Calibri" w:cs="Calibri"/>
          <w:sz w:val="24"/>
          <w:szCs w:val="24"/>
        </w:rPr>
        <w:t xml:space="preserve">of the M365 Programme in order </w:t>
      </w:r>
      <w:r w:rsidRPr="005F2163">
        <w:rPr>
          <w:rFonts w:ascii="Calibri" w:eastAsia="Times New Roman" w:hAnsi="Calibri" w:cs="Calibri"/>
          <w:sz w:val="24"/>
          <w:szCs w:val="24"/>
        </w:rPr>
        <w:t>to facilitate essential work on network connectivity. The sign-off of the Corporate Plan reflects the hard work from across the organisation that went into our Action Learning S</w:t>
      </w:r>
      <w:r>
        <w:rPr>
          <w:rFonts w:ascii="Calibri" w:eastAsia="Times New Roman" w:hAnsi="Calibri" w:cs="Calibri"/>
          <w:sz w:val="24"/>
          <w:szCs w:val="24"/>
        </w:rPr>
        <w:t>ets to establish our ambition. The NatureScot W</w:t>
      </w:r>
      <w:r w:rsidRPr="005F2163">
        <w:rPr>
          <w:rFonts w:ascii="Calibri" w:eastAsia="Times New Roman" w:hAnsi="Calibri" w:cs="Calibri"/>
          <w:sz w:val="24"/>
          <w:szCs w:val="24"/>
        </w:rPr>
        <w:t>ay groups are now working on the structures, skills, systems and processes that will bring that ambition to life. Engagement on this Organisational Design piece took place through our "Glimpse of the Future" sessions as part of the Winter Carnival, which were very well attended</w:t>
      </w:r>
      <w:r>
        <w:rPr>
          <w:rFonts w:ascii="Calibri" w:eastAsia="Times New Roman" w:hAnsi="Calibri" w:cs="Calibri"/>
          <w:sz w:val="24"/>
          <w:szCs w:val="24"/>
        </w:rPr>
        <w:t>,</w:t>
      </w:r>
      <w:r w:rsidRPr="005F2163">
        <w:rPr>
          <w:rFonts w:ascii="Calibri" w:eastAsia="Times New Roman" w:hAnsi="Calibri" w:cs="Calibri"/>
          <w:sz w:val="24"/>
          <w:szCs w:val="24"/>
        </w:rPr>
        <w:t xml:space="preserve"> and </w:t>
      </w:r>
      <w:r>
        <w:rPr>
          <w:rFonts w:ascii="Calibri" w:eastAsia="Times New Roman" w:hAnsi="Calibri" w:cs="Calibri"/>
          <w:sz w:val="24"/>
          <w:szCs w:val="24"/>
        </w:rPr>
        <w:t>we received</w:t>
      </w:r>
      <w:r w:rsidRPr="005F2163">
        <w:rPr>
          <w:rFonts w:ascii="Calibri" w:eastAsia="Times New Roman" w:hAnsi="Calibri" w:cs="Calibri"/>
          <w:sz w:val="24"/>
          <w:szCs w:val="24"/>
        </w:rPr>
        <w:t xml:space="preserve"> positive feedback. </w:t>
      </w:r>
      <w:r>
        <w:rPr>
          <w:rFonts w:ascii="Calibri" w:eastAsia="Times New Roman" w:hAnsi="Calibri" w:cs="Calibri"/>
          <w:sz w:val="24"/>
          <w:szCs w:val="24"/>
        </w:rPr>
        <w:t>During the</w:t>
      </w:r>
      <w:r w:rsidRPr="005F2163">
        <w:rPr>
          <w:rFonts w:ascii="Calibri" w:eastAsia="Times New Roman" w:hAnsi="Calibri" w:cs="Calibri"/>
          <w:sz w:val="24"/>
          <w:szCs w:val="24"/>
        </w:rPr>
        <w:t xml:space="preserve"> Winter Carnival we held approximately 150 different sessions with around 3000 attendees across the programme (equal to around 3000 hours of engagement).  Informal feedback is that the social sessions are a fun way to connect with others, and that all sessions are particularly helpful for new employees to have a chance to meet people from across the organisation that they don't work with directly. This helps in building relationships, collaboration, integration, wellbeing and inclusion. </w:t>
      </w:r>
    </w:p>
    <w:p w14:paraId="3C53D8A8" w14:textId="77777777" w:rsidR="00E43EB6" w:rsidRPr="004A3395" w:rsidRDefault="00E43EB6" w:rsidP="00E43EB6">
      <w:pPr>
        <w:pStyle w:val="ListParagraph"/>
        <w:shd w:val="clear" w:color="auto" w:fill="FFFFFF"/>
        <w:spacing w:line="276" w:lineRule="auto"/>
        <w:rPr>
          <w:rFonts w:ascii="Calibri" w:eastAsia="Times New Roman" w:hAnsi="Calibri" w:cs="Calibri"/>
          <w:sz w:val="24"/>
          <w:szCs w:val="24"/>
        </w:rPr>
      </w:pPr>
      <w:r w:rsidRPr="00A84E8F">
        <w:rPr>
          <w:rFonts w:ascii="Calibri" w:eastAsia="Times New Roman" w:hAnsi="Calibri" w:cs="Calibri"/>
          <w:sz w:val="24"/>
          <w:szCs w:val="24"/>
        </w:rPr>
        <w:t xml:space="preserve">Climate Change Duties Report </w:t>
      </w:r>
      <w:r>
        <w:rPr>
          <w:rFonts w:ascii="Calibri" w:eastAsia="Times New Roman" w:hAnsi="Calibri" w:cs="Calibri"/>
          <w:sz w:val="24"/>
          <w:szCs w:val="24"/>
        </w:rPr>
        <w:t>has been submitted and w</w:t>
      </w:r>
      <w:r w:rsidRPr="00A84E8F">
        <w:rPr>
          <w:rFonts w:ascii="Calibri" w:eastAsia="Times New Roman" w:hAnsi="Calibri" w:cs="Calibri"/>
          <w:sz w:val="24"/>
          <w:szCs w:val="24"/>
        </w:rPr>
        <w:t xml:space="preserve">e are awaiting verification before publishing on </w:t>
      </w:r>
      <w:r>
        <w:rPr>
          <w:rFonts w:ascii="Calibri" w:eastAsia="Times New Roman" w:hAnsi="Calibri" w:cs="Calibri"/>
          <w:sz w:val="24"/>
          <w:szCs w:val="24"/>
        </w:rPr>
        <w:t>intranet, with</w:t>
      </w:r>
      <w:r w:rsidRPr="00A84E8F">
        <w:rPr>
          <w:rFonts w:ascii="Calibri" w:eastAsia="Times New Roman" w:hAnsi="Calibri" w:cs="Calibri"/>
          <w:sz w:val="24"/>
          <w:szCs w:val="24"/>
        </w:rPr>
        <w:t xml:space="preserve"> a higher t</w:t>
      </w:r>
      <w:r>
        <w:rPr>
          <w:rFonts w:ascii="Calibri" w:eastAsia="Times New Roman" w:hAnsi="Calibri" w:cs="Calibri"/>
          <w:sz w:val="24"/>
          <w:szCs w:val="24"/>
        </w:rPr>
        <w:t>han planned reduction in carbon being</w:t>
      </w:r>
      <w:r w:rsidRPr="00A84E8F">
        <w:rPr>
          <w:rFonts w:ascii="Calibri" w:eastAsia="Times New Roman" w:hAnsi="Calibri" w:cs="Calibri"/>
          <w:sz w:val="24"/>
          <w:szCs w:val="24"/>
        </w:rPr>
        <w:t xml:space="preserve"> reported.  Electric vehicle charge points has progressed wi</w:t>
      </w:r>
      <w:r>
        <w:rPr>
          <w:rFonts w:ascii="Calibri" w:eastAsia="Times New Roman" w:hAnsi="Calibri" w:cs="Calibri"/>
          <w:sz w:val="24"/>
          <w:szCs w:val="24"/>
        </w:rPr>
        <w:t>th some slippage into the next year</w:t>
      </w:r>
      <w:r w:rsidRPr="00A84E8F">
        <w:rPr>
          <w:rFonts w:ascii="Calibri" w:eastAsia="Times New Roman" w:hAnsi="Calibri" w:cs="Calibri"/>
          <w:sz w:val="24"/>
          <w:szCs w:val="24"/>
        </w:rPr>
        <w:t xml:space="preserve"> due to connection issues.  </w:t>
      </w:r>
      <w:r w:rsidRPr="00763584">
        <w:rPr>
          <w:rFonts w:ascii="Calibri" w:eastAsia="Times New Roman" w:hAnsi="Calibri" w:cs="Calibri"/>
          <w:sz w:val="24"/>
          <w:szCs w:val="24"/>
        </w:rPr>
        <w:t xml:space="preserve">The planned renewable technology programme for 2021/22 was completed on time and on budget including batteries and inverters on Rum and a new Photo-voltaic array on the Isle of May. </w:t>
      </w:r>
      <w:r>
        <w:rPr>
          <w:rFonts w:ascii="Calibri" w:eastAsia="Times New Roman" w:hAnsi="Calibri" w:cs="Calibri"/>
          <w:sz w:val="24"/>
          <w:szCs w:val="24"/>
        </w:rPr>
        <w:t xml:space="preserve">A </w:t>
      </w:r>
      <w:r w:rsidRPr="009409BA">
        <w:rPr>
          <w:rFonts w:ascii="Calibri" w:eastAsia="Times New Roman" w:hAnsi="Calibri" w:cs="Calibri"/>
          <w:sz w:val="24"/>
          <w:szCs w:val="24"/>
        </w:rPr>
        <w:t xml:space="preserve">paper on </w:t>
      </w:r>
      <w:r>
        <w:rPr>
          <w:rFonts w:ascii="Calibri" w:eastAsia="Times New Roman" w:hAnsi="Calibri" w:cs="Calibri"/>
          <w:sz w:val="24"/>
          <w:szCs w:val="24"/>
        </w:rPr>
        <w:t xml:space="preserve">the future </w:t>
      </w:r>
      <w:r w:rsidRPr="009409BA">
        <w:rPr>
          <w:rFonts w:ascii="Calibri" w:eastAsia="Times New Roman" w:hAnsi="Calibri" w:cs="Calibri"/>
          <w:sz w:val="24"/>
          <w:szCs w:val="24"/>
        </w:rPr>
        <w:t xml:space="preserve">investment </w:t>
      </w:r>
      <w:r>
        <w:rPr>
          <w:rFonts w:ascii="Calibri" w:eastAsia="Times New Roman" w:hAnsi="Calibri" w:cs="Calibri"/>
          <w:sz w:val="24"/>
          <w:szCs w:val="24"/>
        </w:rPr>
        <w:t>needed</w:t>
      </w:r>
      <w:r w:rsidRPr="009409BA">
        <w:rPr>
          <w:rFonts w:ascii="Calibri" w:eastAsia="Times New Roman" w:hAnsi="Calibri" w:cs="Calibri"/>
          <w:sz w:val="24"/>
          <w:szCs w:val="24"/>
        </w:rPr>
        <w:t xml:space="preserve"> for Renewable </w:t>
      </w:r>
      <w:r>
        <w:rPr>
          <w:rFonts w:ascii="Calibri" w:eastAsia="Times New Roman" w:hAnsi="Calibri" w:cs="Calibri"/>
          <w:sz w:val="24"/>
          <w:szCs w:val="24"/>
        </w:rPr>
        <w:t xml:space="preserve">Energy </w:t>
      </w:r>
      <w:r w:rsidRPr="009409BA">
        <w:rPr>
          <w:rFonts w:ascii="Calibri" w:eastAsia="Times New Roman" w:hAnsi="Calibri" w:cs="Calibri"/>
          <w:sz w:val="24"/>
          <w:szCs w:val="24"/>
        </w:rPr>
        <w:t>Technology has been delayed</w:t>
      </w:r>
      <w:r>
        <w:rPr>
          <w:rFonts w:ascii="Calibri" w:eastAsia="Times New Roman" w:hAnsi="Calibri" w:cs="Calibri"/>
          <w:sz w:val="24"/>
          <w:szCs w:val="24"/>
        </w:rPr>
        <w:t xml:space="preserve">. </w:t>
      </w:r>
      <w:r w:rsidRPr="00763584">
        <w:rPr>
          <w:rFonts w:ascii="Calibri" w:eastAsia="Times New Roman" w:hAnsi="Calibri" w:cs="Calibri"/>
          <w:sz w:val="24"/>
          <w:szCs w:val="24"/>
        </w:rPr>
        <w:t>Plans are being revised in response to early indications that our initial proposals do not go far enough in reducing carbon emissions to meet our Net Zero target</w:t>
      </w:r>
      <w:r w:rsidRPr="006C15E2">
        <w:rPr>
          <w:rFonts w:ascii="Calibri" w:eastAsia="Times New Roman" w:hAnsi="Calibri" w:cs="Calibri"/>
          <w:sz w:val="24"/>
          <w:szCs w:val="24"/>
        </w:rPr>
        <w:t>.  Ongoing review of the return to the office</w:t>
      </w:r>
      <w:r>
        <w:rPr>
          <w:rFonts w:ascii="Calibri" w:eastAsia="Times New Roman" w:hAnsi="Calibri" w:cs="Calibri"/>
          <w:sz w:val="24"/>
          <w:szCs w:val="24"/>
        </w:rPr>
        <w:t>s</w:t>
      </w:r>
      <w:r w:rsidRPr="006C15E2">
        <w:rPr>
          <w:rFonts w:ascii="Calibri" w:eastAsia="Times New Roman" w:hAnsi="Calibri" w:cs="Calibri"/>
          <w:sz w:val="24"/>
          <w:szCs w:val="24"/>
        </w:rPr>
        <w:t xml:space="preserve">, work preferences, office demand, locations and hub development </w:t>
      </w:r>
      <w:r>
        <w:rPr>
          <w:rFonts w:ascii="Calibri" w:eastAsia="Times New Roman" w:hAnsi="Calibri" w:cs="Calibri"/>
          <w:sz w:val="24"/>
          <w:szCs w:val="24"/>
        </w:rPr>
        <w:t xml:space="preserve">are </w:t>
      </w:r>
      <w:r w:rsidRPr="004A3395">
        <w:rPr>
          <w:rFonts w:ascii="Calibri" w:eastAsia="Times New Roman" w:hAnsi="Calibri" w:cs="Calibri"/>
          <w:sz w:val="24"/>
          <w:szCs w:val="24"/>
        </w:rPr>
        <w:t xml:space="preserve">continuing and will contribute to Net Zero progress.  Continual decarbonisation of grid electricity will also reduce carbon totals for </w:t>
      </w:r>
      <w:r w:rsidRPr="00763584">
        <w:rPr>
          <w:rFonts w:ascii="Calibri" w:eastAsia="Times New Roman" w:hAnsi="Calibri" w:cs="Calibri"/>
          <w:sz w:val="24"/>
          <w:szCs w:val="24"/>
        </w:rPr>
        <w:t>NatureScot</w:t>
      </w:r>
      <w:r w:rsidRPr="004A3395">
        <w:rPr>
          <w:rFonts w:ascii="Calibri" w:eastAsia="Times New Roman" w:hAnsi="Calibri" w:cs="Calibri"/>
          <w:sz w:val="24"/>
          <w:szCs w:val="24"/>
        </w:rPr>
        <w:t>.</w:t>
      </w:r>
    </w:p>
    <w:p w14:paraId="02E631E6" w14:textId="15314B19" w:rsidR="00E43EB6" w:rsidRPr="00763584" w:rsidRDefault="00E43EB6">
      <w:pPr>
        <w:spacing w:after="160" w:line="259" w:lineRule="auto"/>
        <w:rPr>
          <w:rFonts w:ascii="Calibri" w:eastAsia="Times New Roman" w:hAnsi="Calibri" w:cs="Calibri"/>
          <w:sz w:val="24"/>
          <w:szCs w:val="24"/>
        </w:rPr>
      </w:pPr>
      <w:r w:rsidRPr="00763584">
        <w:rPr>
          <w:rFonts w:ascii="Calibri" w:eastAsia="Times New Roman" w:hAnsi="Calibri" w:cs="Calibri"/>
          <w:sz w:val="24"/>
          <w:szCs w:val="24"/>
        </w:rPr>
        <w:br w:type="page"/>
      </w:r>
    </w:p>
    <w:p w14:paraId="0FCE6A87" w14:textId="77777777" w:rsidR="00E43EB6" w:rsidRPr="006C15E2" w:rsidRDefault="00E43EB6" w:rsidP="00E43EB6">
      <w:pPr>
        <w:pStyle w:val="Heading1"/>
        <w:rPr>
          <w:rFonts w:ascii="Calibri" w:eastAsiaTheme="minorHAnsi" w:hAnsi="Calibri" w:cs="Calibri"/>
          <w:caps w:val="0"/>
          <w:color w:val="5E8CC0"/>
          <w:szCs w:val="22"/>
        </w:rPr>
      </w:pPr>
      <w:r w:rsidRPr="006C15E2">
        <w:rPr>
          <w:rFonts w:ascii="Calibri" w:eastAsiaTheme="minorHAnsi" w:hAnsi="Calibri" w:cs="Calibri"/>
          <w:caps w:val="0"/>
          <w:color w:val="5E8CC0"/>
          <w:szCs w:val="22"/>
        </w:rPr>
        <w:lastRenderedPageBreak/>
        <w:t xml:space="preserve">PERFORMANCE </w:t>
      </w:r>
    </w:p>
    <w:tbl>
      <w:tblPr>
        <w:tblStyle w:val="PlainTable1"/>
        <w:tblW w:w="9776" w:type="dxa"/>
        <w:jc w:val="center"/>
        <w:tblLook w:val="04A0" w:firstRow="1" w:lastRow="0" w:firstColumn="1" w:lastColumn="0" w:noHBand="0" w:noVBand="1"/>
        <w:tblCaption w:val="Business Plan Measures"/>
        <w:tblDescription w:val="Summary of performance ont he business plan measures"/>
      </w:tblPr>
      <w:tblGrid>
        <w:gridCol w:w="8359"/>
        <w:gridCol w:w="1417"/>
      </w:tblGrid>
      <w:tr w:rsidR="00E43EB6" w:rsidRPr="00B6615A" w14:paraId="48FE907E"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B8CCE4" w:themeFill="accent1" w:themeFillTint="66"/>
          </w:tcPr>
          <w:p w14:paraId="7CD9839F" w14:textId="77777777" w:rsidR="00E43EB6" w:rsidRPr="00B6615A" w:rsidRDefault="00E43EB6" w:rsidP="00DD177D">
            <w:pPr>
              <w:keepNext/>
              <w:keepLines/>
              <w:contextualSpacing/>
              <w:outlineLvl w:val="1"/>
              <w:rPr>
                <w:rFonts w:ascii="Calibri" w:hAnsi="Calibri" w:cs="Calibri"/>
                <w:sz w:val="24"/>
                <w:szCs w:val="24"/>
              </w:rPr>
            </w:pPr>
            <w:r w:rsidRPr="00B6615A">
              <w:rPr>
                <w:rFonts w:ascii="Calibri" w:hAnsi="Calibri" w:cs="Calibri"/>
                <w:sz w:val="24"/>
                <w:szCs w:val="24"/>
              </w:rPr>
              <w:t>Business Plan Measures</w:t>
            </w:r>
          </w:p>
        </w:tc>
        <w:tc>
          <w:tcPr>
            <w:tcW w:w="1417" w:type="dxa"/>
            <w:shd w:val="clear" w:color="auto" w:fill="B8CCE4" w:themeFill="accent1" w:themeFillTint="66"/>
          </w:tcPr>
          <w:p w14:paraId="3F9B6F03"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B6615A">
              <w:rPr>
                <w:rFonts w:ascii="Calibri" w:eastAsia="Times New Roman" w:hAnsi="Calibri" w:cs="Calibri"/>
                <w:sz w:val="24"/>
                <w:szCs w:val="24"/>
              </w:rPr>
              <w:t>Status</w:t>
            </w:r>
          </w:p>
        </w:tc>
      </w:tr>
      <w:tr w:rsidR="00E43EB6" w:rsidRPr="00B6615A" w14:paraId="01D9C17C"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00B050"/>
          </w:tcPr>
          <w:p w14:paraId="68FA19C6" w14:textId="77777777" w:rsidR="00E43EB6" w:rsidRPr="00B6615A" w:rsidRDefault="00E43EB6" w:rsidP="00DD177D">
            <w:pPr>
              <w:keepNext/>
              <w:keepLines/>
              <w:contextualSpacing/>
              <w:outlineLvl w:val="1"/>
              <w:rPr>
                <w:rFonts w:ascii="Calibri" w:eastAsia="Times New Roman" w:hAnsi="Calibri" w:cs="Calibri"/>
                <w:sz w:val="24"/>
                <w:szCs w:val="24"/>
              </w:rPr>
            </w:pPr>
            <w:r w:rsidRPr="00B6615A">
              <w:rPr>
                <w:rFonts w:ascii="Calibri" w:hAnsi="Calibri" w:cs="Calibri"/>
                <w:sz w:val="24"/>
                <w:szCs w:val="24"/>
              </w:rPr>
              <w:t>NatureScot will invest in action to reverse biodiversity loss and jointly lead the Scottish Biodiversity Programme</w:t>
            </w:r>
          </w:p>
        </w:tc>
        <w:tc>
          <w:tcPr>
            <w:tcW w:w="1417" w:type="dxa"/>
            <w:shd w:val="clear" w:color="auto" w:fill="00B050"/>
            <w:vAlign w:val="center"/>
          </w:tcPr>
          <w:p w14:paraId="5DBB9F43" w14:textId="77777777" w:rsidR="00E43EB6" w:rsidRPr="008F588E"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GREEN</w:t>
            </w:r>
          </w:p>
        </w:tc>
      </w:tr>
      <w:tr w:rsidR="00E43EB6" w:rsidRPr="00B6615A" w14:paraId="62957DAC"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19E053FE" w14:textId="77777777" w:rsidR="00E43EB6" w:rsidRPr="00B6615A" w:rsidRDefault="00E43EB6" w:rsidP="00E43EB6">
            <w:pPr>
              <w:pStyle w:val="ListParagraph"/>
              <w:numPr>
                <w:ilvl w:val="0"/>
                <w:numId w:val="40"/>
              </w:numPr>
              <w:rPr>
                <w:rFonts w:ascii="Calibri" w:hAnsi="Calibri" w:cs="Calibri"/>
                <w:b w:val="0"/>
                <w:sz w:val="24"/>
                <w:szCs w:val="24"/>
              </w:rPr>
            </w:pPr>
            <w:r w:rsidRPr="00B6615A">
              <w:rPr>
                <w:rFonts w:ascii="Calibri" w:hAnsi="Calibri" w:cs="Calibri"/>
                <w:b w:val="0"/>
                <w:sz w:val="24"/>
                <w:szCs w:val="24"/>
              </w:rPr>
              <w:t>We will develop a suite of draft biodiversity targets for Scotland following Global Biodiversity Monitoring Framework (for COP15)</w:t>
            </w:r>
          </w:p>
        </w:tc>
        <w:tc>
          <w:tcPr>
            <w:tcW w:w="1417" w:type="dxa"/>
            <w:shd w:val="clear" w:color="auto" w:fill="FFFFFF" w:themeFill="background1"/>
            <w:vAlign w:val="center"/>
          </w:tcPr>
          <w:p w14:paraId="4E02F59E"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B050"/>
                <w:sz w:val="24"/>
                <w:szCs w:val="24"/>
              </w:rPr>
            </w:pPr>
            <w:r>
              <w:rPr>
                <w:rFonts w:ascii="Calibri" w:eastAsia="Times New Roman" w:hAnsi="Calibri" w:cs="Calibri"/>
                <w:color w:val="00B050"/>
                <w:sz w:val="24"/>
                <w:szCs w:val="24"/>
              </w:rPr>
              <w:t>GREEN</w:t>
            </w:r>
          </w:p>
        </w:tc>
      </w:tr>
      <w:tr w:rsidR="00E43EB6" w:rsidRPr="00B6615A" w14:paraId="6AC76033"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1C031012" w14:textId="77777777" w:rsidR="00E43EB6" w:rsidRPr="00B6615A" w:rsidRDefault="00E43EB6" w:rsidP="00E43EB6">
            <w:pPr>
              <w:pStyle w:val="ListParagraph"/>
              <w:numPr>
                <w:ilvl w:val="0"/>
                <w:numId w:val="40"/>
              </w:numPr>
              <w:rPr>
                <w:rFonts w:ascii="Calibri" w:hAnsi="Calibri" w:cs="Calibri"/>
                <w:b w:val="0"/>
                <w:sz w:val="24"/>
                <w:szCs w:val="24"/>
              </w:rPr>
            </w:pPr>
            <w:r w:rsidRPr="00B6615A">
              <w:rPr>
                <w:rFonts w:ascii="Calibri" w:hAnsi="Calibri" w:cs="Calibri"/>
                <w:b w:val="0"/>
                <w:sz w:val="24"/>
                <w:szCs w:val="24"/>
              </w:rPr>
              <w:t>We will fund at least £1m of Biodiversity Challenge Fund grants through Phase 3 during 2021/22</w:t>
            </w:r>
          </w:p>
        </w:tc>
        <w:tc>
          <w:tcPr>
            <w:tcW w:w="1417" w:type="dxa"/>
            <w:shd w:val="clear" w:color="auto" w:fill="FFFFFF" w:themeFill="background1"/>
            <w:vAlign w:val="center"/>
          </w:tcPr>
          <w:p w14:paraId="3C8C3B2F"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B050"/>
                <w:sz w:val="24"/>
                <w:szCs w:val="24"/>
              </w:rPr>
            </w:pPr>
            <w:r>
              <w:rPr>
                <w:rFonts w:ascii="Calibri" w:eastAsia="Times New Roman" w:hAnsi="Calibri" w:cs="Calibri"/>
                <w:color w:val="00B050"/>
                <w:sz w:val="24"/>
                <w:szCs w:val="24"/>
              </w:rPr>
              <w:t>GREEN</w:t>
            </w:r>
          </w:p>
        </w:tc>
      </w:tr>
      <w:tr w:rsidR="00E43EB6" w:rsidRPr="00B6615A" w14:paraId="6467D03D"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7DC27477" w14:textId="77777777" w:rsidR="00E43EB6" w:rsidRPr="00B6615A" w:rsidRDefault="00E43EB6" w:rsidP="00E43EB6">
            <w:pPr>
              <w:pStyle w:val="ListParagraph"/>
              <w:numPr>
                <w:ilvl w:val="0"/>
                <w:numId w:val="40"/>
              </w:numPr>
              <w:rPr>
                <w:rFonts w:ascii="Calibri" w:hAnsi="Calibri" w:cs="Calibri"/>
                <w:b w:val="0"/>
                <w:sz w:val="24"/>
                <w:szCs w:val="24"/>
              </w:rPr>
            </w:pPr>
            <w:r w:rsidRPr="00B6615A">
              <w:rPr>
                <w:rFonts w:ascii="Calibri" w:hAnsi="Calibri" w:cs="Calibri"/>
                <w:b w:val="0"/>
                <w:sz w:val="24"/>
                <w:szCs w:val="24"/>
              </w:rPr>
              <w:t xml:space="preserve">Advise Government on options to achieve 30x30 protected area targets </w:t>
            </w:r>
          </w:p>
        </w:tc>
        <w:tc>
          <w:tcPr>
            <w:tcW w:w="1417" w:type="dxa"/>
            <w:shd w:val="clear" w:color="auto" w:fill="FFFFFF" w:themeFill="background1"/>
          </w:tcPr>
          <w:p w14:paraId="27FB07D2" w14:textId="77777777" w:rsidR="00E43EB6" w:rsidRPr="00062474"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79646" w:themeColor="accent6"/>
                <w:sz w:val="24"/>
                <w:szCs w:val="24"/>
              </w:rPr>
            </w:pPr>
            <w:r w:rsidRPr="001428A9">
              <w:rPr>
                <w:rFonts w:ascii="Calibri" w:eastAsia="Times New Roman" w:hAnsi="Calibri" w:cs="Calibri"/>
                <w:color w:val="00B050"/>
                <w:sz w:val="24"/>
                <w:szCs w:val="24"/>
              </w:rPr>
              <w:t>GREEN</w:t>
            </w:r>
          </w:p>
        </w:tc>
      </w:tr>
      <w:tr w:rsidR="00E43EB6" w:rsidRPr="00B6615A" w14:paraId="07E37273"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7DACA2E7" w14:textId="77777777" w:rsidR="00E43EB6" w:rsidRPr="00B6615A" w:rsidRDefault="00E43EB6" w:rsidP="00E43EB6">
            <w:pPr>
              <w:pStyle w:val="ListParagraph"/>
              <w:numPr>
                <w:ilvl w:val="0"/>
                <w:numId w:val="40"/>
              </w:numPr>
              <w:rPr>
                <w:rFonts w:ascii="Calibri" w:hAnsi="Calibri" w:cs="Calibri"/>
                <w:b w:val="0"/>
                <w:sz w:val="24"/>
                <w:szCs w:val="24"/>
              </w:rPr>
            </w:pPr>
            <w:r w:rsidRPr="00B6615A">
              <w:rPr>
                <w:rFonts w:ascii="Calibri" w:hAnsi="Calibri" w:cs="Calibri"/>
                <w:b w:val="0"/>
                <w:sz w:val="24"/>
                <w:szCs w:val="24"/>
              </w:rPr>
              <w:t>Take forward Protected Area Committee recommendations for enhancing our special nature sites</w:t>
            </w:r>
          </w:p>
        </w:tc>
        <w:tc>
          <w:tcPr>
            <w:tcW w:w="1417" w:type="dxa"/>
            <w:shd w:val="clear" w:color="auto" w:fill="FFFFFF" w:themeFill="background1"/>
            <w:vAlign w:val="center"/>
          </w:tcPr>
          <w:p w14:paraId="62F26397"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B050"/>
                <w:sz w:val="24"/>
                <w:szCs w:val="24"/>
              </w:rPr>
            </w:pPr>
            <w:r w:rsidRPr="001428A9">
              <w:rPr>
                <w:rFonts w:ascii="Calibri" w:eastAsia="Times New Roman" w:hAnsi="Calibri" w:cs="Calibri"/>
                <w:color w:val="00B050"/>
                <w:sz w:val="24"/>
                <w:szCs w:val="24"/>
              </w:rPr>
              <w:t>GREEN</w:t>
            </w:r>
          </w:p>
        </w:tc>
      </w:tr>
      <w:tr w:rsidR="00E43EB6" w:rsidRPr="00B6615A" w14:paraId="5D22A61A"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3BAA4A0B" w14:textId="77777777" w:rsidR="00E43EB6" w:rsidRPr="00B6615A" w:rsidRDefault="00E43EB6" w:rsidP="00E43EB6">
            <w:pPr>
              <w:pStyle w:val="ListParagraph"/>
              <w:numPr>
                <w:ilvl w:val="0"/>
                <w:numId w:val="40"/>
              </w:numPr>
              <w:rPr>
                <w:rFonts w:ascii="Calibri" w:hAnsi="Calibri" w:cs="Calibri"/>
                <w:b w:val="0"/>
                <w:sz w:val="24"/>
                <w:szCs w:val="24"/>
              </w:rPr>
            </w:pPr>
            <w:r w:rsidRPr="00B6615A">
              <w:rPr>
                <w:rFonts w:ascii="Calibri" w:hAnsi="Calibri" w:cs="Calibri"/>
                <w:b w:val="0"/>
                <w:sz w:val="24"/>
                <w:szCs w:val="24"/>
              </w:rPr>
              <w:t>Implement priority recommendations in the surveillance and monitoring strategy to better inform management</w:t>
            </w:r>
          </w:p>
        </w:tc>
        <w:tc>
          <w:tcPr>
            <w:tcW w:w="1417" w:type="dxa"/>
            <w:shd w:val="clear" w:color="auto" w:fill="FFFFFF" w:themeFill="background1"/>
            <w:vAlign w:val="center"/>
          </w:tcPr>
          <w:p w14:paraId="0EE75E8B"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B050"/>
                <w:sz w:val="24"/>
                <w:szCs w:val="24"/>
              </w:rPr>
            </w:pPr>
            <w:r w:rsidRPr="001428A9">
              <w:rPr>
                <w:rFonts w:ascii="Calibri" w:eastAsia="Times New Roman" w:hAnsi="Calibri" w:cs="Calibri"/>
                <w:color w:val="00B050"/>
                <w:sz w:val="24"/>
                <w:szCs w:val="24"/>
              </w:rPr>
              <w:t>GREEN</w:t>
            </w:r>
          </w:p>
        </w:tc>
      </w:tr>
      <w:tr w:rsidR="00E43EB6" w:rsidRPr="00B6615A" w14:paraId="75B3442C"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154B28B6" w14:textId="77777777" w:rsidR="00E43EB6" w:rsidRPr="00B6615A" w:rsidRDefault="00E43EB6" w:rsidP="00E43EB6">
            <w:pPr>
              <w:pStyle w:val="ListParagraph"/>
              <w:numPr>
                <w:ilvl w:val="0"/>
                <w:numId w:val="40"/>
              </w:numPr>
              <w:rPr>
                <w:rFonts w:ascii="Calibri" w:hAnsi="Calibri" w:cs="Calibri"/>
                <w:sz w:val="24"/>
                <w:szCs w:val="24"/>
              </w:rPr>
            </w:pPr>
            <w:r w:rsidRPr="00B6615A">
              <w:rPr>
                <w:rFonts w:ascii="Calibri" w:hAnsi="Calibri" w:cs="Calibri"/>
                <w:b w:val="0"/>
                <w:sz w:val="24"/>
                <w:szCs w:val="24"/>
              </w:rPr>
              <w:t>Develop a new approach to delivering the Scottish Marine Protected Area monitoring strategy</w:t>
            </w:r>
          </w:p>
        </w:tc>
        <w:tc>
          <w:tcPr>
            <w:tcW w:w="1417" w:type="dxa"/>
            <w:shd w:val="clear" w:color="auto" w:fill="FFFFFF" w:themeFill="background1"/>
            <w:vAlign w:val="center"/>
          </w:tcPr>
          <w:p w14:paraId="7F658BDB"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062474">
              <w:rPr>
                <w:rFonts w:ascii="Calibri" w:eastAsia="Times New Roman" w:hAnsi="Calibri" w:cs="Calibri"/>
                <w:color w:val="F79646" w:themeColor="accent6"/>
                <w:sz w:val="24"/>
                <w:szCs w:val="24"/>
              </w:rPr>
              <w:t>AMBER</w:t>
            </w:r>
          </w:p>
        </w:tc>
      </w:tr>
      <w:tr w:rsidR="00E43EB6" w:rsidRPr="00B6615A" w14:paraId="32B3CF2E"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00B050"/>
          </w:tcPr>
          <w:p w14:paraId="794B304F" w14:textId="77777777" w:rsidR="00E43EB6" w:rsidRPr="00B6615A" w:rsidRDefault="00E43EB6" w:rsidP="00DD177D">
            <w:pPr>
              <w:keepNext/>
              <w:keepLines/>
              <w:contextualSpacing/>
              <w:outlineLvl w:val="1"/>
              <w:rPr>
                <w:rFonts w:ascii="Calibri" w:hAnsi="Calibri" w:cs="Calibri"/>
                <w:sz w:val="24"/>
                <w:szCs w:val="24"/>
              </w:rPr>
            </w:pPr>
            <w:r w:rsidRPr="00B6615A">
              <w:rPr>
                <w:rFonts w:ascii="Calibri" w:hAnsi="Calibri" w:cs="Calibri"/>
                <w:sz w:val="24"/>
                <w:szCs w:val="24"/>
              </w:rPr>
              <w:t>NatureScot will help to transform use of land and sea so that it contributes even more to the future wellbeing economy</w:t>
            </w:r>
          </w:p>
        </w:tc>
        <w:tc>
          <w:tcPr>
            <w:tcW w:w="1417" w:type="dxa"/>
            <w:shd w:val="clear" w:color="auto" w:fill="00B050"/>
            <w:vAlign w:val="center"/>
          </w:tcPr>
          <w:p w14:paraId="54894F4B" w14:textId="77777777" w:rsidR="00E43EB6" w:rsidRPr="00AA0781"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GREEN</w:t>
            </w:r>
          </w:p>
        </w:tc>
      </w:tr>
      <w:tr w:rsidR="00E43EB6" w:rsidRPr="00B6615A" w14:paraId="41F8ABD1"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371FF6DF" w14:textId="77777777" w:rsidR="00E43EB6" w:rsidRPr="00B6615A" w:rsidRDefault="00E43EB6" w:rsidP="00E43EB6">
            <w:pPr>
              <w:pStyle w:val="ListParagraph"/>
              <w:numPr>
                <w:ilvl w:val="0"/>
                <w:numId w:val="40"/>
              </w:numPr>
              <w:rPr>
                <w:rFonts w:ascii="Calibri" w:hAnsi="Calibri" w:cs="Calibri"/>
                <w:b w:val="0"/>
                <w:sz w:val="24"/>
                <w:szCs w:val="24"/>
              </w:rPr>
            </w:pPr>
            <w:r w:rsidRPr="00B6615A">
              <w:rPr>
                <w:rFonts w:ascii="Calibri" w:hAnsi="Calibri" w:cs="Calibri"/>
                <w:b w:val="0"/>
                <w:sz w:val="24"/>
                <w:szCs w:val="24"/>
              </w:rPr>
              <w:t xml:space="preserve">We will help to deliver </w:t>
            </w:r>
            <w:proofErr w:type="spellStart"/>
            <w:r w:rsidRPr="00B6615A">
              <w:rPr>
                <w:rFonts w:ascii="Calibri" w:hAnsi="Calibri" w:cs="Calibri"/>
                <w:b w:val="0"/>
                <w:sz w:val="24"/>
                <w:szCs w:val="24"/>
              </w:rPr>
              <w:t>Agri</w:t>
            </w:r>
            <w:proofErr w:type="spellEnd"/>
            <w:r w:rsidRPr="00B6615A">
              <w:rPr>
                <w:rFonts w:ascii="Calibri" w:hAnsi="Calibri" w:cs="Calibri"/>
                <w:b w:val="0"/>
                <w:sz w:val="24"/>
                <w:szCs w:val="24"/>
              </w:rPr>
              <w:t>-Environment and Climate Scheme</w:t>
            </w:r>
          </w:p>
        </w:tc>
        <w:tc>
          <w:tcPr>
            <w:tcW w:w="1417" w:type="dxa"/>
            <w:shd w:val="clear" w:color="auto" w:fill="FFFFFF" w:themeFill="background1"/>
            <w:vAlign w:val="center"/>
          </w:tcPr>
          <w:p w14:paraId="604E96B6"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79646" w:themeColor="accent6"/>
                <w:sz w:val="24"/>
                <w:szCs w:val="24"/>
              </w:rPr>
            </w:pPr>
            <w:r>
              <w:rPr>
                <w:rFonts w:ascii="Calibri" w:eastAsia="Times New Roman" w:hAnsi="Calibri" w:cs="Calibri"/>
                <w:color w:val="00B050"/>
                <w:sz w:val="24"/>
                <w:szCs w:val="24"/>
              </w:rPr>
              <w:t>GREEN</w:t>
            </w:r>
          </w:p>
        </w:tc>
      </w:tr>
      <w:tr w:rsidR="00E43EB6" w:rsidRPr="00B6615A" w14:paraId="6A84AF0B"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7BE459BF" w14:textId="77777777" w:rsidR="00E43EB6" w:rsidRPr="00B6615A" w:rsidRDefault="00E43EB6" w:rsidP="00E43EB6">
            <w:pPr>
              <w:pStyle w:val="ListParagraph"/>
              <w:numPr>
                <w:ilvl w:val="0"/>
                <w:numId w:val="40"/>
              </w:numPr>
              <w:rPr>
                <w:rFonts w:ascii="Calibri" w:hAnsi="Calibri" w:cs="Calibri"/>
                <w:b w:val="0"/>
                <w:sz w:val="24"/>
                <w:szCs w:val="24"/>
              </w:rPr>
            </w:pPr>
            <w:r w:rsidRPr="00B6615A">
              <w:rPr>
                <w:rFonts w:ascii="Calibri" w:hAnsi="Calibri" w:cs="Calibri"/>
                <w:b w:val="0"/>
                <w:sz w:val="24"/>
                <w:szCs w:val="24"/>
              </w:rPr>
              <w:t>We will advise SG on Biodiversity and Climate outcomes across all future farm support schemes</w:t>
            </w:r>
          </w:p>
        </w:tc>
        <w:tc>
          <w:tcPr>
            <w:tcW w:w="1417" w:type="dxa"/>
            <w:shd w:val="clear" w:color="auto" w:fill="FFFFFF" w:themeFill="background1"/>
          </w:tcPr>
          <w:p w14:paraId="0253F904"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79646" w:themeColor="accent6"/>
                <w:sz w:val="24"/>
                <w:szCs w:val="24"/>
              </w:rPr>
            </w:pPr>
            <w:r w:rsidRPr="00853AB5">
              <w:rPr>
                <w:rFonts w:ascii="Calibri" w:eastAsia="Times New Roman" w:hAnsi="Calibri" w:cs="Calibri"/>
                <w:color w:val="F79646" w:themeColor="accent6"/>
                <w:sz w:val="24"/>
                <w:szCs w:val="24"/>
              </w:rPr>
              <w:t>AMBER</w:t>
            </w:r>
          </w:p>
        </w:tc>
      </w:tr>
      <w:tr w:rsidR="00E43EB6" w:rsidRPr="00B6615A" w14:paraId="65C47A72"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7F3C39B9" w14:textId="77777777" w:rsidR="00E43EB6" w:rsidRPr="00B6615A" w:rsidRDefault="00E43EB6" w:rsidP="00E43EB6">
            <w:pPr>
              <w:pStyle w:val="ListParagraph"/>
              <w:numPr>
                <w:ilvl w:val="0"/>
                <w:numId w:val="40"/>
              </w:numPr>
              <w:rPr>
                <w:rFonts w:ascii="Calibri" w:hAnsi="Calibri" w:cs="Calibri"/>
                <w:sz w:val="24"/>
                <w:szCs w:val="24"/>
              </w:rPr>
            </w:pPr>
            <w:r w:rsidRPr="00B6615A">
              <w:rPr>
                <w:rFonts w:ascii="Calibri" w:hAnsi="Calibri" w:cs="Calibri"/>
                <w:b w:val="0"/>
                <w:sz w:val="24"/>
                <w:szCs w:val="24"/>
              </w:rPr>
              <w:t>We will deliver Phase 3 of Piloting Outcomes Based Approaches in Scotland (POBAS)</w:t>
            </w:r>
          </w:p>
        </w:tc>
        <w:tc>
          <w:tcPr>
            <w:tcW w:w="1417" w:type="dxa"/>
            <w:shd w:val="clear" w:color="auto" w:fill="FFFFFF" w:themeFill="background1"/>
          </w:tcPr>
          <w:p w14:paraId="447F614C"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79646" w:themeColor="accent6"/>
                <w:sz w:val="24"/>
                <w:szCs w:val="24"/>
              </w:rPr>
            </w:pPr>
            <w:r w:rsidRPr="00853AB5">
              <w:rPr>
                <w:rFonts w:ascii="Calibri" w:eastAsia="Times New Roman" w:hAnsi="Calibri" w:cs="Calibri"/>
                <w:color w:val="F79646" w:themeColor="accent6"/>
                <w:sz w:val="24"/>
                <w:szCs w:val="24"/>
              </w:rPr>
              <w:t>AMBER</w:t>
            </w:r>
          </w:p>
        </w:tc>
      </w:tr>
      <w:tr w:rsidR="00E43EB6" w:rsidRPr="00B6615A" w14:paraId="237677D9"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3D9A5F73" w14:textId="77777777" w:rsidR="00E43EB6" w:rsidRPr="00B6615A" w:rsidRDefault="00E43EB6" w:rsidP="00E43EB6">
            <w:pPr>
              <w:pStyle w:val="ListParagraph"/>
              <w:numPr>
                <w:ilvl w:val="0"/>
                <w:numId w:val="40"/>
              </w:numPr>
              <w:rPr>
                <w:rFonts w:ascii="Calibri" w:hAnsi="Calibri" w:cs="Calibri"/>
                <w:b w:val="0"/>
                <w:sz w:val="24"/>
                <w:szCs w:val="24"/>
              </w:rPr>
            </w:pPr>
            <w:r w:rsidRPr="00B6615A">
              <w:rPr>
                <w:rFonts w:ascii="Calibri" w:hAnsi="Calibri" w:cs="Calibri"/>
                <w:b w:val="0"/>
                <w:sz w:val="24"/>
                <w:szCs w:val="24"/>
              </w:rPr>
              <w:t>We will secure strengthened policy and spatial direction in the Fourth NPF that delivers positive effects for biodiversity</w:t>
            </w:r>
          </w:p>
        </w:tc>
        <w:tc>
          <w:tcPr>
            <w:tcW w:w="1417" w:type="dxa"/>
            <w:shd w:val="clear" w:color="auto" w:fill="FFFFFF" w:themeFill="background1"/>
            <w:vAlign w:val="center"/>
          </w:tcPr>
          <w:p w14:paraId="664C982A"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79646" w:themeColor="accent6"/>
                <w:sz w:val="24"/>
                <w:szCs w:val="24"/>
              </w:rPr>
            </w:pPr>
            <w:r>
              <w:rPr>
                <w:rFonts w:ascii="Calibri" w:eastAsia="Times New Roman" w:hAnsi="Calibri" w:cs="Calibri"/>
                <w:color w:val="00B050"/>
                <w:sz w:val="24"/>
                <w:szCs w:val="24"/>
              </w:rPr>
              <w:t>GREEN</w:t>
            </w:r>
          </w:p>
        </w:tc>
      </w:tr>
      <w:tr w:rsidR="00E43EB6" w:rsidRPr="00B6615A" w14:paraId="013F6D7B"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12E08B96" w14:textId="77777777" w:rsidR="00E43EB6" w:rsidRPr="00B6615A" w:rsidRDefault="00E43EB6" w:rsidP="00E43EB6">
            <w:pPr>
              <w:pStyle w:val="ListParagraph"/>
              <w:numPr>
                <w:ilvl w:val="0"/>
                <w:numId w:val="40"/>
              </w:numPr>
              <w:rPr>
                <w:rFonts w:ascii="Calibri" w:hAnsi="Calibri" w:cs="Calibri"/>
                <w:b w:val="0"/>
                <w:sz w:val="24"/>
                <w:szCs w:val="24"/>
              </w:rPr>
            </w:pPr>
            <w:r w:rsidRPr="00B6615A">
              <w:rPr>
                <w:rFonts w:ascii="Calibri" w:hAnsi="Calibri" w:cs="Calibri"/>
                <w:b w:val="0"/>
                <w:sz w:val="24"/>
                <w:szCs w:val="24"/>
              </w:rPr>
              <w:t>We will support Marine Scotland in developing and implementing a Blue Economy Action Plan</w:t>
            </w:r>
          </w:p>
        </w:tc>
        <w:tc>
          <w:tcPr>
            <w:tcW w:w="1417" w:type="dxa"/>
            <w:shd w:val="clear" w:color="auto" w:fill="FFFFFF" w:themeFill="background1"/>
            <w:vAlign w:val="center"/>
          </w:tcPr>
          <w:p w14:paraId="4B57C578"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79646" w:themeColor="accent6"/>
                <w:sz w:val="24"/>
                <w:szCs w:val="24"/>
              </w:rPr>
            </w:pPr>
            <w:r>
              <w:rPr>
                <w:rFonts w:ascii="Calibri" w:eastAsia="Times New Roman" w:hAnsi="Calibri" w:cs="Calibri"/>
                <w:color w:val="00B050"/>
                <w:sz w:val="24"/>
                <w:szCs w:val="24"/>
              </w:rPr>
              <w:t>GREEN</w:t>
            </w:r>
          </w:p>
        </w:tc>
      </w:tr>
      <w:tr w:rsidR="00E43EB6" w:rsidRPr="00B6615A" w14:paraId="3BF37271"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7957B5D6" w14:textId="77777777" w:rsidR="00E43EB6" w:rsidRPr="00B6615A" w:rsidRDefault="00E43EB6" w:rsidP="00E43EB6">
            <w:pPr>
              <w:pStyle w:val="ListParagraph"/>
              <w:numPr>
                <w:ilvl w:val="0"/>
                <w:numId w:val="40"/>
              </w:numPr>
              <w:rPr>
                <w:rFonts w:ascii="Calibri" w:hAnsi="Calibri" w:cs="Calibri"/>
                <w:sz w:val="24"/>
                <w:szCs w:val="24"/>
              </w:rPr>
            </w:pPr>
            <w:r w:rsidRPr="00B6615A">
              <w:rPr>
                <w:rFonts w:ascii="Calibri" w:hAnsi="Calibri" w:cs="Calibri"/>
                <w:b w:val="0"/>
                <w:sz w:val="24"/>
                <w:szCs w:val="24"/>
              </w:rPr>
              <w:t xml:space="preserve">We will develop and deliver actions arising from the Scottish Government responses to the </w:t>
            </w:r>
            <w:proofErr w:type="spellStart"/>
            <w:r w:rsidRPr="00B6615A">
              <w:rPr>
                <w:rFonts w:ascii="Calibri" w:hAnsi="Calibri" w:cs="Calibri"/>
                <w:b w:val="0"/>
                <w:sz w:val="24"/>
                <w:szCs w:val="24"/>
              </w:rPr>
              <w:t>Werrity</w:t>
            </w:r>
            <w:proofErr w:type="spellEnd"/>
            <w:r w:rsidRPr="00B6615A">
              <w:rPr>
                <w:rFonts w:ascii="Calibri" w:hAnsi="Calibri" w:cs="Calibri"/>
                <w:b w:val="0"/>
                <w:sz w:val="24"/>
                <w:szCs w:val="24"/>
              </w:rPr>
              <w:t xml:space="preserve"> and Deer Working Group reports.</w:t>
            </w:r>
          </w:p>
        </w:tc>
        <w:tc>
          <w:tcPr>
            <w:tcW w:w="1417" w:type="dxa"/>
            <w:shd w:val="clear" w:color="auto" w:fill="FFFFFF" w:themeFill="background1"/>
            <w:vAlign w:val="center"/>
          </w:tcPr>
          <w:p w14:paraId="34E7CEC0"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79646" w:themeColor="accent6"/>
                <w:sz w:val="24"/>
                <w:szCs w:val="24"/>
              </w:rPr>
            </w:pPr>
            <w:r>
              <w:rPr>
                <w:rFonts w:ascii="Calibri" w:eastAsia="Times New Roman" w:hAnsi="Calibri" w:cs="Calibri"/>
                <w:color w:val="00B050"/>
                <w:sz w:val="24"/>
                <w:szCs w:val="24"/>
              </w:rPr>
              <w:t>GREEN</w:t>
            </w:r>
          </w:p>
        </w:tc>
      </w:tr>
      <w:tr w:rsidR="00E43EB6" w:rsidRPr="00B6615A" w14:paraId="2ABC5709"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057A38F7" w14:textId="77777777" w:rsidR="00E43EB6" w:rsidRPr="00B6615A" w:rsidRDefault="00E43EB6" w:rsidP="00E43EB6">
            <w:pPr>
              <w:pStyle w:val="ListParagraph"/>
              <w:numPr>
                <w:ilvl w:val="0"/>
                <w:numId w:val="40"/>
              </w:numPr>
              <w:rPr>
                <w:rFonts w:ascii="Calibri" w:hAnsi="Calibri" w:cs="Calibri"/>
                <w:b w:val="0"/>
                <w:sz w:val="24"/>
                <w:szCs w:val="24"/>
              </w:rPr>
            </w:pPr>
            <w:r w:rsidRPr="00B6615A">
              <w:rPr>
                <w:rFonts w:ascii="Calibri" w:hAnsi="Calibri" w:cs="Calibri"/>
                <w:b w:val="0"/>
                <w:sz w:val="24"/>
                <w:szCs w:val="24"/>
              </w:rPr>
              <w:t>The number of Marine Protected Areas with management measures will be increased</w:t>
            </w:r>
          </w:p>
        </w:tc>
        <w:tc>
          <w:tcPr>
            <w:tcW w:w="1417" w:type="dxa"/>
            <w:shd w:val="clear" w:color="auto" w:fill="FFFFFF" w:themeFill="background1"/>
            <w:vAlign w:val="center"/>
          </w:tcPr>
          <w:p w14:paraId="3CE7FC06"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color w:val="00B050"/>
                <w:sz w:val="24"/>
                <w:szCs w:val="24"/>
              </w:rPr>
              <w:t>GREEN</w:t>
            </w:r>
          </w:p>
        </w:tc>
      </w:tr>
      <w:tr w:rsidR="00E43EB6" w:rsidRPr="00B6615A" w14:paraId="102FAD82"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00B050"/>
          </w:tcPr>
          <w:p w14:paraId="1663BA7B" w14:textId="77777777" w:rsidR="00E43EB6" w:rsidRPr="004D18D9" w:rsidRDefault="00E43EB6" w:rsidP="00DD177D">
            <w:pPr>
              <w:rPr>
                <w:rFonts w:ascii="Calibri" w:hAnsi="Calibri" w:cs="Calibri"/>
                <w:b w:val="0"/>
                <w:sz w:val="24"/>
                <w:szCs w:val="24"/>
              </w:rPr>
            </w:pPr>
            <w:r w:rsidRPr="004D18D9">
              <w:rPr>
                <w:rFonts w:ascii="Calibri" w:hAnsi="Calibri" w:cs="Calibri"/>
                <w:sz w:val="24"/>
                <w:szCs w:val="24"/>
              </w:rPr>
              <w:t>NatureScot will support a step-change in use of Nature-based Solutions to climate change and other problems</w:t>
            </w:r>
          </w:p>
        </w:tc>
        <w:tc>
          <w:tcPr>
            <w:tcW w:w="1417" w:type="dxa"/>
            <w:shd w:val="clear" w:color="auto" w:fill="00B050"/>
            <w:vAlign w:val="center"/>
          </w:tcPr>
          <w:p w14:paraId="0AF5BBBB" w14:textId="77777777" w:rsidR="00E43EB6" w:rsidRPr="00062474"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062474">
              <w:rPr>
                <w:rFonts w:ascii="Calibri" w:eastAsia="Times New Roman" w:hAnsi="Calibri" w:cs="Calibri"/>
                <w:sz w:val="24"/>
                <w:szCs w:val="24"/>
              </w:rPr>
              <w:t>GREEN</w:t>
            </w:r>
          </w:p>
        </w:tc>
      </w:tr>
      <w:tr w:rsidR="00E43EB6" w:rsidRPr="00B6615A" w14:paraId="7D7DDB70"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10200D07" w14:textId="77777777" w:rsidR="00E43EB6" w:rsidRPr="00B6615A" w:rsidRDefault="00E43EB6" w:rsidP="00E43EB6">
            <w:pPr>
              <w:numPr>
                <w:ilvl w:val="0"/>
                <w:numId w:val="40"/>
              </w:numPr>
              <w:contextualSpacing/>
              <w:rPr>
                <w:rFonts w:ascii="Calibri" w:hAnsi="Calibri" w:cs="Calibri"/>
                <w:b w:val="0"/>
                <w:sz w:val="24"/>
                <w:szCs w:val="24"/>
              </w:rPr>
            </w:pPr>
            <w:r w:rsidRPr="00B6615A">
              <w:rPr>
                <w:rFonts w:ascii="Calibri" w:hAnsi="Calibri" w:cs="Calibri"/>
                <w:b w:val="0"/>
                <w:sz w:val="24"/>
                <w:szCs w:val="24"/>
              </w:rPr>
              <w:t>Implement  phase 2 of the National Coastal Change Assessment to support Local Authorities planning</w:t>
            </w:r>
          </w:p>
        </w:tc>
        <w:tc>
          <w:tcPr>
            <w:tcW w:w="1417" w:type="dxa"/>
            <w:shd w:val="clear" w:color="auto" w:fill="FFFFFF" w:themeFill="background1"/>
            <w:vAlign w:val="center"/>
          </w:tcPr>
          <w:p w14:paraId="38A06CE2"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B050"/>
                <w:sz w:val="24"/>
                <w:szCs w:val="24"/>
              </w:rPr>
            </w:pPr>
            <w:r>
              <w:rPr>
                <w:rFonts w:ascii="Calibri" w:eastAsia="Times New Roman" w:hAnsi="Calibri" w:cs="Calibri"/>
                <w:color w:val="00B050"/>
                <w:sz w:val="24"/>
                <w:szCs w:val="24"/>
              </w:rPr>
              <w:t>GREEN</w:t>
            </w:r>
          </w:p>
        </w:tc>
      </w:tr>
      <w:tr w:rsidR="00E43EB6" w:rsidRPr="00B6615A" w14:paraId="5562B4DF"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60584083" w14:textId="77777777" w:rsidR="00E43EB6" w:rsidRPr="00B6615A" w:rsidRDefault="00E43EB6" w:rsidP="00E43EB6">
            <w:pPr>
              <w:numPr>
                <w:ilvl w:val="0"/>
                <w:numId w:val="40"/>
              </w:numPr>
              <w:contextualSpacing/>
              <w:rPr>
                <w:rFonts w:ascii="Calibri" w:hAnsi="Calibri" w:cs="Calibri"/>
                <w:sz w:val="24"/>
                <w:szCs w:val="24"/>
              </w:rPr>
            </w:pPr>
            <w:r w:rsidRPr="00B6615A">
              <w:rPr>
                <w:rFonts w:ascii="Calibri" w:hAnsi="Calibri" w:cs="Calibri"/>
                <w:b w:val="0"/>
                <w:bCs w:val="0"/>
                <w:sz w:val="24"/>
                <w:szCs w:val="24"/>
              </w:rPr>
              <w:t>We will be part of developing and delivering a strong new vision and work plan for the Scottish Blue Carbon Forum.</w:t>
            </w:r>
          </w:p>
        </w:tc>
        <w:tc>
          <w:tcPr>
            <w:tcW w:w="1417" w:type="dxa"/>
            <w:shd w:val="clear" w:color="auto" w:fill="FFFFFF" w:themeFill="background1"/>
            <w:vAlign w:val="center"/>
          </w:tcPr>
          <w:p w14:paraId="34AFBFED"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B050"/>
                <w:sz w:val="24"/>
                <w:szCs w:val="24"/>
              </w:rPr>
            </w:pPr>
            <w:r>
              <w:rPr>
                <w:rFonts w:ascii="Calibri" w:eastAsia="Times New Roman" w:hAnsi="Calibri" w:cs="Calibri"/>
                <w:color w:val="00B050"/>
                <w:sz w:val="24"/>
                <w:szCs w:val="24"/>
              </w:rPr>
              <w:t>GREEN</w:t>
            </w:r>
          </w:p>
        </w:tc>
      </w:tr>
      <w:tr w:rsidR="00E43EB6" w:rsidRPr="00B6615A" w14:paraId="5AA80FA4"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00B050"/>
          </w:tcPr>
          <w:p w14:paraId="46C1BDAE" w14:textId="77777777" w:rsidR="00E43EB6" w:rsidRPr="00B6615A" w:rsidRDefault="00E43EB6" w:rsidP="00DD177D">
            <w:pPr>
              <w:contextualSpacing/>
              <w:rPr>
                <w:rFonts w:ascii="Calibri" w:hAnsi="Calibri" w:cs="Calibri"/>
                <w:b w:val="0"/>
                <w:sz w:val="24"/>
                <w:szCs w:val="24"/>
              </w:rPr>
            </w:pPr>
            <w:r w:rsidRPr="00B6615A">
              <w:rPr>
                <w:rFonts w:ascii="Calibri" w:hAnsi="Calibri" w:cs="Calibri"/>
                <w:sz w:val="24"/>
                <w:szCs w:val="24"/>
              </w:rPr>
              <w:t>NatureScot will focus effort on mainstreaming natural capital approaches/accounting in decision-making</w:t>
            </w:r>
          </w:p>
        </w:tc>
        <w:tc>
          <w:tcPr>
            <w:tcW w:w="1417" w:type="dxa"/>
            <w:shd w:val="clear" w:color="auto" w:fill="00B050"/>
            <w:vAlign w:val="center"/>
          </w:tcPr>
          <w:p w14:paraId="1196A0EB"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B050"/>
                <w:sz w:val="24"/>
                <w:szCs w:val="24"/>
              </w:rPr>
            </w:pPr>
            <w:r w:rsidRPr="00062474">
              <w:rPr>
                <w:rFonts w:ascii="Calibri" w:eastAsia="Times New Roman" w:hAnsi="Calibri" w:cs="Calibri"/>
                <w:sz w:val="24"/>
                <w:szCs w:val="24"/>
              </w:rPr>
              <w:t>GREEN</w:t>
            </w:r>
          </w:p>
        </w:tc>
      </w:tr>
      <w:tr w:rsidR="00E43EB6" w:rsidRPr="00B6615A" w14:paraId="53DE06E4"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7C6CF039" w14:textId="77777777" w:rsidR="00E43EB6" w:rsidRPr="00B6615A" w:rsidRDefault="00E43EB6" w:rsidP="00E43EB6">
            <w:pPr>
              <w:numPr>
                <w:ilvl w:val="0"/>
                <w:numId w:val="40"/>
              </w:numPr>
              <w:contextualSpacing/>
              <w:rPr>
                <w:rFonts w:ascii="Calibri" w:hAnsi="Calibri" w:cs="Calibri"/>
                <w:b w:val="0"/>
                <w:sz w:val="24"/>
                <w:szCs w:val="24"/>
              </w:rPr>
            </w:pPr>
            <w:r w:rsidRPr="00B6615A">
              <w:rPr>
                <w:rFonts w:ascii="Calibri" w:hAnsi="Calibri" w:cs="Calibri"/>
                <w:b w:val="0"/>
                <w:sz w:val="24"/>
                <w:szCs w:val="24"/>
              </w:rPr>
              <w:t>We will provide evidence to support SG to embed applying a natural capital approach in policy and investment</w:t>
            </w:r>
          </w:p>
        </w:tc>
        <w:tc>
          <w:tcPr>
            <w:tcW w:w="1417" w:type="dxa"/>
            <w:shd w:val="clear" w:color="auto" w:fill="FFFFFF" w:themeFill="background1"/>
            <w:vAlign w:val="center"/>
          </w:tcPr>
          <w:p w14:paraId="7A48BF40"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B050"/>
                <w:sz w:val="24"/>
                <w:szCs w:val="24"/>
              </w:rPr>
            </w:pPr>
            <w:r>
              <w:rPr>
                <w:rFonts w:ascii="Calibri" w:eastAsia="Times New Roman" w:hAnsi="Calibri" w:cs="Calibri"/>
                <w:color w:val="00B050"/>
                <w:sz w:val="24"/>
                <w:szCs w:val="24"/>
              </w:rPr>
              <w:t>GREEN</w:t>
            </w:r>
          </w:p>
        </w:tc>
      </w:tr>
      <w:tr w:rsidR="00E43EB6" w:rsidRPr="00B6615A" w14:paraId="548C2B6A" w14:textId="77777777" w:rsidTr="00DD177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07BB306C" w14:textId="77777777" w:rsidR="00E43EB6" w:rsidRPr="00B6615A" w:rsidRDefault="00E43EB6" w:rsidP="00E43EB6">
            <w:pPr>
              <w:numPr>
                <w:ilvl w:val="0"/>
                <w:numId w:val="40"/>
              </w:numPr>
              <w:contextualSpacing/>
              <w:rPr>
                <w:rFonts w:ascii="Calibri" w:hAnsi="Calibri" w:cs="Calibri"/>
                <w:sz w:val="24"/>
                <w:szCs w:val="24"/>
              </w:rPr>
            </w:pPr>
            <w:r w:rsidRPr="00B6615A">
              <w:rPr>
                <w:rFonts w:ascii="Calibri" w:hAnsi="Calibri" w:cs="Calibri"/>
                <w:b w:val="0"/>
                <w:sz w:val="24"/>
                <w:szCs w:val="24"/>
              </w:rPr>
              <w:t>We will provide evidence and tools to enable the uptake of natural capital assessment of the public estate</w:t>
            </w:r>
          </w:p>
        </w:tc>
        <w:tc>
          <w:tcPr>
            <w:tcW w:w="1417" w:type="dxa"/>
            <w:shd w:val="clear" w:color="auto" w:fill="FFFFFF" w:themeFill="background1"/>
            <w:vAlign w:val="center"/>
          </w:tcPr>
          <w:p w14:paraId="333D5FAC"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B050"/>
                <w:sz w:val="24"/>
                <w:szCs w:val="24"/>
              </w:rPr>
            </w:pPr>
            <w:r>
              <w:rPr>
                <w:rFonts w:ascii="Calibri" w:eastAsia="Times New Roman" w:hAnsi="Calibri" w:cs="Calibri"/>
                <w:color w:val="00B050"/>
                <w:sz w:val="24"/>
                <w:szCs w:val="24"/>
              </w:rPr>
              <w:t>GREEN</w:t>
            </w:r>
          </w:p>
        </w:tc>
      </w:tr>
    </w:tbl>
    <w:p w14:paraId="206A6ADC" w14:textId="77777777" w:rsidR="00E43EB6" w:rsidRPr="00B6615A" w:rsidRDefault="00E43EB6" w:rsidP="00E43EB6">
      <w:pPr>
        <w:rPr>
          <w:rFonts w:ascii="Calibri" w:hAnsi="Calibri" w:cs="Calibri"/>
          <w:sz w:val="24"/>
          <w:szCs w:val="24"/>
        </w:rPr>
      </w:pPr>
      <w:r w:rsidRPr="00B6615A">
        <w:rPr>
          <w:rFonts w:ascii="Calibri" w:hAnsi="Calibri" w:cs="Calibri"/>
          <w:b/>
          <w:bCs/>
          <w:sz w:val="24"/>
          <w:szCs w:val="24"/>
        </w:rPr>
        <w:br w:type="page"/>
      </w:r>
    </w:p>
    <w:tbl>
      <w:tblPr>
        <w:tblStyle w:val="PlainTable1"/>
        <w:tblpPr w:leftFromText="180" w:rightFromText="180" w:horzAnchor="margin" w:tblpXSpec="center" w:tblpY="-405"/>
        <w:tblW w:w="9776" w:type="dxa"/>
        <w:tblLook w:val="04A0" w:firstRow="1" w:lastRow="0" w:firstColumn="1" w:lastColumn="0" w:noHBand="0" w:noVBand="1"/>
        <w:tblCaption w:val="Business Plan Measures"/>
        <w:tblDescription w:val="Summary of performance ont he business plan measures"/>
      </w:tblPr>
      <w:tblGrid>
        <w:gridCol w:w="8359"/>
        <w:gridCol w:w="1417"/>
      </w:tblGrid>
      <w:tr w:rsidR="00E43EB6" w:rsidRPr="00B6615A" w14:paraId="30AE6650" w14:textId="77777777" w:rsidTr="00DD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B8CCE4" w:themeFill="accent1" w:themeFillTint="66"/>
          </w:tcPr>
          <w:p w14:paraId="2D923C3C" w14:textId="77777777" w:rsidR="00E43EB6" w:rsidRPr="00B6615A" w:rsidRDefault="00E43EB6" w:rsidP="00DD177D">
            <w:pPr>
              <w:keepNext/>
              <w:keepLines/>
              <w:contextualSpacing/>
              <w:outlineLvl w:val="1"/>
              <w:rPr>
                <w:rFonts w:ascii="Calibri" w:hAnsi="Calibri" w:cs="Calibri"/>
                <w:sz w:val="24"/>
                <w:szCs w:val="24"/>
              </w:rPr>
            </w:pPr>
            <w:r w:rsidRPr="00B6615A">
              <w:rPr>
                <w:rFonts w:ascii="Calibri" w:hAnsi="Calibri" w:cs="Calibri"/>
                <w:sz w:val="24"/>
                <w:szCs w:val="24"/>
              </w:rPr>
              <w:lastRenderedPageBreak/>
              <w:t>Business Plan Measures</w:t>
            </w:r>
          </w:p>
        </w:tc>
        <w:tc>
          <w:tcPr>
            <w:tcW w:w="1417" w:type="dxa"/>
            <w:shd w:val="clear" w:color="auto" w:fill="B8CCE4" w:themeFill="accent1" w:themeFillTint="66"/>
          </w:tcPr>
          <w:p w14:paraId="5E1D9A1E"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B6615A">
              <w:rPr>
                <w:rFonts w:ascii="Calibri" w:eastAsia="Times New Roman" w:hAnsi="Calibri" w:cs="Calibri"/>
                <w:sz w:val="24"/>
                <w:szCs w:val="24"/>
              </w:rPr>
              <w:t>Status</w:t>
            </w:r>
          </w:p>
        </w:tc>
      </w:tr>
      <w:tr w:rsidR="00E43EB6" w:rsidRPr="00B6615A" w14:paraId="2772A3E9" w14:textId="77777777" w:rsidTr="00DD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00B050"/>
          </w:tcPr>
          <w:p w14:paraId="2D97D6BE" w14:textId="77777777" w:rsidR="00E43EB6" w:rsidRPr="00B6615A" w:rsidRDefault="00E43EB6" w:rsidP="00DD177D">
            <w:pPr>
              <w:contextualSpacing/>
              <w:rPr>
                <w:rFonts w:ascii="Calibri" w:hAnsi="Calibri" w:cs="Calibri"/>
                <w:b w:val="0"/>
                <w:sz w:val="24"/>
                <w:szCs w:val="24"/>
              </w:rPr>
            </w:pPr>
            <w:r w:rsidRPr="00B6615A">
              <w:rPr>
                <w:rFonts w:ascii="Calibri" w:hAnsi="Calibri" w:cs="Calibri"/>
                <w:sz w:val="24"/>
                <w:szCs w:val="24"/>
              </w:rPr>
              <w:t>NatureScot will help to grow and diversify environmental green finance</w:t>
            </w:r>
          </w:p>
        </w:tc>
        <w:tc>
          <w:tcPr>
            <w:tcW w:w="1417" w:type="dxa"/>
            <w:shd w:val="clear" w:color="auto" w:fill="00B050"/>
            <w:vAlign w:val="center"/>
          </w:tcPr>
          <w:p w14:paraId="3515FC09" w14:textId="77777777" w:rsidR="00E43EB6" w:rsidRPr="008F588E"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GREEN</w:t>
            </w:r>
          </w:p>
        </w:tc>
      </w:tr>
      <w:tr w:rsidR="00E43EB6" w:rsidRPr="00B6615A" w14:paraId="67971DB1" w14:textId="77777777" w:rsidTr="00DD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7406F5C9" w14:textId="77777777" w:rsidR="00E43EB6" w:rsidRPr="00B6615A" w:rsidRDefault="00E43EB6" w:rsidP="00E43EB6">
            <w:pPr>
              <w:pStyle w:val="ListParagraph"/>
              <w:numPr>
                <w:ilvl w:val="0"/>
                <w:numId w:val="40"/>
              </w:numPr>
              <w:rPr>
                <w:rFonts w:ascii="Calibri" w:hAnsi="Calibri" w:cs="Calibri"/>
                <w:b w:val="0"/>
                <w:sz w:val="24"/>
                <w:szCs w:val="24"/>
              </w:rPr>
            </w:pPr>
            <w:r w:rsidRPr="00B6615A">
              <w:rPr>
                <w:rFonts w:ascii="Calibri" w:hAnsi="Calibri" w:cs="Calibri"/>
                <w:b w:val="0"/>
                <w:sz w:val="24"/>
                <w:szCs w:val="24"/>
              </w:rPr>
              <w:t>We will develop new approaches to grow private investment in natural capital</w:t>
            </w:r>
          </w:p>
        </w:tc>
        <w:tc>
          <w:tcPr>
            <w:tcW w:w="1417" w:type="dxa"/>
            <w:shd w:val="clear" w:color="auto" w:fill="FFFFFF" w:themeFill="background1"/>
            <w:vAlign w:val="center"/>
          </w:tcPr>
          <w:p w14:paraId="4A101F8C"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B050"/>
                <w:sz w:val="24"/>
                <w:szCs w:val="24"/>
              </w:rPr>
            </w:pPr>
            <w:r w:rsidRPr="00062474">
              <w:rPr>
                <w:rFonts w:ascii="Calibri" w:eastAsia="Times New Roman" w:hAnsi="Calibri" w:cs="Calibri"/>
                <w:color w:val="00B050"/>
                <w:sz w:val="24"/>
                <w:szCs w:val="24"/>
              </w:rPr>
              <w:t>GREEN</w:t>
            </w:r>
          </w:p>
        </w:tc>
      </w:tr>
      <w:tr w:rsidR="00E43EB6" w:rsidRPr="00B6615A" w14:paraId="5B069A51" w14:textId="77777777" w:rsidTr="00DD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2B5AF55B" w14:textId="77777777" w:rsidR="00E43EB6" w:rsidRPr="005F2163" w:rsidRDefault="00E43EB6" w:rsidP="00E43EB6">
            <w:pPr>
              <w:pStyle w:val="ListParagraph"/>
              <w:numPr>
                <w:ilvl w:val="0"/>
                <w:numId w:val="40"/>
              </w:numPr>
              <w:rPr>
                <w:rFonts w:ascii="Calibri" w:hAnsi="Calibri" w:cs="Calibri"/>
                <w:b w:val="0"/>
                <w:sz w:val="24"/>
                <w:szCs w:val="24"/>
              </w:rPr>
            </w:pPr>
            <w:r w:rsidRPr="00B6615A">
              <w:rPr>
                <w:rFonts w:ascii="Calibri" w:hAnsi="Calibri" w:cs="Calibri"/>
                <w:b w:val="0"/>
                <w:sz w:val="24"/>
                <w:szCs w:val="24"/>
              </w:rPr>
              <w:t>We will develop a new approach to blend private investment through the Peatland Code with Peatland Action.</w:t>
            </w:r>
          </w:p>
        </w:tc>
        <w:tc>
          <w:tcPr>
            <w:tcW w:w="1417" w:type="dxa"/>
            <w:shd w:val="clear" w:color="auto" w:fill="FFFFFF" w:themeFill="background1"/>
            <w:vAlign w:val="center"/>
          </w:tcPr>
          <w:p w14:paraId="5B8366AB"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B050"/>
                <w:sz w:val="24"/>
                <w:szCs w:val="24"/>
              </w:rPr>
            </w:pPr>
            <w:r w:rsidRPr="00062474">
              <w:rPr>
                <w:rFonts w:ascii="Calibri" w:eastAsia="Times New Roman" w:hAnsi="Calibri" w:cs="Calibri"/>
                <w:color w:val="F79646" w:themeColor="accent6"/>
                <w:sz w:val="24"/>
                <w:szCs w:val="24"/>
              </w:rPr>
              <w:t>AMBER</w:t>
            </w:r>
          </w:p>
        </w:tc>
      </w:tr>
      <w:tr w:rsidR="00E43EB6" w:rsidRPr="00B6615A" w14:paraId="7750D514" w14:textId="77777777" w:rsidTr="00DD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275AFA5B" w14:textId="77777777" w:rsidR="00E43EB6" w:rsidRPr="00B6615A" w:rsidRDefault="00E43EB6" w:rsidP="00E43EB6">
            <w:pPr>
              <w:pStyle w:val="ListParagraph"/>
              <w:numPr>
                <w:ilvl w:val="0"/>
                <w:numId w:val="40"/>
              </w:numPr>
              <w:rPr>
                <w:rFonts w:ascii="Calibri" w:hAnsi="Calibri" w:cs="Calibri"/>
                <w:sz w:val="24"/>
                <w:szCs w:val="24"/>
              </w:rPr>
            </w:pPr>
            <w:r w:rsidRPr="00B6615A">
              <w:rPr>
                <w:rFonts w:ascii="Calibri" w:hAnsi="Calibri" w:cs="Calibri"/>
                <w:b w:val="0"/>
                <w:sz w:val="24"/>
                <w:szCs w:val="24"/>
              </w:rPr>
              <w:t>We will develop and launch the Scottish Marine Environmental Enhancement Fund (to support recovery and resilience of our coasts and seas)</w:t>
            </w:r>
          </w:p>
        </w:tc>
        <w:tc>
          <w:tcPr>
            <w:tcW w:w="1417" w:type="dxa"/>
            <w:shd w:val="clear" w:color="auto" w:fill="FFFFFF" w:themeFill="background1"/>
          </w:tcPr>
          <w:p w14:paraId="6843423C" w14:textId="77777777" w:rsidR="00E43EB6" w:rsidRPr="00062474"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B050"/>
                <w:sz w:val="24"/>
                <w:szCs w:val="24"/>
              </w:rPr>
            </w:pPr>
            <w:r w:rsidRPr="00062474">
              <w:rPr>
                <w:rFonts w:ascii="Calibri" w:eastAsia="Times New Roman" w:hAnsi="Calibri" w:cs="Calibri"/>
                <w:color w:val="00B050"/>
                <w:sz w:val="24"/>
                <w:szCs w:val="24"/>
              </w:rPr>
              <w:t>GREEN</w:t>
            </w:r>
          </w:p>
        </w:tc>
      </w:tr>
      <w:tr w:rsidR="00E43EB6" w:rsidRPr="00B6615A" w14:paraId="5398152F" w14:textId="77777777" w:rsidTr="00DD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00B050"/>
          </w:tcPr>
          <w:p w14:paraId="730B65EF" w14:textId="77777777" w:rsidR="00E43EB6" w:rsidRPr="00B6615A" w:rsidRDefault="00E43EB6" w:rsidP="00DD177D">
            <w:pPr>
              <w:keepNext/>
              <w:keepLines/>
              <w:contextualSpacing/>
              <w:outlineLvl w:val="1"/>
              <w:rPr>
                <w:rFonts w:ascii="Calibri" w:eastAsia="Times New Roman" w:hAnsi="Calibri" w:cs="Calibri"/>
                <w:sz w:val="24"/>
                <w:szCs w:val="24"/>
              </w:rPr>
            </w:pPr>
            <w:r w:rsidRPr="00B6615A">
              <w:rPr>
                <w:rFonts w:ascii="Calibri" w:hAnsi="Calibri" w:cs="Calibri"/>
                <w:sz w:val="24"/>
                <w:szCs w:val="24"/>
              </w:rPr>
              <w:t>NatureScot will invest in skills for a nature-rich future, especially in youth employment</w:t>
            </w:r>
          </w:p>
        </w:tc>
        <w:tc>
          <w:tcPr>
            <w:tcW w:w="1417" w:type="dxa"/>
            <w:shd w:val="clear" w:color="auto" w:fill="00B050"/>
            <w:vAlign w:val="center"/>
          </w:tcPr>
          <w:p w14:paraId="175283D4"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sz w:val="24"/>
                <w:szCs w:val="24"/>
              </w:rPr>
              <w:t>GREEN</w:t>
            </w:r>
          </w:p>
        </w:tc>
      </w:tr>
      <w:tr w:rsidR="00E43EB6" w:rsidRPr="00B6615A" w14:paraId="6BC1C878" w14:textId="77777777" w:rsidTr="00DD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0C719C9F" w14:textId="77777777" w:rsidR="00E43EB6" w:rsidRPr="00B6615A" w:rsidRDefault="00E43EB6" w:rsidP="00E43EB6">
            <w:pPr>
              <w:numPr>
                <w:ilvl w:val="0"/>
                <w:numId w:val="40"/>
              </w:numPr>
              <w:contextualSpacing/>
              <w:rPr>
                <w:rFonts w:ascii="Calibri" w:hAnsi="Calibri" w:cs="Calibri"/>
                <w:b w:val="0"/>
                <w:sz w:val="24"/>
                <w:szCs w:val="24"/>
              </w:rPr>
            </w:pPr>
            <w:r w:rsidRPr="00B6615A">
              <w:rPr>
                <w:rFonts w:ascii="Calibri" w:hAnsi="Calibri" w:cs="Calibri"/>
                <w:b w:val="0"/>
                <w:sz w:val="24"/>
                <w:szCs w:val="24"/>
              </w:rPr>
              <w:t>We will employ up to 37 posts through the Programme for Youth Employment</w:t>
            </w:r>
          </w:p>
        </w:tc>
        <w:tc>
          <w:tcPr>
            <w:tcW w:w="1417" w:type="dxa"/>
            <w:shd w:val="clear" w:color="auto" w:fill="FFFFFF" w:themeFill="background1"/>
            <w:vAlign w:val="center"/>
          </w:tcPr>
          <w:p w14:paraId="7D922C7E"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B050"/>
                <w:sz w:val="24"/>
                <w:szCs w:val="24"/>
              </w:rPr>
            </w:pPr>
            <w:r>
              <w:rPr>
                <w:rFonts w:ascii="Calibri" w:eastAsia="Times New Roman" w:hAnsi="Calibri" w:cs="Calibri"/>
                <w:color w:val="00B050"/>
                <w:sz w:val="24"/>
                <w:szCs w:val="24"/>
              </w:rPr>
              <w:t>GREEN</w:t>
            </w:r>
          </w:p>
        </w:tc>
      </w:tr>
      <w:tr w:rsidR="00E43EB6" w:rsidRPr="00B6615A" w14:paraId="60E4D728" w14:textId="77777777" w:rsidTr="00DD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0434969D" w14:textId="77777777" w:rsidR="00E43EB6" w:rsidRPr="00B6615A" w:rsidRDefault="00E43EB6" w:rsidP="00E43EB6">
            <w:pPr>
              <w:numPr>
                <w:ilvl w:val="0"/>
                <w:numId w:val="40"/>
              </w:numPr>
              <w:contextualSpacing/>
              <w:rPr>
                <w:rFonts w:ascii="Calibri" w:hAnsi="Calibri" w:cs="Calibri"/>
                <w:b w:val="0"/>
                <w:sz w:val="24"/>
                <w:szCs w:val="24"/>
              </w:rPr>
            </w:pPr>
            <w:r w:rsidRPr="00B6615A">
              <w:rPr>
                <w:rFonts w:ascii="Calibri" w:hAnsi="Calibri" w:cs="Calibri"/>
                <w:b w:val="0"/>
                <w:bCs w:val="0"/>
                <w:sz w:val="24"/>
                <w:szCs w:val="24"/>
              </w:rPr>
              <w:t>We will develop and secure funding for a training and employment programme for nature-based skills.</w:t>
            </w:r>
          </w:p>
        </w:tc>
        <w:tc>
          <w:tcPr>
            <w:tcW w:w="1417" w:type="dxa"/>
            <w:shd w:val="clear" w:color="auto" w:fill="FFFFFF" w:themeFill="background1"/>
            <w:vAlign w:val="center"/>
          </w:tcPr>
          <w:p w14:paraId="7082B19D"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color w:val="00B050"/>
                <w:sz w:val="24"/>
                <w:szCs w:val="24"/>
              </w:rPr>
              <w:t>GREEN</w:t>
            </w:r>
          </w:p>
        </w:tc>
      </w:tr>
      <w:tr w:rsidR="00E43EB6" w:rsidRPr="00B6615A" w14:paraId="27E9147C" w14:textId="77777777" w:rsidTr="00DD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00B050"/>
          </w:tcPr>
          <w:p w14:paraId="461F14F0" w14:textId="77777777" w:rsidR="00E43EB6" w:rsidRPr="00B6615A" w:rsidRDefault="00E43EB6" w:rsidP="00DD177D">
            <w:pPr>
              <w:keepNext/>
              <w:keepLines/>
              <w:contextualSpacing/>
              <w:outlineLvl w:val="1"/>
              <w:rPr>
                <w:rFonts w:ascii="Calibri" w:eastAsia="Times New Roman" w:hAnsi="Calibri" w:cs="Calibri"/>
                <w:sz w:val="24"/>
                <w:szCs w:val="24"/>
              </w:rPr>
            </w:pPr>
            <w:r w:rsidRPr="00B6615A">
              <w:rPr>
                <w:rFonts w:ascii="Calibri" w:hAnsi="Calibri" w:cs="Calibri"/>
                <w:sz w:val="24"/>
                <w:szCs w:val="24"/>
              </w:rPr>
              <w:t>NatureScot will facilitate the role of nature in transforming places where people live</w:t>
            </w:r>
          </w:p>
        </w:tc>
        <w:tc>
          <w:tcPr>
            <w:tcW w:w="1417" w:type="dxa"/>
            <w:shd w:val="clear" w:color="auto" w:fill="00B050"/>
            <w:vAlign w:val="center"/>
          </w:tcPr>
          <w:p w14:paraId="31731B3F"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sz w:val="24"/>
                <w:szCs w:val="24"/>
              </w:rPr>
              <w:t>GREEN</w:t>
            </w:r>
          </w:p>
        </w:tc>
      </w:tr>
      <w:tr w:rsidR="00E43EB6" w:rsidRPr="00B6615A" w14:paraId="3F441E0A" w14:textId="77777777" w:rsidTr="00DD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auto"/>
          </w:tcPr>
          <w:p w14:paraId="33C38F4C" w14:textId="77777777" w:rsidR="00E43EB6" w:rsidRPr="00B6615A" w:rsidRDefault="00E43EB6" w:rsidP="00E43EB6">
            <w:pPr>
              <w:numPr>
                <w:ilvl w:val="0"/>
                <w:numId w:val="40"/>
              </w:numPr>
              <w:contextualSpacing/>
              <w:rPr>
                <w:rFonts w:ascii="Calibri" w:hAnsi="Calibri" w:cs="Calibri"/>
                <w:b w:val="0"/>
                <w:sz w:val="24"/>
                <w:szCs w:val="24"/>
              </w:rPr>
            </w:pPr>
            <w:r w:rsidRPr="00B6615A">
              <w:rPr>
                <w:rFonts w:ascii="Calibri" w:hAnsi="Calibri" w:cs="Calibri"/>
                <w:b w:val="0"/>
                <w:sz w:val="24"/>
                <w:szCs w:val="24"/>
              </w:rPr>
              <w:t>We will fund up to £3.4m of Green Infrastructure projects using ERDF funding.</w:t>
            </w:r>
          </w:p>
        </w:tc>
        <w:tc>
          <w:tcPr>
            <w:tcW w:w="1417" w:type="dxa"/>
            <w:shd w:val="clear" w:color="auto" w:fill="auto"/>
            <w:vAlign w:val="center"/>
          </w:tcPr>
          <w:p w14:paraId="705D1D90" w14:textId="77777777" w:rsidR="00E43EB6" w:rsidRPr="00062474"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B050"/>
                <w:sz w:val="24"/>
                <w:szCs w:val="24"/>
              </w:rPr>
            </w:pPr>
            <w:r w:rsidRPr="00062474">
              <w:rPr>
                <w:rFonts w:ascii="Calibri" w:eastAsia="Times New Roman" w:hAnsi="Calibri" w:cs="Calibri"/>
                <w:color w:val="F79646" w:themeColor="accent6"/>
                <w:sz w:val="24"/>
                <w:szCs w:val="24"/>
              </w:rPr>
              <w:t>AMBER</w:t>
            </w:r>
          </w:p>
        </w:tc>
      </w:tr>
      <w:tr w:rsidR="00E43EB6" w:rsidRPr="00B6615A" w14:paraId="40FFF461" w14:textId="77777777" w:rsidTr="00DD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auto"/>
          </w:tcPr>
          <w:p w14:paraId="334141DF" w14:textId="77777777" w:rsidR="00E43EB6" w:rsidRPr="00B6615A" w:rsidRDefault="00E43EB6" w:rsidP="00E43EB6">
            <w:pPr>
              <w:numPr>
                <w:ilvl w:val="0"/>
                <w:numId w:val="40"/>
              </w:numPr>
              <w:contextualSpacing/>
              <w:rPr>
                <w:rFonts w:ascii="Calibri" w:hAnsi="Calibri" w:cs="Calibri"/>
                <w:sz w:val="24"/>
                <w:szCs w:val="24"/>
              </w:rPr>
            </w:pPr>
            <w:r w:rsidRPr="00B6615A">
              <w:rPr>
                <w:rFonts w:ascii="Calibri" w:hAnsi="Calibri" w:cs="Calibri"/>
                <w:b w:val="0"/>
                <w:bCs w:val="0"/>
                <w:sz w:val="24"/>
                <w:szCs w:val="24"/>
              </w:rPr>
              <w:t>We will support up to 300 communities across Scotland to improve local green and blue spaces for people and nature as part of our Making Space for Nature campaign</w:t>
            </w:r>
          </w:p>
        </w:tc>
        <w:tc>
          <w:tcPr>
            <w:tcW w:w="1417" w:type="dxa"/>
            <w:shd w:val="clear" w:color="auto" w:fill="auto"/>
            <w:vAlign w:val="center"/>
          </w:tcPr>
          <w:p w14:paraId="6988D27D"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color w:val="00B050"/>
                <w:sz w:val="24"/>
                <w:szCs w:val="24"/>
              </w:rPr>
              <w:t>GREEN</w:t>
            </w:r>
          </w:p>
        </w:tc>
      </w:tr>
      <w:tr w:rsidR="00E43EB6" w:rsidRPr="00B6615A" w14:paraId="2566F108" w14:textId="77777777" w:rsidTr="00DD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00B050"/>
          </w:tcPr>
          <w:p w14:paraId="364F0774" w14:textId="77777777" w:rsidR="00E43EB6" w:rsidRPr="00B6615A" w:rsidRDefault="00E43EB6" w:rsidP="00DD177D">
            <w:pPr>
              <w:keepNext/>
              <w:keepLines/>
              <w:contextualSpacing/>
              <w:outlineLvl w:val="1"/>
              <w:rPr>
                <w:rFonts w:ascii="Calibri" w:eastAsia="Times New Roman" w:hAnsi="Calibri" w:cs="Calibri"/>
                <w:sz w:val="24"/>
                <w:szCs w:val="24"/>
              </w:rPr>
            </w:pPr>
            <w:r w:rsidRPr="00B6615A">
              <w:rPr>
                <w:rFonts w:ascii="Calibri" w:hAnsi="Calibri" w:cs="Calibri"/>
                <w:sz w:val="24"/>
                <w:szCs w:val="24"/>
              </w:rPr>
              <w:t>NatureScot will support and encourage access to and enjoyment of nature</w:t>
            </w:r>
          </w:p>
        </w:tc>
        <w:tc>
          <w:tcPr>
            <w:tcW w:w="1417" w:type="dxa"/>
            <w:shd w:val="clear" w:color="auto" w:fill="00B050"/>
            <w:vAlign w:val="center"/>
          </w:tcPr>
          <w:p w14:paraId="10DDBB4B" w14:textId="77777777" w:rsidR="00E43EB6" w:rsidRPr="00716C90"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GREEN</w:t>
            </w:r>
          </w:p>
        </w:tc>
      </w:tr>
      <w:tr w:rsidR="00E43EB6" w:rsidRPr="00B6615A" w14:paraId="7B4F810D" w14:textId="77777777" w:rsidTr="00DD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79399000" w14:textId="77777777" w:rsidR="00E43EB6" w:rsidRPr="00B6615A" w:rsidRDefault="00E43EB6" w:rsidP="00E43EB6">
            <w:pPr>
              <w:numPr>
                <w:ilvl w:val="0"/>
                <w:numId w:val="40"/>
              </w:numPr>
              <w:contextualSpacing/>
              <w:rPr>
                <w:rFonts w:ascii="Calibri" w:hAnsi="Calibri" w:cs="Calibri"/>
                <w:b w:val="0"/>
                <w:sz w:val="24"/>
                <w:szCs w:val="24"/>
              </w:rPr>
            </w:pPr>
            <w:r w:rsidRPr="00B6615A">
              <w:rPr>
                <w:rFonts w:ascii="Calibri" w:hAnsi="Calibri" w:cs="Calibri"/>
                <w:b w:val="0"/>
                <w:sz w:val="24"/>
                <w:szCs w:val="24"/>
              </w:rPr>
              <w:t>Fund up to £3m of new paths through the AECS – Improving public access scheme</w:t>
            </w:r>
          </w:p>
        </w:tc>
        <w:tc>
          <w:tcPr>
            <w:tcW w:w="1417" w:type="dxa"/>
            <w:shd w:val="clear" w:color="auto" w:fill="FFFFFF" w:themeFill="background1"/>
            <w:vAlign w:val="center"/>
          </w:tcPr>
          <w:p w14:paraId="305656DF"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B050"/>
                <w:sz w:val="24"/>
                <w:szCs w:val="24"/>
              </w:rPr>
            </w:pPr>
            <w:r>
              <w:rPr>
                <w:rFonts w:ascii="Calibri" w:eastAsia="Times New Roman" w:hAnsi="Calibri" w:cs="Calibri"/>
                <w:color w:val="00B050"/>
                <w:sz w:val="24"/>
                <w:szCs w:val="24"/>
              </w:rPr>
              <w:t>GREEN</w:t>
            </w:r>
          </w:p>
        </w:tc>
      </w:tr>
      <w:tr w:rsidR="00E43EB6" w:rsidRPr="00B6615A" w14:paraId="1F8154BC" w14:textId="77777777" w:rsidTr="00DD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3416B9F9" w14:textId="77777777" w:rsidR="00E43EB6" w:rsidRPr="00B6615A" w:rsidRDefault="00E43EB6" w:rsidP="00E43EB6">
            <w:pPr>
              <w:numPr>
                <w:ilvl w:val="0"/>
                <w:numId w:val="40"/>
              </w:numPr>
              <w:contextualSpacing/>
              <w:rPr>
                <w:rFonts w:ascii="Calibri" w:hAnsi="Calibri" w:cs="Calibri"/>
                <w:b w:val="0"/>
                <w:sz w:val="24"/>
                <w:szCs w:val="24"/>
              </w:rPr>
            </w:pPr>
            <w:r w:rsidRPr="00B6615A">
              <w:rPr>
                <w:rFonts w:ascii="Calibri" w:hAnsi="Calibri" w:cs="Calibri"/>
                <w:b w:val="0"/>
                <w:sz w:val="24"/>
                <w:szCs w:val="24"/>
              </w:rPr>
              <w:t xml:space="preserve">We will co-ordinate delivery and amplify responsible access communication as our contribution to the national visitor management strategy </w:t>
            </w:r>
          </w:p>
        </w:tc>
        <w:tc>
          <w:tcPr>
            <w:tcW w:w="1417" w:type="dxa"/>
            <w:shd w:val="clear" w:color="auto" w:fill="FFFFFF" w:themeFill="background1"/>
            <w:vAlign w:val="center"/>
          </w:tcPr>
          <w:p w14:paraId="66E94ECF"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B050"/>
                <w:sz w:val="24"/>
                <w:szCs w:val="24"/>
              </w:rPr>
            </w:pPr>
            <w:r>
              <w:rPr>
                <w:rFonts w:ascii="Calibri" w:eastAsia="Times New Roman" w:hAnsi="Calibri" w:cs="Calibri"/>
                <w:color w:val="00B050"/>
                <w:sz w:val="24"/>
                <w:szCs w:val="24"/>
              </w:rPr>
              <w:t>GREEN</w:t>
            </w:r>
          </w:p>
        </w:tc>
      </w:tr>
      <w:tr w:rsidR="00E43EB6" w:rsidRPr="00B6615A" w14:paraId="07799A92" w14:textId="77777777" w:rsidTr="00DD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3F9C7B9A" w14:textId="77777777" w:rsidR="00E43EB6" w:rsidRPr="00B6615A" w:rsidRDefault="00E43EB6" w:rsidP="00E43EB6">
            <w:pPr>
              <w:numPr>
                <w:ilvl w:val="0"/>
                <w:numId w:val="40"/>
              </w:numPr>
              <w:contextualSpacing/>
              <w:rPr>
                <w:rFonts w:ascii="Calibri" w:hAnsi="Calibri" w:cs="Calibri"/>
                <w:sz w:val="24"/>
                <w:szCs w:val="24"/>
              </w:rPr>
            </w:pPr>
            <w:r w:rsidRPr="00B6615A">
              <w:rPr>
                <w:rFonts w:ascii="Calibri" w:hAnsi="Calibri" w:cs="Calibri"/>
                <w:b w:val="0"/>
                <w:bCs w:val="0"/>
                <w:sz w:val="24"/>
                <w:szCs w:val="24"/>
              </w:rPr>
              <w:t>We will implement a resilience strategy on our NNRs</w:t>
            </w:r>
          </w:p>
        </w:tc>
        <w:tc>
          <w:tcPr>
            <w:tcW w:w="1417" w:type="dxa"/>
            <w:shd w:val="clear" w:color="auto" w:fill="FFFFFF" w:themeFill="background1"/>
            <w:vAlign w:val="center"/>
          </w:tcPr>
          <w:p w14:paraId="713E8B79"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color w:val="00B050"/>
                <w:sz w:val="24"/>
                <w:szCs w:val="24"/>
              </w:rPr>
              <w:t>GREEN</w:t>
            </w:r>
          </w:p>
        </w:tc>
      </w:tr>
      <w:tr w:rsidR="00E43EB6" w:rsidRPr="00B6615A" w14:paraId="0E4B4174" w14:textId="77777777" w:rsidTr="00DD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00B050"/>
          </w:tcPr>
          <w:p w14:paraId="5F2B7F05" w14:textId="77777777" w:rsidR="00E43EB6" w:rsidRPr="00B6615A" w:rsidRDefault="00E43EB6" w:rsidP="00DD177D">
            <w:pPr>
              <w:keepNext/>
              <w:keepLines/>
              <w:contextualSpacing/>
              <w:outlineLvl w:val="1"/>
              <w:rPr>
                <w:rFonts w:ascii="Calibri" w:eastAsia="Times New Roman" w:hAnsi="Calibri" w:cs="Calibri"/>
                <w:sz w:val="24"/>
                <w:szCs w:val="24"/>
              </w:rPr>
            </w:pPr>
            <w:r w:rsidRPr="00B6615A">
              <w:rPr>
                <w:rFonts w:ascii="Calibri" w:hAnsi="Calibri" w:cs="Calibri"/>
                <w:sz w:val="24"/>
                <w:szCs w:val="24"/>
              </w:rPr>
              <w:t>NatureScot will accelerate peatland restoration through our Peatland Action Programme and collaboration with others</w:t>
            </w:r>
          </w:p>
        </w:tc>
        <w:tc>
          <w:tcPr>
            <w:tcW w:w="1417" w:type="dxa"/>
            <w:shd w:val="clear" w:color="auto" w:fill="00B050"/>
            <w:vAlign w:val="center"/>
          </w:tcPr>
          <w:p w14:paraId="22B4D48F" w14:textId="77777777" w:rsidR="00E43EB6" w:rsidRPr="00716C90"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sz w:val="24"/>
                <w:szCs w:val="24"/>
              </w:rPr>
              <w:t>GREEN</w:t>
            </w:r>
          </w:p>
        </w:tc>
      </w:tr>
      <w:tr w:rsidR="00E43EB6" w:rsidRPr="00B6615A" w14:paraId="19364AA4" w14:textId="77777777" w:rsidTr="00DD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auto"/>
          </w:tcPr>
          <w:p w14:paraId="781AA7E6" w14:textId="77777777" w:rsidR="00E43EB6" w:rsidRPr="00B6615A" w:rsidRDefault="00E43EB6" w:rsidP="00E43EB6">
            <w:pPr>
              <w:pStyle w:val="ListParagraph"/>
              <w:keepNext/>
              <w:keepLines/>
              <w:numPr>
                <w:ilvl w:val="0"/>
                <w:numId w:val="41"/>
              </w:numPr>
              <w:outlineLvl w:val="1"/>
              <w:rPr>
                <w:rFonts w:ascii="Calibri" w:hAnsi="Calibri" w:cs="Calibri"/>
                <w:b w:val="0"/>
                <w:sz w:val="24"/>
                <w:szCs w:val="24"/>
              </w:rPr>
            </w:pPr>
            <w:r w:rsidRPr="00B6615A">
              <w:rPr>
                <w:rFonts w:ascii="Calibri" w:hAnsi="Calibri" w:cs="Calibri"/>
                <w:b w:val="0"/>
                <w:sz w:val="24"/>
                <w:szCs w:val="24"/>
              </w:rPr>
              <w:t>We will increase Peatland Action’s delivery of restored peatland by 40%</w:t>
            </w:r>
          </w:p>
        </w:tc>
        <w:tc>
          <w:tcPr>
            <w:tcW w:w="1417" w:type="dxa"/>
            <w:shd w:val="clear" w:color="auto" w:fill="auto"/>
            <w:vAlign w:val="center"/>
          </w:tcPr>
          <w:p w14:paraId="31A81B91" w14:textId="77777777" w:rsidR="00E43EB6" w:rsidRPr="00716C90"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color w:val="00B050"/>
                <w:sz w:val="24"/>
                <w:szCs w:val="24"/>
              </w:rPr>
              <w:t>GREEN</w:t>
            </w:r>
          </w:p>
        </w:tc>
      </w:tr>
      <w:tr w:rsidR="00E43EB6" w:rsidRPr="00B6615A" w14:paraId="40D049DC" w14:textId="77777777" w:rsidTr="00DD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00B050"/>
          </w:tcPr>
          <w:p w14:paraId="52DA3B8F" w14:textId="77777777" w:rsidR="00E43EB6" w:rsidRPr="00B6615A" w:rsidRDefault="00E43EB6" w:rsidP="00DD177D">
            <w:pPr>
              <w:keepNext/>
              <w:keepLines/>
              <w:contextualSpacing/>
              <w:outlineLvl w:val="1"/>
              <w:rPr>
                <w:rFonts w:ascii="Calibri" w:eastAsia="Times New Roman" w:hAnsi="Calibri" w:cs="Calibri"/>
                <w:sz w:val="24"/>
                <w:szCs w:val="24"/>
              </w:rPr>
            </w:pPr>
            <w:r w:rsidRPr="00B6615A">
              <w:rPr>
                <w:rFonts w:ascii="Calibri" w:hAnsi="Calibri" w:cs="Calibri"/>
                <w:sz w:val="24"/>
                <w:szCs w:val="24"/>
              </w:rPr>
              <w:t>NatureScot  will transform as an organisation to meet the demands of the future, including accelerating its transition to a net zero emissions organisation</w:t>
            </w:r>
          </w:p>
        </w:tc>
        <w:tc>
          <w:tcPr>
            <w:tcW w:w="1417" w:type="dxa"/>
            <w:shd w:val="clear" w:color="auto" w:fill="00B050"/>
            <w:vAlign w:val="center"/>
          </w:tcPr>
          <w:p w14:paraId="192BCFD1" w14:textId="77777777" w:rsidR="00E43EB6" w:rsidRPr="00B6615A"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sz w:val="24"/>
                <w:szCs w:val="24"/>
              </w:rPr>
              <w:t>GREEN</w:t>
            </w:r>
          </w:p>
        </w:tc>
      </w:tr>
      <w:tr w:rsidR="00E43EB6" w:rsidRPr="00B6615A" w14:paraId="17A8CCDC" w14:textId="77777777" w:rsidTr="00DD177D">
        <w:trPr>
          <w:cnfStyle w:val="100000000000" w:firstRow="1" w:lastRow="0" w:firstColumn="0" w:lastColumn="0" w:oddVBand="0" w:evenVBand="0" w:oddHBand="0" w:evenHBand="0" w:firstRowFirstColumn="0" w:firstRowLastColumn="0" w:lastRowFirstColumn="0" w:lastRowLastColumn="0"/>
          <w:trHeight w:val="64"/>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auto"/>
          </w:tcPr>
          <w:p w14:paraId="11AE5AF6" w14:textId="77777777" w:rsidR="00E43EB6" w:rsidRPr="00B6615A" w:rsidRDefault="00E43EB6" w:rsidP="00E43EB6">
            <w:pPr>
              <w:numPr>
                <w:ilvl w:val="0"/>
                <w:numId w:val="40"/>
              </w:numPr>
              <w:contextualSpacing/>
              <w:rPr>
                <w:rFonts w:ascii="Calibri" w:hAnsi="Calibri" w:cs="Calibri"/>
                <w:b w:val="0"/>
                <w:sz w:val="24"/>
                <w:szCs w:val="24"/>
              </w:rPr>
            </w:pPr>
            <w:r w:rsidRPr="00B6615A">
              <w:rPr>
                <w:rFonts w:ascii="Calibri" w:hAnsi="Calibri" w:cs="Calibri"/>
                <w:b w:val="0"/>
                <w:sz w:val="24"/>
                <w:szCs w:val="24"/>
              </w:rPr>
              <w:t xml:space="preserve">We will deliver the Organisation </w:t>
            </w:r>
            <w:r>
              <w:rPr>
                <w:rFonts w:ascii="Calibri" w:hAnsi="Calibri" w:cs="Calibri"/>
                <w:b w:val="0"/>
                <w:sz w:val="24"/>
                <w:szCs w:val="24"/>
              </w:rPr>
              <w:t xml:space="preserve">Development </w:t>
            </w:r>
            <w:r w:rsidRPr="00B6615A">
              <w:rPr>
                <w:rFonts w:ascii="Calibri" w:hAnsi="Calibri" w:cs="Calibri"/>
                <w:b w:val="0"/>
                <w:sz w:val="24"/>
                <w:szCs w:val="24"/>
              </w:rPr>
              <w:t xml:space="preserve">Framework actions </w:t>
            </w:r>
          </w:p>
        </w:tc>
        <w:tc>
          <w:tcPr>
            <w:tcW w:w="1417" w:type="dxa"/>
            <w:shd w:val="clear" w:color="auto" w:fill="auto"/>
            <w:vAlign w:val="center"/>
          </w:tcPr>
          <w:p w14:paraId="68E44144" w14:textId="77777777" w:rsidR="00E43EB6" w:rsidRPr="00716C90"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79646" w:themeColor="accent6"/>
                <w:sz w:val="24"/>
                <w:szCs w:val="24"/>
              </w:rPr>
            </w:pPr>
            <w:r>
              <w:rPr>
                <w:rFonts w:ascii="Calibri" w:eastAsia="Times New Roman" w:hAnsi="Calibri" w:cs="Calibri"/>
                <w:color w:val="00B050"/>
                <w:sz w:val="24"/>
                <w:szCs w:val="24"/>
              </w:rPr>
              <w:t>GREEN</w:t>
            </w:r>
          </w:p>
        </w:tc>
      </w:tr>
      <w:tr w:rsidR="00E43EB6" w:rsidRPr="00B6615A" w14:paraId="15621E4C" w14:textId="77777777" w:rsidTr="00DD1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41C7D0C4" w14:textId="77777777" w:rsidR="00E43EB6" w:rsidRPr="00B6615A" w:rsidRDefault="00E43EB6" w:rsidP="00E43EB6">
            <w:pPr>
              <w:numPr>
                <w:ilvl w:val="0"/>
                <w:numId w:val="40"/>
              </w:numPr>
              <w:contextualSpacing/>
              <w:rPr>
                <w:rFonts w:ascii="Calibri" w:hAnsi="Calibri" w:cs="Calibri"/>
                <w:sz w:val="24"/>
                <w:szCs w:val="24"/>
              </w:rPr>
            </w:pPr>
            <w:r w:rsidRPr="00B6615A">
              <w:rPr>
                <w:rFonts w:ascii="Calibri" w:hAnsi="Calibri" w:cs="Calibri"/>
                <w:b w:val="0"/>
                <w:bCs w:val="0"/>
                <w:sz w:val="24"/>
                <w:szCs w:val="24"/>
              </w:rPr>
              <w:t>We will deliver the NatureScot Net Zero plan which will aim to deliver a 7% carbon saving in line with our stretch target (or 63.3 tonnes of CO2).</w:t>
            </w:r>
          </w:p>
        </w:tc>
        <w:tc>
          <w:tcPr>
            <w:tcW w:w="1417" w:type="dxa"/>
            <w:shd w:val="clear" w:color="auto" w:fill="FFFFFF" w:themeFill="background1"/>
            <w:vAlign w:val="center"/>
          </w:tcPr>
          <w:p w14:paraId="29A0B590" w14:textId="77777777" w:rsidR="00E43EB6" w:rsidRPr="00716C90" w:rsidRDefault="00E43EB6" w:rsidP="00DD177D">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color w:val="00B050"/>
                <w:sz w:val="24"/>
                <w:szCs w:val="24"/>
              </w:rPr>
              <w:t>GREEN</w:t>
            </w:r>
          </w:p>
        </w:tc>
      </w:tr>
    </w:tbl>
    <w:p w14:paraId="7030F9EF" w14:textId="77777777" w:rsidR="00E43EB6" w:rsidRPr="00B6615A" w:rsidRDefault="00E43EB6" w:rsidP="00E43EB6">
      <w:pPr>
        <w:spacing w:before="240"/>
        <w:rPr>
          <w:rFonts w:ascii="Calibri" w:hAnsi="Calibri" w:cs="Calibri"/>
          <w:b/>
          <w:color w:val="85BE00"/>
          <w:sz w:val="24"/>
          <w:szCs w:val="24"/>
        </w:rPr>
      </w:pPr>
    </w:p>
    <w:p w14:paraId="1F1AAE90" w14:textId="28E990C9" w:rsidR="00E43EB6" w:rsidRDefault="00E43EB6">
      <w:pPr>
        <w:spacing w:after="160" w:line="259" w:lineRule="auto"/>
        <w:rPr>
          <w:rFonts w:ascii="Calibri" w:eastAsiaTheme="majorEastAsia" w:hAnsi="Calibri" w:cs="Calibri"/>
          <w:b/>
          <w:sz w:val="24"/>
          <w:szCs w:val="24"/>
        </w:rPr>
      </w:pPr>
      <w:r>
        <w:rPr>
          <w:rFonts w:ascii="Calibri" w:eastAsiaTheme="majorEastAsia" w:hAnsi="Calibri" w:cs="Calibri"/>
          <w:b/>
          <w:sz w:val="24"/>
          <w:szCs w:val="24"/>
        </w:rPr>
        <w:br w:type="page"/>
      </w:r>
    </w:p>
    <w:p w14:paraId="57CAC2EC" w14:textId="77777777" w:rsidR="00E43EB6" w:rsidRPr="00B6615A" w:rsidRDefault="00E43EB6" w:rsidP="00E43EB6">
      <w:pPr>
        <w:pStyle w:val="Heading2"/>
      </w:pPr>
      <w:r w:rsidRPr="00B6615A">
        <w:lastRenderedPageBreak/>
        <w:t xml:space="preserve">Performance </w:t>
      </w:r>
    </w:p>
    <w:p w14:paraId="18A4C043" w14:textId="77777777" w:rsidR="00E43EB6" w:rsidRPr="000E0B5A" w:rsidRDefault="00E43EB6" w:rsidP="00E43EB6">
      <w:pPr>
        <w:keepNext/>
        <w:keepLines/>
        <w:numPr>
          <w:ilvl w:val="0"/>
          <w:numId w:val="33"/>
        </w:numPr>
        <w:ind w:left="357" w:hanging="357"/>
        <w:contextualSpacing/>
        <w:rPr>
          <w:rFonts w:ascii="Calibri" w:eastAsia="Times New Roman" w:hAnsi="Calibri" w:cs="Calibri"/>
          <w:color w:val="FF0000"/>
          <w:sz w:val="24"/>
          <w:szCs w:val="24"/>
        </w:rPr>
      </w:pPr>
      <w:r w:rsidRPr="000D336E">
        <w:rPr>
          <w:rFonts w:ascii="Calibri" w:hAnsi="Calibri" w:cs="Calibri"/>
          <w:sz w:val="24"/>
          <w:szCs w:val="24"/>
        </w:rPr>
        <w:t>Of the 30 measures that we planned to achieve over the full year, 25 (83%) are rated on track, and five (17%) have experienced minor slippage.</w:t>
      </w:r>
      <w:r w:rsidRPr="000D336E">
        <w:rPr>
          <w:rFonts w:ascii="Calibri" w:eastAsia="Times New Roman" w:hAnsi="Calibri" w:cs="Calibri"/>
          <w:sz w:val="24"/>
          <w:szCs w:val="24"/>
        </w:rPr>
        <w:t xml:space="preserve">  All Business Plan priorities are green</w:t>
      </w:r>
      <w:r w:rsidRPr="000D336E">
        <w:rPr>
          <w:rFonts w:ascii="Calibri" w:hAnsi="Calibri" w:cs="Calibri"/>
          <w:sz w:val="24"/>
          <w:szCs w:val="24"/>
        </w:rPr>
        <w:t>.</w:t>
      </w:r>
      <w:r w:rsidRPr="000D336E">
        <w:rPr>
          <w:rFonts w:ascii="Calibri" w:eastAsia="Times New Roman" w:hAnsi="Calibri" w:cs="Calibri"/>
          <w:sz w:val="24"/>
          <w:szCs w:val="24"/>
        </w:rPr>
        <w:t xml:space="preserve"> </w:t>
      </w:r>
      <w:r w:rsidRPr="000D336E">
        <w:rPr>
          <w:rFonts w:ascii="Calibri" w:hAnsi="Calibri" w:cs="Calibri"/>
          <w:sz w:val="24"/>
          <w:szCs w:val="24"/>
        </w:rPr>
        <w:t xml:space="preserve">The </w:t>
      </w:r>
      <w:r>
        <w:rPr>
          <w:rFonts w:ascii="Calibri" w:hAnsi="Calibri" w:cs="Calibri"/>
          <w:sz w:val="24"/>
          <w:szCs w:val="24"/>
        </w:rPr>
        <w:t>five</w:t>
      </w:r>
      <w:r w:rsidRPr="000D336E">
        <w:rPr>
          <w:rFonts w:ascii="Calibri" w:hAnsi="Calibri" w:cs="Calibri"/>
          <w:sz w:val="24"/>
          <w:szCs w:val="24"/>
        </w:rPr>
        <w:t xml:space="preserve"> measures with slippage, and the actions to recover this, are summarised below.  It </w:t>
      </w:r>
      <w:r w:rsidRPr="000F2114">
        <w:rPr>
          <w:rFonts w:ascii="Calibri" w:hAnsi="Calibri" w:cs="Calibri"/>
          <w:sz w:val="24"/>
          <w:szCs w:val="24"/>
        </w:rPr>
        <w:t>is anticipated that all slippage is recoverable.</w:t>
      </w:r>
    </w:p>
    <w:p w14:paraId="03708CBB" w14:textId="77777777" w:rsidR="00E43EB6" w:rsidRDefault="00E43EB6" w:rsidP="00E43EB6">
      <w:pPr>
        <w:keepNext/>
        <w:keepLines/>
        <w:numPr>
          <w:ilvl w:val="1"/>
          <w:numId w:val="33"/>
        </w:numPr>
        <w:contextualSpacing/>
        <w:rPr>
          <w:rFonts w:ascii="Calibri" w:eastAsia="Times New Roman" w:hAnsi="Calibri" w:cs="Calibri"/>
          <w:b/>
          <w:sz w:val="24"/>
          <w:szCs w:val="24"/>
        </w:rPr>
      </w:pPr>
      <w:r w:rsidRPr="00A25EE5">
        <w:rPr>
          <w:rFonts w:ascii="Calibri" w:eastAsia="Times New Roman" w:hAnsi="Calibri" w:cs="Calibri"/>
          <w:b/>
          <w:sz w:val="24"/>
          <w:szCs w:val="24"/>
        </w:rPr>
        <w:t>Develop a new approach to delivering the Scottish Marine Protected Area monitoring strategy</w:t>
      </w:r>
    </w:p>
    <w:p w14:paraId="0FD392DD" w14:textId="77777777" w:rsidR="00E43EB6" w:rsidRDefault="00E43EB6" w:rsidP="00E43EB6">
      <w:pPr>
        <w:keepNext/>
        <w:keepLines/>
        <w:ind w:left="643"/>
        <w:contextualSpacing/>
        <w:rPr>
          <w:rFonts w:ascii="Calibri" w:eastAsia="Times New Roman" w:hAnsi="Calibri" w:cs="Calibri"/>
          <w:b/>
          <w:sz w:val="24"/>
          <w:szCs w:val="24"/>
        </w:rPr>
      </w:pPr>
      <w:r w:rsidRPr="00A25EE5">
        <w:rPr>
          <w:rFonts w:ascii="Calibri" w:eastAsia="Times New Roman" w:hAnsi="Calibri" w:cs="Calibri"/>
          <w:sz w:val="24"/>
          <w:szCs w:val="24"/>
        </w:rPr>
        <w:t>Work on identifying marine monitoring gaps and priorities has been pushed back to next quarter.</w:t>
      </w:r>
      <w:r w:rsidRPr="00A25EE5">
        <w:rPr>
          <w:rFonts w:ascii="Calibri" w:eastAsia="Times New Roman" w:hAnsi="Calibri" w:cs="Calibri"/>
          <w:b/>
          <w:sz w:val="24"/>
          <w:szCs w:val="24"/>
        </w:rPr>
        <w:t xml:space="preserve">  </w:t>
      </w:r>
      <w:r>
        <w:rPr>
          <w:rFonts w:ascii="Calibri" w:eastAsia="Times New Roman" w:hAnsi="Calibri" w:cs="Calibri"/>
          <w:sz w:val="24"/>
          <w:szCs w:val="24"/>
        </w:rPr>
        <w:t>This means that it will delay the completion of the recommendations from the Marine Monitoring Panel on our future approach to MPA related monitoring, likely to the end of Q2 2022/23.</w:t>
      </w:r>
    </w:p>
    <w:p w14:paraId="42B5F337" w14:textId="77777777" w:rsidR="00E43EB6" w:rsidRDefault="00E43EB6" w:rsidP="00E43EB6">
      <w:pPr>
        <w:keepNext/>
        <w:keepLines/>
        <w:numPr>
          <w:ilvl w:val="1"/>
          <w:numId w:val="33"/>
        </w:numPr>
        <w:contextualSpacing/>
        <w:rPr>
          <w:rFonts w:ascii="Calibri" w:eastAsia="Times New Roman" w:hAnsi="Calibri" w:cs="Calibri"/>
          <w:b/>
          <w:sz w:val="24"/>
          <w:szCs w:val="24"/>
        </w:rPr>
      </w:pPr>
      <w:r w:rsidRPr="002D4357">
        <w:rPr>
          <w:rFonts w:ascii="Calibri" w:eastAsia="Times New Roman" w:hAnsi="Calibri" w:cs="Calibri"/>
          <w:b/>
          <w:sz w:val="24"/>
          <w:szCs w:val="24"/>
        </w:rPr>
        <w:t>We will advise SG on Biodiversity and Climate outcomes across all future farm support schemes</w:t>
      </w:r>
      <w:r>
        <w:rPr>
          <w:rFonts w:ascii="Calibri" w:eastAsia="Times New Roman" w:hAnsi="Calibri" w:cs="Calibri"/>
          <w:b/>
          <w:sz w:val="24"/>
          <w:szCs w:val="24"/>
        </w:rPr>
        <w:t xml:space="preserve"> </w:t>
      </w:r>
    </w:p>
    <w:p w14:paraId="59405108" w14:textId="77777777" w:rsidR="00E43EB6" w:rsidRPr="00A25EE5" w:rsidRDefault="00E43EB6" w:rsidP="00E43EB6">
      <w:pPr>
        <w:keepNext/>
        <w:keepLines/>
        <w:ind w:left="643"/>
        <w:contextualSpacing/>
        <w:rPr>
          <w:rFonts w:ascii="Calibri" w:eastAsia="Times New Roman" w:hAnsi="Calibri" w:cs="Calibri"/>
          <w:b/>
          <w:sz w:val="24"/>
          <w:szCs w:val="24"/>
        </w:rPr>
      </w:pPr>
      <w:r w:rsidRPr="005946E6">
        <w:rPr>
          <w:rFonts w:ascii="Calibri" w:eastAsia="Times New Roman" w:hAnsi="Calibri" w:cs="Calibri"/>
          <w:sz w:val="24"/>
          <w:szCs w:val="24"/>
        </w:rPr>
        <w:t>Scoping of the Biodiversity Audit project</w:t>
      </w:r>
      <w:r>
        <w:rPr>
          <w:rFonts w:ascii="Calibri" w:eastAsia="Times New Roman" w:hAnsi="Calibri" w:cs="Calibri"/>
          <w:sz w:val="24"/>
          <w:szCs w:val="24"/>
        </w:rPr>
        <w:t xml:space="preserve"> </w:t>
      </w:r>
      <w:r w:rsidRPr="00AA0781">
        <w:rPr>
          <w:rFonts w:ascii="Calibri" w:eastAsia="Times New Roman" w:hAnsi="Calibri" w:cs="Calibri"/>
          <w:sz w:val="24"/>
          <w:szCs w:val="24"/>
        </w:rPr>
        <w:t>has been agreed</w:t>
      </w:r>
      <w:r>
        <w:rPr>
          <w:rFonts w:ascii="Calibri" w:eastAsia="Times New Roman" w:hAnsi="Calibri" w:cs="Calibri"/>
          <w:sz w:val="24"/>
          <w:szCs w:val="24"/>
        </w:rPr>
        <w:t>, the project is to be delivered in 2022/23</w:t>
      </w:r>
      <w:r w:rsidRPr="00AA0781">
        <w:rPr>
          <w:rFonts w:ascii="Calibri" w:eastAsia="Times New Roman" w:hAnsi="Calibri" w:cs="Calibri"/>
          <w:sz w:val="24"/>
          <w:szCs w:val="24"/>
        </w:rPr>
        <w:t>.</w:t>
      </w:r>
      <w:r w:rsidRPr="002D4357">
        <w:rPr>
          <w:rFonts w:ascii="Calibri" w:eastAsia="Times New Roman" w:hAnsi="Calibri" w:cs="Calibri"/>
          <w:sz w:val="24"/>
          <w:szCs w:val="24"/>
        </w:rPr>
        <w:t xml:space="preserve"> A version (Natural Capital Assessment Template) tested with over 30 farmers.  App developer contract extension to help build the app about to be concluded.  SG formally commissioned NatureScot to develop Biodiversity Audit for Track 1 by Q1 2023/24.</w:t>
      </w:r>
    </w:p>
    <w:p w14:paraId="137187C3" w14:textId="77777777" w:rsidR="00E43EB6" w:rsidRDefault="00E43EB6" w:rsidP="00E43EB6">
      <w:pPr>
        <w:keepNext/>
        <w:keepLines/>
        <w:numPr>
          <w:ilvl w:val="1"/>
          <w:numId w:val="33"/>
        </w:numPr>
        <w:contextualSpacing/>
        <w:rPr>
          <w:rFonts w:ascii="Calibri" w:eastAsia="Times New Roman" w:hAnsi="Calibri" w:cs="Calibri"/>
          <w:b/>
          <w:sz w:val="24"/>
          <w:szCs w:val="24"/>
        </w:rPr>
      </w:pPr>
      <w:r w:rsidRPr="004D18D9">
        <w:rPr>
          <w:rFonts w:ascii="Calibri" w:eastAsia="Times New Roman" w:hAnsi="Calibri" w:cs="Calibri"/>
          <w:b/>
          <w:sz w:val="24"/>
          <w:szCs w:val="24"/>
        </w:rPr>
        <w:t>We will deliver Phase 3 of Piloting Outcomes Based Approaches in Scotland (POBAS)</w:t>
      </w:r>
    </w:p>
    <w:p w14:paraId="0571EDE1" w14:textId="77777777" w:rsidR="00E43EB6" w:rsidRPr="00B6615A" w:rsidRDefault="00E43EB6" w:rsidP="00E43EB6">
      <w:pPr>
        <w:keepNext/>
        <w:keepLines/>
        <w:ind w:left="643"/>
        <w:contextualSpacing/>
        <w:rPr>
          <w:rFonts w:ascii="Calibri" w:eastAsia="Times New Roman" w:hAnsi="Calibri" w:cs="Calibri"/>
          <w:b/>
          <w:sz w:val="24"/>
          <w:szCs w:val="24"/>
        </w:rPr>
      </w:pPr>
      <w:r w:rsidRPr="00AA0781">
        <w:rPr>
          <w:rFonts w:ascii="Calibri" w:eastAsia="Times New Roman" w:hAnsi="Calibri" w:cs="Calibri"/>
          <w:sz w:val="24"/>
          <w:szCs w:val="24"/>
        </w:rPr>
        <w:t>We have engaged with all</w:t>
      </w:r>
      <w:r>
        <w:rPr>
          <w:rFonts w:ascii="Calibri" w:eastAsia="Times New Roman" w:hAnsi="Calibri" w:cs="Calibri"/>
          <w:sz w:val="24"/>
          <w:szCs w:val="24"/>
        </w:rPr>
        <w:t xml:space="preserve"> farmer clusters under Phase 3 (t</w:t>
      </w:r>
      <w:r w:rsidRPr="00C321CB">
        <w:rPr>
          <w:rFonts w:ascii="Calibri" w:eastAsia="Times New Roman" w:hAnsi="Calibri" w:cs="Calibri"/>
          <w:sz w:val="24"/>
          <w:szCs w:val="24"/>
        </w:rPr>
        <w:t>o test outcome score cards for a range of farmland habitats including the use of a mobile ap</w:t>
      </w:r>
      <w:r>
        <w:rPr>
          <w:rFonts w:ascii="Calibri" w:eastAsia="Times New Roman" w:hAnsi="Calibri" w:cs="Calibri"/>
          <w:sz w:val="24"/>
          <w:szCs w:val="24"/>
        </w:rPr>
        <w:t>p to do the scoring on the farm) with a</w:t>
      </w:r>
      <w:r w:rsidRPr="00AA0781">
        <w:rPr>
          <w:rFonts w:ascii="Calibri" w:eastAsia="Times New Roman" w:hAnsi="Calibri" w:cs="Calibri"/>
          <w:sz w:val="24"/>
          <w:szCs w:val="24"/>
        </w:rPr>
        <w:t xml:space="preserve">greements nearly all concluded.  </w:t>
      </w:r>
      <w:r>
        <w:rPr>
          <w:rFonts w:ascii="Calibri" w:eastAsia="Times New Roman" w:hAnsi="Calibri" w:cs="Calibri"/>
          <w:sz w:val="24"/>
          <w:szCs w:val="24"/>
        </w:rPr>
        <w:t>Not all 1-2-1 due to C</w:t>
      </w:r>
      <w:r w:rsidRPr="002D4357">
        <w:rPr>
          <w:rFonts w:ascii="Calibri" w:eastAsia="Times New Roman" w:hAnsi="Calibri" w:cs="Calibri"/>
          <w:sz w:val="24"/>
          <w:szCs w:val="24"/>
        </w:rPr>
        <w:t>ovi</w:t>
      </w:r>
      <w:r>
        <w:rPr>
          <w:rFonts w:ascii="Calibri" w:eastAsia="Times New Roman" w:hAnsi="Calibri" w:cs="Calibri"/>
          <w:sz w:val="24"/>
          <w:szCs w:val="24"/>
        </w:rPr>
        <w:t>d</w:t>
      </w:r>
      <w:r w:rsidRPr="002D4357">
        <w:rPr>
          <w:rFonts w:ascii="Calibri" w:eastAsia="Times New Roman" w:hAnsi="Calibri" w:cs="Calibri"/>
          <w:sz w:val="24"/>
          <w:szCs w:val="24"/>
        </w:rPr>
        <w:t>/weather restrictions but sufficient for App testing.  Some management actions underway but most now expected in 2023/24.</w:t>
      </w:r>
    </w:p>
    <w:p w14:paraId="7EBF8064" w14:textId="77777777" w:rsidR="00E43EB6" w:rsidRPr="002D4357" w:rsidRDefault="00E43EB6" w:rsidP="00E43EB6">
      <w:pPr>
        <w:keepNext/>
        <w:keepLines/>
        <w:numPr>
          <w:ilvl w:val="1"/>
          <w:numId w:val="33"/>
        </w:numPr>
        <w:contextualSpacing/>
        <w:rPr>
          <w:rFonts w:ascii="Calibri" w:hAnsi="Calibri" w:cs="Calibri"/>
          <w:b/>
          <w:sz w:val="24"/>
          <w:szCs w:val="24"/>
        </w:rPr>
      </w:pPr>
      <w:r w:rsidRPr="007A06C5">
        <w:rPr>
          <w:rFonts w:ascii="Calibri" w:eastAsia="Times New Roman" w:hAnsi="Calibri" w:cs="Calibri"/>
          <w:b/>
          <w:sz w:val="24"/>
          <w:szCs w:val="24"/>
        </w:rPr>
        <w:t>We will develop a new approach to blend private investment through the Pea</w:t>
      </w:r>
      <w:r>
        <w:rPr>
          <w:rFonts w:ascii="Calibri" w:eastAsia="Times New Roman" w:hAnsi="Calibri" w:cs="Calibri"/>
          <w:b/>
          <w:sz w:val="24"/>
          <w:szCs w:val="24"/>
        </w:rPr>
        <w:t>tland Code with Peatland Action</w:t>
      </w:r>
    </w:p>
    <w:p w14:paraId="13AD6A40" w14:textId="77777777" w:rsidR="00E43EB6" w:rsidRDefault="00E43EB6" w:rsidP="00E43EB6">
      <w:pPr>
        <w:keepNext/>
        <w:keepLines/>
        <w:ind w:left="643"/>
        <w:contextualSpacing/>
        <w:rPr>
          <w:rFonts w:ascii="Calibri" w:eastAsia="Times New Roman" w:hAnsi="Calibri" w:cs="Calibri"/>
          <w:sz w:val="24"/>
          <w:szCs w:val="24"/>
        </w:rPr>
      </w:pPr>
      <w:r w:rsidRPr="000D2C68">
        <w:rPr>
          <w:rFonts w:ascii="Calibri" w:eastAsia="Times New Roman" w:hAnsi="Calibri" w:cs="Calibri"/>
          <w:sz w:val="24"/>
          <w:szCs w:val="24"/>
        </w:rPr>
        <w:t>There has been no further progress on developing a new approach to blend private investment through the Peatland Code wi</w:t>
      </w:r>
      <w:r>
        <w:rPr>
          <w:rFonts w:ascii="Calibri" w:eastAsia="Times New Roman" w:hAnsi="Calibri" w:cs="Calibri"/>
          <w:sz w:val="24"/>
          <w:szCs w:val="24"/>
        </w:rPr>
        <w:t>th Peatland Action this quarter, which means there is delayed promotion of use of private finance to supplement Peatland Action investment.</w:t>
      </w:r>
    </w:p>
    <w:p w14:paraId="7ED1DEB4" w14:textId="77777777" w:rsidR="00E43EB6" w:rsidRDefault="00E43EB6" w:rsidP="00E43EB6">
      <w:pPr>
        <w:keepNext/>
        <w:keepLines/>
        <w:numPr>
          <w:ilvl w:val="1"/>
          <w:numId w:val="33"/>
        </w:numPr>
        <w:contextualSpacing/>
        <w:rPr>
          <w:rFonts w:ascii="Calibri" w:eastAsia="Times New Roman" w:hAnsi="Calibri" w:cs="Calibri"/>
          <w:sz w:val="24"/>
          <w:szCs w:val="24"/>
        </w:rPr>
      </w:pPr>
      <w:r w:rsidRPr="002D4357">
        <w:rPr>
          <w:rFonts w:ascii="Calibri" w:hAnsi="Calibri" w:cs="Calibri"/>
          <w:b/>
          <w:sz w:val="24"/>
          <w:szCs w:val="24"/>
        </w:rPr>
        <w:t>We will fund up to £3.4m of Green Infrastruct</w:t>
      </w:r>
      <w:r>
        <w:rPr>
          <w:rFonts w:ascii="Calibri" w:hAnsi="Calibri" w:cs="Calibri"/>
          <w:b/>
          <w:sz w:val="24"/>
          <w:szCs w:val="24"/>
        </w:rPr>
        <w:t xml:space="preserve">ure projects using ERDF funding </w:t>
      </w:r>
    </w:p>
    <w:p w14:paraId="5459AE34" w14:textId="77777777" w:rsidR="00E43EB6" w:rsidRPr="0042370B" w:rsidRDefault="00E43EB6" w:rsidP="00E43EB6">
      <w:pPr>
        <w:keepNext/>
        <w:keepLines/>
        <w:ind w:left="643"/>
        <w:contextualSpacing/>
        <w:rPr>
          <w:rFonts w:ascii="Calibri" w:eastAsia="Times New Roman" w:hAnsi="Calibri" w:cs="Calibri"/>
          <w:sz w:val="24"/>
          <w:szCs w:val="24"/>
        </w:rPr>
      </w:pPr>
      <w:r w:rsidRPr="0042370B">
        <w:rPr>
          <w:rFonts w:ascii="Calibri" w:hAnsi="Calibri" w:cs="Calibri"/>
          <w:sz w:val="24"/>
          <w:szCs w:val="24"/>
        </w:rPr>
        <w:t xml:space="preserve">For the Green Infrastructure projects, which deliver solutions to people in urban areas, the biggest and most complex project – GUARD (Glasgow Avenues) – has withdrawn as a result of contractor withdrawal with some of the funding being reallocated.  Other projects experiencing similar issues. Queens Cross, Scottish Housing Association and East Dunbartonshire Council are retendering. Nevertheless, it will not be possible to reallocate all of the GUARD funds, and it is likely that other projects will withdraw. So the overall outputs of the programme will be reduced. </w:t>
      </w:r>
      <w:proofErr w:type="spellStart"/>
      <w:r w:rsidRPr="0042370B">
        <w:rPr>
          <w:rFonts w:ascii="Calibri" w:hAnsi="Calibri" w:cs="Calibri"/>
          <w:sz w:val="24"/>
          <w:szCs w:val="24"/>
        </w:rPr>
        <w:t>Cuningar</w:t>
      </w:r>
      <w:proofErr w:type="spellEnd"/>
      <w:r w:rsidRPr="0042370B">
        <w:rPr>
          <w:rFonts w:ascii="Calibri" w:hAnsi="Calibri" w:cs="Calibri"/>
          <w:sz w:val="24"/>
          <w:szCs w:val="24"/>
        </w:rPr>
        <w:t xml:space="preserve"> Loop is progressing on site and all other Phase 2 projects are underway and on target.</w:t>
      </w:r>
    </w:p>
    <w:p w14:paraId="0F7CE2D3" w14:textId="77777777" w:rsidR="00E43EB6" w:rsidRDefault="00E43EB6" w:rsidP="00E43EB6">
      <w:pPr>
        <w:spacing w:after="160" w:line="259" w:lineRule="auto"/>
        <w:rPr>
          <w:rFonts w:ascii="Calibri" w:eastAsiaTheme="majorEastAsia" w:hAnsi="Calibri" w:cs="Calibri"/>
          <w:b/>
          <w:color w:val="5E8CC0"/>
          <w:sz w:val="24"/>
          <w:szCs w:val="26"/>
        </w:rPr>
      </w:pPr>
      <w:r>
        <w:rPr>
          <w:rFonts w:ascii="Calibri" w:hAnsi="Calibri" w:cs="Calibri"/>
          <w:color w:val="5E8CC0"/>
          <w:sz w:val="24"/>
        </w:rPr>
        <w:br w:type="page"/>
      </w:r>
    </w:p>
    <w:p w14:paraId="45167BA3" w14:textId="77777777" w:rsidR="00E43EB6" w:rsidRPr="00AD209A" w:rsidRDefault="00E43EB6" w:rsidP="00E43EB6">
      <w:pPr>
        <w:pStyle w:val="Heading1"/>
        <w:rPr>
          <w:rFonts w:ascii="Calibri" w:eastAsiaTheme="minorHAnsi" w:hAnsi="Calibri" w:cs="Calibri"/>
          <w:caps w:val="0"/>
          <w:color w:val="5E8CC0"/>
          <w:szCs w:val="22"/>
        </w:rPr>
      </w:pPr>
      <w:r w:rsidRPr="00AD209A">
        <w:rPr>
          <w:rFonts w:ascii="Calibri" w:eastAsiaTheme="minorHAnsi" w:hAnsi="Calibri" w:cs="Calibri"/>
          <w:caps w:val="0"/>
          <w:color w:val="5E8CC0"/>
          <w:szCs w:val="22"/>
        </w:rPr>
        <w:lastRenderedPageBreak/>
        <w:t>FINANCE</w:t>
      </w:r>
    </w:p>
    <w:tbl>
      <w:tblPr>
        <w:tblW w:w="9889" w:type="dxa"/>
        <w:tblCellMar>
          <w:left w:w="0" w:type="dxa"/>
          <w:right w:w="0" w:type="dxa"/>
        </w:tblCellMar>
        <w:tblLook w:val="0420" w:firstRow="1" w:lastRow="0" w:firstColumn="0" w:lastColumn="0" w:noHBand="0" w:noVBand="1"/>
      </w:tblPr>
      <w:tblGrid>
        <w:gridCol w:w="2080"/>
        <w:gridCol w:w="2388"/>
        <w:gridCol w:w="1132"/>
        <w:gridCol w:w="1189"/>
        <w:gridCol w:w="1399"/>
        <w:gridCol w:w="1701"/>
      </w:tblGrid>
      <w:tr w:rsidR="00E43EB6" w:rsidRPr="00560E81" w14:paraId="7B520E31" w14:textId="77777777" w:rsidTr="00DD177D">
        <w:trPr>
          <w:trHeight w:val="584"/>
        </w:trPr>
        <w:tc>
          <w:tcPr>
            <w:tcW w:w="2080"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0A9204E5" w14:textId="77777777" w:rsidR="00E43EB6" w:rsidRPr="00560E81" w:rsidRDefault="00E43EB6" w:rsidP="00DD177D">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Financial Metrics (£m)</w:t>
            </w:r>
          </w:p>
        </w:tc>
        <w:tc>
          <w:tcPr>
            <w:tcW w:w="2388"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1ED26F27" w14:textId="77777777" w:rsidR="00E43EB6" w:rsidRPr="00560E81" w:rsidRDefault="00E43EB6" w:rsidP="00DD177D">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Measure</w:t>
            </w:r>
          </w:p>
        </w:tc>
        <w:tc>
          <w:tcPr>
            <w:tcW w:w="1132"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09FEFA39" w14:textId="77777777" w:rsidR="00E43EB6" w:rsidRPr="00560E81" w:rsidRDefault="00E43EB6" w:rsidP="00DD177D">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Budget</w:t>
            </w:r>
          </w:p>
        </w:tc>
        <w:tc>
          <w:tcPr>
            <w:tcW w:w="118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15D20206" w14:textId="77777777" w:rsidR="00E43EB6" w:rsidRPr="00560E81" w:rsidRDefault="00E43EB6" w:rsidP="00DD177D">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Forecast</w:t>
            </w:r>
          </w:p>
        </w:tc>
        <w:tc>
          <w:tcPr>
            <w:tcW w:w="139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34A46531" w14:textId="77777777" w:rsidR="00E43EB6" w:rsidRPr="00560E81" w:rsidRDefault="00E43EB6" w:rsidP="00DD177D">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Variance</w:t>
            </w:r>
          </w:p>
        </w:tc>
        <w:tc>
          <w:tcPr>
            <w:tcW w:w="1701"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21CAC771" w14:textId="77777777" w:rsidR="00E43EB6" w:rsidRPr="00560E81" w:rsidRDefault="00E43EB6" w:rsidP="00DD177D">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Rating</w:t>
            </w:r>
          </w:p>
        </w:tc>
      </w:tr>
      <w:tr w:rsidR="00E43EB6" w:rsidRPr="00560E81" w14:paraId="783AC4A7" w14:textId="77777777" w:rsidTr="00DD177D">
        <w:trPr>
          <w:trHeight w:val="584"/>
        </w:trPr>
        <w:tc>
          <w:tcPr>
            <w:tcW w:w="208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15F76D55"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bCs/>
                <w:color w:val="000000" w:themeColor="dark1"/>
                <w:kern w:val="24"/>
                <w:sz w:val="24"/>
                <w:szCs w:val="24"/>
                <w:lang w:eastAsia="en-GB"/>
              </w:rPr>
              <w:t>Resource Budget</w:t>
            </w:r>
          </w:p>
        </w:tc>
        <w:tc>
          <w:tcPr>
            <w:tcW w:w="238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02A0F59" w14:textId="77777777" w:rsidR="00E43EB6" w:rsidRPr="00560E81" w:rsidRDefault="00E43EB6" w:rsidP="00DD177D">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789BAF62"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52.5</w:t>
            </w:r>
          </w:p>
        </w:tc>
        <w:tc>
          <w:tcPr>
            <w:tcW w:w="1189"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07A42B94"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51.7</w:t>
            </w:r>
          </w:p>
        </w:tc>
        <w:tc>
          <w:tcPr>
            <w:tcW w:w="1399"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402892AD" w14:textId="77777777" w:rsidR="00E43EB6" w:rsidRPr="00560E81" w:rsidRDefault="00E43EB6" w:rsidP="00DD177D">
            <w:pPr>
              <w:jc w:val="center"/>
              <w:rPr>
                <w:rFonts w:ascii="Calibri" w:eastAsia="Times New Roman" w:hAnsi="Calibri" w:cs="Calibri"/>
                <w:sz w:val="24"/>
                <w:szCs w:val="24"/>
                <w:lang w:eastAsia="en-GB"/>
              </w:rPr>
            </w:pPr>
            <w:r w:rsidRPr="00801612">
              <w:rPr>
                <w:rFonts w:ascii="Calibri" w:eastAsia="Times New Roman" w:hAnsi="Calibri" w:cs="Calibri"/>
                <w:kern w:val="24"/>
                <w:sz w:val="24"/>
                <w:szCs w:val="24"/>
                <w:lang w:eastAsia="en-GB"/>
              </w:rPr>
              <w:t>0.8</w:t>
            </w:r>
          </w:p>
        </w:tc>
        <w:tc>
          <w:tcPr>
            <w:tcW w:w="1701"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6F8FBC61" w14:textId="77777777" w:rsidR="00E43EB6" w:rsidRPr="00560E81" w:rsidRDefault="00E43EB6" w:rsidP="00DD177D">
            <w:pPr>
              <w:jc w:val="center"/>
              <w:rPr>
                <w:rFonts w:ascii="Calibri" w:eastAsia="Times New Roman" w:hAnsi="Calibri" w:cs="Calibri"/>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r w:rsidR="00E43EB6" w:rsidRPr="00560E81" w14:paraId="374A8F08" w14:textId="77777777" w:rsidTr="00DD177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01973EC5" w14:textId="77777777" w:rsidR="00E43EB6" w:rsidRPr="00560E81" w:rsidRDefault="00E43EB6" w:rsidP="00DD177D">
            <w:pPr>
              <w:jc w:val="center"/>
              <w:rPr>
                <w:rFonts w:ascii="Calibri" w:eastAsia="Times New Roman" w:hAnsi="Calibri" w:cs="Calibri"/>
                <w:sz w:val="24"/>
                <w:szCs w:val="24"/>
                <w:lang w:eastAsia="en-GB"/>
              </w:rPr>
            </w:pPr>
            <w:r>
              <w:rPr>
                <w:rFonts w:ascii="Calibri" w:eastAsiaTheme="minorEastAsia" w:hAnsi="Calibri" w:cs="Calibri"/>
                <w:bCs/>
                <w:color w:val="000000" w:themeColor="dark1"/>
                <w:kern w:val="24"/>
                <w:sz w:val="24"/>
                <w:szCs w:val="24"/>
                <w:lang w:eastAsia="en-GB"/>
              </w:rPr>
              <w:t>Capital</w:t>
            </w:r>
          </w:p>
        </w:tc>
        <w:tc>
          <w:tcPr>
            <w:tcW w:w="238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24FC809"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Outturn within 5</w:t>
            </w:r>
            <w:r w:rsidRPr="00560E81">
              <w:rPr>
                <w:rFonts w:ascii="Calibri" w:eastAsia="Times New Roman" w:hAnsi="Calibri" w:cs="Calibri"/>
                <w:color w:val="000000" w:themeColor="dark1"/>
                <w:kern w:val="24"/>
                <w:sz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69B9CB26"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2.4</w:t>
            </w:r>
          </w:p>
        </w:tc>
        <w:tc>
          <w:tcPr>
            <w:tcW w:w="118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17B359E5"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2.4</w:t>
            </w:r>
          </w:p>
        </w:tc>
        <w:tc>
          <w:tcPr>
            <w:tcW w:w="139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568C6355"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0.0</w:t>
            </w:r>
            <w:r w:rsidRPr="00560E81">
              <w:rPr>
                <w:rFonts w:ascii="Calibri" w:eastAsia="Times New Roman" w:hAnsi="Calibri" w:cs="Calibri"/>
                <w:color w:val="000000" w:themeColor="dark1"/>
                <w:kern w:val="24"/>
                <w:sz w:val="24"/>
                <w:szCs w:val="24"/>
                <w:lang w:eastAsia="en-GB"/>
              </w:rPr>
              <w:t xml:space="preserve"> </w:t>
            </w:r>
          </w:p>
        </w:tc>
        <w:tc>
          <w:tcPr>
            <w:tcW w:w="170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62CB961C" w14:textId="77777777" w:rsidR="00E43EB6" w:rsidRPr="00560E81" w:rsidRDefault="00E43EB6" w:rsidP="00DD177D">
            <w:pPr>
              <w:jc w:val="center"/>
              <w:rPr>
                <w:rFonts w:ascii="Calibri" w:eastAsia="Times New Roman" w:hAnsi="Calibri" w:cs="Calibri"/>
                <w:sz w:val="24"/>
                <w:szCs w:val="24"/>
                <w:lang w:eastAsia="en-GB"/>
              </w:rPr>
            </w:pPr>
            <w:r w:rsidRPr="00560E81">
              <w:rPr>
                <w:rFonts w:ascii="Calibri" w:eastAsia="Times New Roman" w:hAnsi="Calibri" w:cs="Calibri"/>
                <w:b/>
                <w:bCs/>
                <w:color w:val="00B050"/>
                <w:kern w:val="24"/>
                <w:sz w:val="24"/>
                <w:szCs w:val="24"/>
                <w:lang w:eastAsia="en-GB"/>
              </w:rPr>
              <w:t>ON TRACK</w:t>
            </w:r>
          </w:p>
        </w:tc>
      </w:tr>
      <w:tr w:rsidR="00E43EB6" w:rsidRPr="00560E81" w14:paraId="053EAE81" w14:textId="77777777" w:rsidTr="00DD177D">
        <w:trPr>
          <w:trHeight w:val="72"/>
        </w:trPr>
        <w:tc>
          <w:tcPr>
            <w:tcW w:w="208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425DFE19" w14:textId="77777777" w:rsidR="00E43EB6" w:rsidRPr="00560E81" w:rsidRDefault="00E43EB6" w:rsidP="00DD177D">
            <w:pPr>
              <w:jc w:val="center"/>
              <w:rPr>
                <w:rFonts w:ascii="Calibri" w:eastAsiaTheme="minorEastAsia" w:hAnsi="Calibri" w:cs="Calibri"/>
                <w:bCs/>
                <w:color w:val="000000" w:themeColor="dark1"/>
                <w:kern w:val="24"/>
                <w:sz w:val="24"/>
                <w:szCs w:val="24"/>
                <w:lang w:eastAsia="en-GB"/>
              </w:rPr>
            </w:pPr>
            <w:r>
              <w:rPr>
                <w:rFonts w:ascii="Calibri" w:eastAsiaTheme="minorEastAsia" w:hAnsi="Calibri" w:cs="Calibri"/>
                <w:bCs/>
                <w:color w:val="000000" w:themeColor="dark1"/>
                <w:kern w:val="24"/>
                <w:sz w:val="24"/>
                <w:szCs w:val="24"/>
                <w:lang w:eastAsia="en-GB"/>
              </w:rPr>
              <w:t>Indirect Capital</w:t>
            </w:r>
          </w:p>
        </w:tc>
        <w:tc>
          <w:tcPr>
            <w:tcW w:w="238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2AE9D6E8" w14:textId="77777777" w:rsidR="00E43EB6" w:rsidRPr="00560E81" w:rsidRDefault="00E43EB6" w:rsidP="00DD177D">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67E6433E" w14:textId="77777777" w:rsidR="00E43EB6" w:rsidRPr="00560E81" w:rsidRDefault="00E43EB6" w:rsidP="00DD177D">
            <w:pPr>
              <w:jc w:val="center"/>
              <w:rPr>
                <w:rFonts w:ascii="Calibri" w:eastAsia="Times New Roman" w:hAnsi="Calibri" w:cs="Calibri"/>
                <w:color w:val="000000" w:themeColor="dark1"/>
                <w:kern w:val="24"/>
                <w:sz w:val="24"/>
                <w:szCs w:val="24"/>
                <w:lang w:eastAsia="en-GB"/>
              </w:rPr>
            </w:pPr>
            <w:r>
              <w:rPr>
                <w:rFonts w:ascii="Calibri" w:eastAsia="Times New Roman" w:hAnsi="Calibri" w:cs="Calibri"/>
                <w:color w:val="000000" w:themeColor="dark1"/>
                <w:kern w:val="24"/>
                <w:sz w:val="24"/>
                <w:szCs w:val="24"/>
                <w:lang w:eastAsia="en-GB"/>
              </w:rPr>
              <w:t>14.6</w:t>
            </w:r>
          </w:p>
        </w:tc>
        <w:tc>
          <w:tcPr>
            <w:tcW w:w="118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07AE8DE0" w14:textId="77777777" w:rsidR="00E43EB6" w:rsidRPr="00560E81" w:rsidRDefault="00E43EB6" w:rsidP="00DD177D">
            <w:pPr>
              <w:jc w:val="center"/>
              <w:rPr>
                <w:rFonts w:ascii="Calibri" w:eastAsia="Times New Roman" w:hAnsi="Calibri" w:cs="Calibri"/>
                <w:color w:val="000000" w:themeColor="dark1"/>
                <w:kern w:val="24"/>
                <w:sz w:val="24"/>
                <w:szCs w:val="24"/>
                <w:lang w:eastAsia="en-GB"/>
              </w:rPr>
            </w:pPr>
            <w:r>
              <w:rPr>
                <w:rFonts w:ascii="Calibri" w:eastAsia="Times New Roman" w:hAnsi="Calibri" w:cs="Calibri"/>
                <w:color w:val="000000" w:themeColor="dark1"/>
                <w:kern w:val="24"/>
                <w:sz w:val="24"/>
                <w:szCs w:val="24"/>
                <w:lang w:eastAsia="en-GB"/>
              </w:rPr>
              <w:t>12.7</w:t>
            </w:r>
          </w:p>
        </w:tc>
        <w:tc>
          <w:tcPr>
            <w:tcW w:w="139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4E857083" w14:textId="77777777" w:rsidR="00E43EB6" w:rsidRPr="00560E81" w:rsidRDefault="00E43EB6" w:rsidP="00DD177D">
            <w:pPr>
              <w:jc w:val="center"/>
              <w:rPr>
                <w:rFonts w:ascii="Calibri" w:eastAsia="Times New Roman" w:hAnsi="Calibri" w:cs="Calibri"/>
                <w:color w:val="000000" w:themeColor="dark1"/>
                <w:kern w:val="24"/>
                <w:sz w:val="24"/>
                <w:szCs w:val="24"/>
                <w:lang w:eastAsia="en-GB"/>
              </w:rPr>
            </w:pPr>
            <w:r w:rsidRPr="00801612">
              <w:rPr>
                <w:rFonts w:ascii="Calibri" w:eastAsia="Times New Roman" w:hAnsi="Calibri" w:cs="Calibri"/>
                <w:kern w:val="24"/>
                <w:sz w:val="24"/>
                <w:szCs w:val="24"/>
                <w:lang w:eastAsia="en-GB"/>
              </w:rPr>
              <w:t>1.9</w:t>
            </w:r>
          </w:p>
        </w:tc>
        <w:tc>
          <w:tcPr>
            <w:tcW w:w="170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703A3CE2" w14:textId="77777777" w:rsidR="00E43EB6" w:rsidRPr="00560E81" w:rsidRDefault="00E43EB6" w:rsidP="00DD177D">
            <w:pPr>
              <w:jc w:val="center"/>
              <w:rPr>
                <w:rFonts w:ascii="Calibri" w:eastAsia="Times New Roman" w:hAnsi="Calibri" w:cs="Calibri"/>
                <w:b/>
                <w:bCs/>
                <w:color w:val="00B050"/>
                <w:kern w:val="24"/>
                <w:sz w:val="24"/>
                <w:szCs w:val="24"/>
                <w:lang w:eastAsia="en-GB"/>
              </w:rPr>
            </w:pPr>
            <w:r w:rsidRPr="00801612">
              <w:rPr>
                <w:rFonts w:ascii="Calibri" w:eastAsia="Times New Roman" w:hAnsi="Calibri" w:cs="Calibri"/>
                <w:b/>
                <w:bCs/>
                <w:color w:val="FF0000"/>
                <w:kern w:val="24"/>
                <w:sz w:val="24"/>
                <w:szCs w:val="24"/>
                <w:lang w:eastAsia="en-GB"/>
              </w:rPr>
              <w:t>MAJOR SLIPPAGE</w:t>
            </w:r>
          </w:p>
        </w:tc>
      </w:tr>
      <w:tr w:rsidR="00E43EB6" w:rsidRPr="00560E81" w14:paraId="2D711BDB" w14:textId="77777777" w:rsidTr="00DD177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50B93CD7" w14:textId="77777777" w:rsidR="00E43EB6" w:rsidRPr="00560E81" w:rsidRDefault="00E43EB6" w:rsidP="00DD177D">
            <w:pPr>
              <w:jc w:val="center"/>
              <w:rPr>
                <w:rFonts w:ascii="Calibri" w:eastAsia="Times New Roman" w:hAnsi="Calibri" w:cs="Calibri"/>
                <w:sz w:val="24"/>
                <w:szCs w:val="24"/>
                <w:lang w:eastAsia="en-GB"/>
              </w:rPr>
            </w:pPr>
            <w:r w:rsidRPr="00560E81">
              <w:rPr>
                <w:rFonts w:ascii="Calibri" w:eastAsia="Times New Roman" w:hAnsi="Calibri" w:cs="Calibri"/>
                <w:bCs/>
                <w:color w:val="000000" w:themeColor="dark1"/>
                <w:kern w:val="24"/>
                <w:sz w:val="24"/>
                <w:szCs w:val="24"/>
                <w:lang w:eastAsia="en-GB"/>
              </w:rPr>
              <w:t>Paybill</w:t>
            </w:r>
          </w:p>
        </w:tc>
        <w:tc>
          <w:tcPr>
            <w:tcW w:w="238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6D5FE3DD" w14:textId="77777777" w:rsidR="00E43EB6" w:rsidRPr="00560E81" w:rsidRDefault="00E43EB6" w:rsidP="00DD177D">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12B5745F"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30.6</w:t>
            </w:r>
          </w:p>
        </w:tc>
        <w:tc>
          <w:tcPr>
            <w:tcW w:w="118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563E2751"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28.9</w:t>
            </w:r>
          </w:p>
        </w:tc>
        <w:tc>
          <w:tcPr>
            <w:tcW w:w="139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29774138"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 xml:space="preserve">1.7 </w:t>
            </w:r>
          </w:p>
        </w:tc>
        <w:tc>
          <w:tcPr>
            <w:tcW w:w="170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5F0DBF4F" w14:textId="77777777" w:rsidR="00E43EB6" w:rsidRPr="00CB05F8" w:rsidRDefault="00E43EB6" w:rsidP="00DD177D">
            <w:pPr>
              <w:jc w:val="center"/>
              <w:rPr>
                <w:rFonts w:ascii="Calibri" w:eastAsia="Times New Roman" w:hAnsi="Calibri" w:cs="Calibri"/>
                <w:color w:val="F79646" w:themeColor="accent6"/>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r w:rsidR="00E43EB6" w:rsidRPr="00560E81" w14:paraId="640A5830" w14:textId="77777777" w:rsidTr="00DD177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67467873" w14:textId="77777777" w:rsidR="00E43EB6" w:rsidRPr="00560E81" w:rsidRDefault="00E43EB6" w:rsidP="00DD177D">
            <w:pPr>
              <w:jc w:val="center"/>
              <w:rPr>
                <w:rFonts w:ascii="Calibri" w:eastAsia="Times New Roman" w:hAnsi="Calibri" w:cs="Calibri"/>
                <w:sz w:val="24"/>
                <w:szCs w:val="24"/>
                <w:lang w:eastAsia="en-GB"/>
              </w:rPr>
            </w:pPr>
            <w:r w:rsidRPr="00560E81">
              <w:rPr>
                <w:rFonts w:ascii="Calibri" w:eastAsiaTheme="minorEastAsia" w:hAnsi="Calibri" w:cs="Calibri"/>
                <w:bCs/>
                <w:color w:val="000000" w:themeColor="dark1"/>
                <w:kern w:val="24"/>
                <w:sz w:val="24"/>
                <w:szCs w:val="24"/>
                <w:lang w:eastAsia="en-GB"/>
              </w:rPr>
              <w:t>Project Allocation</w:t>
            </w:r>
          </w:p>
        </w:tc>
        <w:tc>
          <w:tcPr>
            <w:tcW w:w="238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1587B018" w14:textId="77777777" w:rsidR="00E43EB6" w:rsidRPr="00560E81" w:rsidRDefault="00E43EB6" w:rsidP="00DD177D">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 xml:space="preserve">Outturn within </w:t>
            </w:r>
            <w:r>
              <w:rPr>
                <w:rFonts w:ascii="Calibri" w:eastAsia="Times New Roman" w:hAnsi="Calibri" w:cs="Calibri"/>
                <w:color w:val="000000" w:themeColor="dark1"/>
                <w:kern w:val="24"/>
                <w:sz w:val="24"/>
                <w:szCs w:val="24"/>
                <w:lang w:eastAsia="en-GB"/>
              </w:rPr>
              <w:t>target allocation range</w:t>
            </w:r>
          </w:p>
        </w:tc>
        <w:tc>
          <w:tcPr>
            <w:tcW w:w="113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117B33CE"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18.3</w:t>
            </w:r>
          </w:p>
        </w:tc>
        <w:tc>
          <w:tcPr>
            <w:tcW w:w="118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3E7F2A52"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17.8</w:t>
            </w:r>
          </w:p>
        </w:tc>
        <w:tc>
          <w:tcPr>
            <w:tcW w:w="139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2F876661"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0.5</w:t>
            </w:r>
          </w:p>
        </w:tc>
        <w:tc>
          <w:tcPr>
            <w:tcW w:w="170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786F61DD" w14:textId="77777777" w:rsidR="00E43EB6" w:rsidRPr="00CB05F8" w:rsidRDefault="00E43EB6" w:rsidP="00DD177D">
            <w:pPr>
              <w:jc w:val="center"/>
              <w:rPr>
                <w:rFonts w:ascii="Calibri" w:eastAsia="Times New Roman" w:hAnsi="Calibri" w:cs="Calibri"/>
                <w:color w:val="F79646" w:themeColor="accent6"/>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r w:rsidR="00E43EB6" w:rsidRPr="00560E81" w14:paraId="299C704F" w14:textId="77777777" w:rsidTr="00DD177D">
        <w:trPr>
          <w:trHeight w:val="64"/>
        </w:trPr>
        <w:tc>
          <w:tcPr>
            <w:tcW w:w="208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7BE621D8" w14:textId="77777777" w:rsidR="00E43EB6" w:rsidRPr="00560E81" w:rsidRDefault="00E43EB6" w:rsidP="00DD177D">
            <w:pPr>
              <w:jc w:val="center"/>
              <w:rPr>
                <w:rFonts w:ascii="Calibri" w:eastAsiaTheme="minorEastAsia" w:hAnsi="Calibri" w:cs="Calibri"/>
                <w:bCs/>
                <w:color w:val="000000" w:themeColor="dark1"/>
                <w:kern w:val="24"/>
                <w:sz w:val="24"/>
                <w:szCs w:val="24"/>
                <w:lang w:eastAsia="en-GB"/>
              </w:rPr>
            </w:pPr>
          </w:p>
        </w:tc>
        <w:tc>
          <w:tcPr>
            <w:tcW w:w="2388"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tcPr>
          <w:p w14:paraId="46AD57B3" w14:textId="77777777" w:rsidR="00E43EB6" w:rsidRPr="00560E81" w:rsidRDefault="00E43EB6" w:rsidP="00DD177D">
            <w:pPr>
              <w:jc w:val="center"/>
              <w:rPr>
                <w:rFonts w:ascii="Calibri" w:eastAsia="Times New Roman" w:hAnsi="Calibri" w:cs="Calibri"/>
                <w:color w:val="000000" w:themeColor="dark1"/>
                <w:kern w:val="24"/>
                <w:sz w:val="24"/>
                <w:szCs w:val="24"/>
                <w:lang w:eastAsia="en-GB"/>
              </w:rPr>
            </w:pPr>
          </w:p>
        </w:tc>
        <w:tc>
          <w:tcPr>
            <w:tcW w:w="1132"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030A4E2A" w14:textId="77777777" w:rsidR="00E43EB6" w:rsidRDefault="00E43EB6" w:rsidP="00DD177D">
            <w:pPr>
              <w:jc w:val="center"/>
              <w:rPr>
                <w:rFonts w:ascii="Calibri" w:eastAsia="Times New Roman" w:hAnsi="Calibri" w:cs="Calibri"/>
                <w:color w:val="000000" w:themeColor="dark1"/>
                <w:kern w:val="24"/>
                <w:sz w:val="24"/>
                <w:szCs w:val="24"/>
                <w:lang w:eastAsia="en-GB"/>
              </w:rPr>
            </w:pPr>
          </w:p>
        </w:tc>
        <w:tc>
          <w:tcPr>
            <w:tcW w:w="118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3D655675" w14:textId="77777777" w:rsidR="00E43EB6" w:rsidRDefault="00E43EB6" w:rsidP="00DD177D">
            <w:pPr>
              <w:jc w:val="center"/>
              <w:rPr>
                <w:rFonts w:ascii="Calibri" w:eastAsia="Times New Roman" w:hAnsi="Calibri" w:cs="Calibri"/>
                <w:color w:val="000000" w:themeColor="dark1"/>
                <w:kern w:val="24"/>
                <w:sz w:val="24"/>
                <w:szCs w:val="24"/>
                <w:lang w:eastAsia="en-GB"/>
              </w:rPr>
            </w:pPr>
          </w:p>
        </w:tc>
        <w:tc>
          <w:tcPr>
            <w:tcW w:w="139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73B29EFE" w14:textId="77777777" w:rsidR="00E43EB6" w:rsidRDefault="00E43EB6" w:rsidP="00DD177D">
            <w:pPr>
              <w:jc w:val="center"/>
              <w:rPr>
                <w:rFonts w:ascii="Calibri" w:eastAsia="Times New Roman" w:hAnsi="Calibri" w:cs="Calibri"/>
                <w:color w:val="000000" w:themeColor="dark1"/>
                <w:kern w:val="24"/>
                <w:sz w:val="24"/>
                <w:szCs w:val="24"/>
                <w:lang w:eastAsia="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268A7AF9" w14:textId="77777777" w:rsidR="00E43EB6" w:rsidRDefault="00E43EB6" w:rsidP="00DD177D">
            <w:pPr>
              <w:jc w:val="center"/>
              <w:rPr>
                <w:rFonts w:ascii="Calibri" w:eastAsia="Times New Roman" w:hAnsi="Calibri" w:cs="Calibri"/>
                <w:b/>
                <w:bCs/>
                <w:color w:val="FFC000"/>
                <w:kern w:val="24"/>
                <w:sz w:val="24"/>
                <w:szCs w:val="24"/>
                <w:lang w:eastAsia="en-GB"/>
              </w:rPr>
            </w:pPr>
          </w:p>
        </w:tc>
      </w:tr>
      <w:tr w:rsidR="00E43EB6" w:rsidRPr="00560E81" w14:paraId="7CF6974F" w14:textId="77777777" w:rsidTr="00DD177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718D55F8" w14:textId="77777777" w:rsidR="00E43EB6" w:rsidRPr="00560E81" w:rsidRDefault="00E43EB6" w:rsidP="00DD177D">
            <w:pPr>
              <w:jc w:val="center"/>
              <w:rPr>
                <w:rFonts w:ascii="Calibri" w:eastAsia="Times New Roman" w:hAnsi="Calibri" w:cs="Calibri"/>
                <w:sz w:val="24"/>
                <w:szCs w:val="24"/>
                <w:lang w:eastAsia="en-GB"/>
              </w:rPr>
            </w:pPr>
            <w:r w:rsidRPr="00560E81">
              <w:rPr>
                <w:rFonts w:ascii="Calibri" w:eastAsia="Arial" w:hAnsi="Calibri" w:cs="Calibri"/>
                <w:bCs/>
                <w:color w:val="000000" w:themeColor="text1"/>
                <w:kern w:val="24"/>
                <w:sz w:val="24"/>
                <w:szCs w:val="24"/>
                <w:lang w:eastAsia="en-GB"/>
              </w:rPr>
              <w:t>Peatlands</w:t>
            </w:r>
          </w:p>
        </w:tc>
        <w:tc>
          <w:tcPr>
            <w:tcW w:w="238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5628120A" w14:textId="77777777" w:rsidR="00E43EB6" w:rsidRPr="00560E81" w:rsidRDefault="00E43EB6" w:rsidP="00DD177D">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5A48E8B7"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9.4</w:t>
            </w:r>
          </w:p>
        </w:tc>
        <w:tc>
          <w:tcPr>
            <w:tcW w:w="118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3A14A194"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8.1</w:t>
            </w:r>
          </w:p>
        </w:tc>
        <w:tc>
          <w:tcPr>
            <w:tcW w:w="139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44877039"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1.3</w:t>
            </w:r>
          </w:p>
        </w:tc>
        <w:tc>
          <w:tcPr>
            <w:tcW w:w="170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1AE92329" w14:textId="77777777" w:rsidR="00E43EB6" w:rsidRPr="00CB05F8" w:rsidRDefault="00E43EB6" w:rsidP="00DD177D">
            <w:pPr>
              <w:jc w:val="center"/>
              <w:rPr>
                <w:rFonts w:ascii="Calibri" w:eastAsia="Times New Roman" w:hAnsi="Calibri" w:cs="Calibri"/>
                <w:color w:val="F79646" w:themeColor="accent6"/>
                <w:sz w:val="24"/>
                <w:szCs w:val="24"/>
                <w:lang w:eastAsia="en-GB"/>
              </w:rPr>
            </w:pPr>
            <w:r w:rsidRPr="00801612">
              <w:rPr>
                <w:rFonts w:ascii="Calibri" w:eastAsia="Times New Roman" w:hAnsi="Calibri" w:cs="Calibri"/>
                <w:b/>
                <w:bCs/>
                <w:color w:val="FF0000"/>
                <w:kern w:val="24"/>
                <w:sz w:val="24"/>
                <w:szCs w:val="24"/>
                <w:lang w:eastAsia="en-GB"/>
              </w:rPr>
              <w:t>MAJOR SLIPPAGE</w:t>
            </w:r>
          </w:p>
        </w:tc>
      </w:tr>
      <w:tr w:rsidR="00E43EB6" w:rsidRPr="00560E81" w14:paraId="31FE7B74" w14:textId="77777777" w:rsidTr="00DD177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1B17B37A" w14:textId="77777777" w:rsidR="00E43EB6" w:rsidRPr="00560E81" w:rsidRDefault="00E43EB6" w:rsidP="00DD177D">
            <w:pPr>
              <w:jc w:val="center"/>
              <w:rPr>
                <w:rFonts w:ascii="Calibri" w:eastAsia="Arial" w:hAnsi="Calibri" w:cs="Calibri"/>
                <w:bCs/>
                <w:color w:val="000000" w:themeColor="text1"/>
                <w:kern w:val="24"/>
                <w:sz w:val="24"/>
                <w:szCs w:val="24"/>
                <w:lang w:eastAsia="en-GB"/>
              </w:rPr>
            </w:pPr>
            <w:r>
              <w:rPr>
                <w:rFonts w:ascii="Calibri" w:eastAsia="Arial" w:hAnsi="Calibri" w:cs="Calibri"/>
                <w:bCs/>
                <w:color w:val="000000" w:themeColor="text1"/>
                <w:kern w:val="24"/>
                <w:sz w:val="24"/>
                <w:szCs w:val="24"/>
                <w:lang w:eastAsia="en-GB"/>
              </w:rPr>
              <w:t>Biodiversity Challenge Fund</w:t>
            </w:r>
          </w:p>
        </w:tc>
        <w:tc>
          <w:tcPr>
            <w:tcW w:w="238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774D19DF" w14:textId="77777777" w:rsidR="00E43EB6" w:rsidRPr="00560E81" w:rsidRDefault="00E43EB6" w:rsidP="00DD177D">
            <w:pPr>
              <w:jc w:val="center"/>
              <w:rPr>
                <w:rFonts w:ascii="Calibri" w:eastAsia="Times New Roman" w:hAnsi="Calibri" w:cs="Calibri"/>
                <w:color w:val="000000" w:themeColor="dark1"/>
                <w:kern w:val="24"/>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63E675F2" w14:textId="77777777" w:rsidR="00E43EB6" w:rsidRPr="00560E81" w:rsidRDefault="00E43EB6" w:rsidP="00DD177D">
            <w:pPr>
              <w:jc w:val="center"/>
              <w:rPr>
                <w:rFonts w:ascii="Calibri" w:eastAsia="Times New Roman" w:hAnsi="Calibri" w:cs="Calibri"/>
                <w:color w:val="000000" w:themeColor="dark1"/>
                <w:kern w:val="24"/>
                <w:sz w:val="24"/>
                <w:szCs w:val="24"/>
                <w:lang w:eastAsia="en-GB"/>
              </w:rPr>
            </w:pPr>
            <w:r>
              <w:rPr>
                <w:rFonts w:ascii="Calibri" w:eastAsia="Times New Roman" w:hAnsi="Calibri" w:cs="Calibri"/>
                <w:color w:val="000000" w:themeColor="dark1"/>
                <w:kern w:val="24"/>
                <w:sz w:val="24"/>
                <w:szCs w:val="24"/>
                <w:lang w:eastAsia="en-GB"/>
              </w:rPr>
              <w:t>2.0</w:t>
            </w:r>
          </w:p>
        </w:tc>
        <w:tc>
          <w:tcPr>
            <w:tcW w:w="118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1B47C186" w14:textId="77777777" w:rsidR="00E43EB6" w:rsidRPr="00560E81" w:rsidRDefault="00E43EB6" w:rsidP="00DD177D">
            <w:pPr>
              <w:jc w:val="center"/>
              <w:rPr>
                <w:rFonts w:ascii="Calibri" w:eastAsia="Times New Roman" w:hAnsi="Calibri" w:cs="Calibri"/>
                <w:color w:val="000000" w:themeColor="dark1"/>
                <w:kern w:val="24"/>
                <w:sz w:val="24"/>
                <w:szCs w:val="24"/>
                <w:lang w:eastAsia="en-GB"/>
              </w:rPr>
            </w:pPr>
            <w:r>
              <w:rPr>
                <w:rFonts w:ascii="Calibri" w:eastAsia="Times New Roman" w:hAnsi="Calibri" w:cs="Calibri"/>
                <w:color w:val="000000" w:themeColor="dark1"/>
                <w:kern w:val="24"/>
                <w:sz w:val="24"/>
                <w:szCs w:val="24"/>
                <w:lang w:eastAsia="en-GB"/>
              </w:rPr>
              <w:t>1.9</w:t>
            </w:r>
          </w:p>
        </w:tc>
        <w:tc>
          <w:tcPr>
            <w:tcW w:w="139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2AD7E7C8" w14:textId="77777777" w:rsidR="00E43EB6" w:rsidRPr="00560E81" w:rsidRDefault="00E43EB6" w:rsidP="00DD177D">
            <w:pPr>
              <w:jc w:val="center"/>
              <w:rPr>
                <w:rFonts w:ascii="Calibri" w:eastAsia="Times New Roman" w:hAnsi="Calibri" w:cs="Calibri"/>
                <w:color w:val="FF0000"/>
                <w:kern w:val="24"/>
                <w:sz w:val="24"/>
                <w:szCs w:val="24"/>
                <w:lang w:eastAsia="en-GB"/>
              </w:rPr>
            </w:pPr>
            <w:r>
              <w:rPr>
                <w:rFonts w:ascii="Calibri" w:eastAsia="Times New Roman" w:hAnsi="Calibri" w:cs="Calibri"/>
                <w:color w:val="000000" w:themeColor="dark1"/>
                <w:kern w:val="24"/>
                <w:sz w:val="24"/>
                <w:szCs w:val="24"/>
                <w:lang w:eastAsia="en-GB"/>
              </w:rPr>
              <w:t xml:space="preserve">0.1 </w:t>
            </w:r>
          </w:p>
        </w:tc>
        <w:tc>
          <w:tcPr>
            <w:tcW w:w="170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37E39CAD" w14:textId="77777777" w:rsidR="00E43EB6" w:rsidRPr="00560E81" w:rsidRDefault="00E43EB6" w:rsidP="00DD177D">
            <w:pPr>
              <w:jc w:val="center"/>
              <w:rPr>
                <w:rFonts w:ascii="Calibri" w:eastAsia="Times New Roman" w:hAnsi="Calibri" w:cs="Calibri"/>
                <w:b/>
                <w:bCs/>
                <w:color w:val="FFC000"/>
                <w:kern w:val="24"/>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r w:rsidR="00E43EB6" w:rsidRPr="00560E81" w14:paraId="4F5DEDD9" w14:textId="77777777" w:rsidTr="00DD177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0AD2EC7B" w14:textId="77777777" w:rsidR="00E43EB6" w:rsidRPr="00560E81" w:rsidRDefault="00E43EB6" w:rsidP="00DD177D">
            <w:pPr>
              <w:jc w:val="center"/>
              <w:rPr>
                <w:rFonts w:ascii="Calibri" w:eastAsia="Times New Roman" w:hAnsi="Calibri" w:cs="Calibri"/>
                <w:sz w:val="24"/>
                <w:szCs w:val="24"/>
                <w:lang w:eastAsia="en-GB"/>
              </w:rPr>
            </w:pPr>
            <w:r w:rsidRPr="00560E81">
              <w:rPr>
                <w:rFonts w:ascii="Calibri" w:eastAsia="Times New Roman" w:hAnsi="Calibri" w:cs="Calibri"/>
                <w:sz w:val="24"/>
                <w:szCs w:val="24"/>
                <w:lang w:eastAsia="en-GB"/>
              </w:rPr>
              <w:t>Better Places Fund</w:t>
            </w:r>
          </w:p>
        </w:tc>
        <w:tc>
          <w:tcPr>
            <w:tcW w:w="238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8C6EE45" w14:textId="77777777" w:rsidR="00E43EB6" w:rsidRPr="00560E81" w:rsidRDefault="00E43EB6" w:rsidP="00DD177D">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62AFA0C2"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2.0</w:t>
            </w:r>
          </w:p>
        </w:tc>
        <w:tc>
          <w:tcPr>
            <w:tcW w:w="118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06B72E90"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2.1</w:t>
            </w:r>
          </w:p>
        </w:tc>
        <w:tc>
          <w:tcPr>
            <w:tcW w:w="139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3C81F5FF"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 xml:space="preserve">(0.1) </w:t>
            </w:r>
          </w:p>
        </w:tc>
        <w:tc>
          <w:tcPr>
            <w:tcW w:w="170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60C70D81" w14:textId="77777777" w:rsidR="00E43EB6" w:rsidRPr="00560E81" w:rsidRDefault="00E43EB6" w:rsidP="00DD177D">
            <w:pPr>
              <w:jc w:val="center"/>
              <w:rPr>
                <w:rFonts w:ascii="Calibri" w:eastAsia="Times New Roman" w:hAnsi="Calibri" w:cs="Calibri"/>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r w:rsidR="00E43EB6" w:rsidRPr="00560E81" w14:paraId="102A1EDF" w14:textId="77777777" w:rsidTr="00DD177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617A6B75" w14:textId="77777777" w:rsidR="00E43EB6" w:rsidRPr="00560E81" w:rsidRDefault="00E43EB6" w:rsidP="00DD177D">
            <w:pPr>
              <w:jc w:val="center"/>
              <w:rPr>
                <w:rFonts w:ascii="Calibri" w:eastAsia="Times New Roman" w:hAnsi="Calibri" w:cs="Calibri"/>
                <w:sz w:val="24"/>
                <w:szCs w:val="24"/>
                <w:lang w:eastAsia="en-GB"/>
              </w:rPr>
            </w:pPr>
            <w:r>
              <w:rPr>
                <w:rFonts w:ascii="Calibri" w:eastAsia="Arial" w:hAnsi="Calibri" w:cs="Calibri"/>
                <w:bCs/>
                <w:color w:val="000000" w:themeColor="text1"/>
                <w:kern w:val="24"/>
                <w:sz w:val="24"/>
                <w:szCs w:val="24"/>
                <w:lang w:eastAsia="en-GB"/>
              </w:rPr>
              <w:t>Nature Recovery Fund</w:t>
            </w:r>
          </w:p>
        </w:tc>
        <w:tc>
          <w:tcPr>
            <w:tcW w:w="238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3079483D" w14:textId="77777777" w:rsidR="00E43EB6" w:rsidRPr="00560E81" w:rsidRDefault="00E43EB6" w:rsidP="00DD177D">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37D512BE"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5.0</w:t>
            </w:r>
          </w:p>
        </w:tc>
        <w:tc>
          <w:tcPr>
            <w:tcW w:w="118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043CE0EA"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4.5</w:t>
            </w:r>
          </w:p>
        </w:tc>
        <w:tc>
          <w:tcPr>
            <w:tcW w:w="139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2E8D14FA" w14:textId="77777777" w:rsidR="00E43EB6" w:rsidRPr="00560E81" w:rsidRDefault="00E43EB6" w:rsidP="00DD177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0.5</w:t>
            </w:r>
          </w:p>
        </w:tc>
        <w:tc>
          <w:tcPr>
            <w:tcW w:w="170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756A757C" w14:textId="77777777" w:rsidR="00E43EB6" w:rsidRPr="00560E81" w:rsidRDefault="00E43EB6" w:rsidP="00DD177D">
            <w:pPr>
              <w:jc w:val="center"/>
              <w:rPr>
                <w:rFonts w:ascii="Calibri" w:eastAsia="Times New Roman" w:hAnsi="Calibri" w:cs="Calibri"/>
                <w:sz w:val="24"/>
                <w:szCs w:val="24"/>
                <w:lang w:eastAsia="en-GB"/>
              </w:rPr>
            </w:pPr>
            <w:r w:rsidRPr="00801612">
              <w:rPr>
                <w:rFonts w:ascii="Calibri" w:eastAsia="Times New Roman" w:hAnsi="Calibri" w:cs="Calibri"/>
                <w:b/>
                <w:bCs/>
                <w:color w:val="FF0000"/>
                <w:kern w:val="24"/>
                <w:sz w:val="24"/>
                <w:szCs w:val="24"/>
                <w:lang w:eastAsia="en-GB"/>
              </w:rPr>
              <w:t>MAJOR SLIPPAGE</w:t>
            </w:r>
          </w:p>
        </w:tc>
      </w:tr>
    </w:tbl>
    <w:p w14:paraId="3AEEF833" w14:textId="77777777" w:rsidR="00E43EB6" w:rsidRPr="005F425F" w:rsidRDefault="00E43EB6" w:rsidP="00E43EB6">
      <w:pPr>
        <w:rPr>
          <w:rFonts w:ascii="Calibri" w:hAnsi="Calibri" w:cs="Calibri"/>
          <w:sz w:val="20"/>
          <w:szCs w:val="20"/>
        </w:rPr>
      </w:pPr>
      <w:r w:rsidRPr="005F425F">
        <w:rPr>
          <w:rFonts w:ascii="Calibri" w:hAnsi="Calibri" w:cs="Calibri"/>
          <w:sz w:val="20"/>
          <w:szCs w:val="20"/>
        </w:rPr>
        <w:t>*Operating under 1% - on track, up to 10% minor slippage, over 10% major slippage</w:t>
      </w:r>
      <w:r>
        <w:rPr>
          <w:rFonts w:ascii="Calibri" w:hAnsi="Calibri" w:cs="Calibri"/>
          <w:sz w:val="20"/>
          <w:szCs w:val="20"/>
        </w:rPr>
        <w:t xml:space="preserve"> (** Capital under 5% / up to 10%)</w:t>
      </w:r>
    </w:p>
    <w:tbl>
      <w:tblPr>
        <w:tblStyle w:val="TableGrid"/>
        <w:tblW w:w="10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nancial summary"/>
        <w:tblDescription w:val="Financial graphs and summary"/>
      </w:tblPr>
      <w:tblGrid>
        <w:gridCol w:w="6096"/>
        <w:gridCol w:w="3942"/>
      </w:tblGrid>
      <w:tr w:rsidR="00E43EB6" w:rsidRPr="0070007A" w14:paraId="2A7D98DD" w14:textId="77777777" w:rsidTr="00DD177D">
        <w:trPr>
          <w:cantSplit/>
          <w:tblHeader/>
        </w:trPr>
        <w:tc>
          <w:tcPr>
            <w:tcW w:w="6096" w:type="dxa"/>
            <w:shd w:val="clear" w:color="auto" w:fill="auto"/>
            <w:vAlign w:val="center"/>
          </w:tcPr>
          <w:p w14:paraId="7CB4964A" w14:textId="77777777" w:rsidR="00E43EB6" w:rsidRPr="0070007A" w:rsidRDefault="00E43EB6" w:rsidP="00DD177D">
            <w:pPr>
              <w:rPr>
                <w:rFonts w:ascii="Calibri" w:hAnsi="Calibri" w:cs="Calibri"/>
                <w:color w:val="FFFFFF" w:themeColor="background1"/>
                <w:sz w:val="16"/>
                <w:szCs w:val="24"/>
              </w:rPr>
            </w:pPr>
            <w:r w:rsidRPr="0070007A">
              <w:rPr>
                <w:rFonts w:ascii="Calibri" w:hAnsi="Calibri" w:cs="Calibri"/>
                <w:color w:val="FFFFFF" w:themeColor="background1"/>
                <w:sz w:val="16"/>
                <w:szCs w:val="24"/>
              </w:rPr>
              <w:t>Financial graphs</w:t>
            </w:r>
          </w:p>
        </w:tc>
        <w:tc>
          <w:tcPr>
            <w:tcW w:w="3942" w:type="dxa"/>
            <w:shd w:val="clear" w:color="auto" w:fill="auto"/>
            <w:vAlign w:val="center"/>
          </w:tcPr>
          <w:p w14:paraId="36F685F3" w14:textId="77777777" w:rsidR="00E43EB6" w:rsidRPr="0070007A" w:rsidRDefault="00E43EB6" w:rsidP="00DD177D">
            <w:pPr>
              <w:rPr>
                <w:rFonts w:ascii="Calibri" w:hAnsi="Calibri" w:cs="Calibri"/>
                <w:color w:val="FFFFFF" w:themeColor="background1"/>
                <w:sz w:val="16"/>
                <w:szCs w:val="24"/>
              </w:rPr>
            </w:pPr>
            <w:r w:rsidRPr="0070007A">
              <w:rPr>
                <w:rFonts w:ascii="Calibri" w:hAnsi="Calibri" w:cs="Calibri"/>
                <w:color w:val="FFFFFF" w:themeColor="background1"/>
                <w:sz w:val="16"/>
                <w:szCs w:val="24"/>
              </w:rPr>
              <w:t>summary of performance</w:t>
            </w:r>
          </w:p>
        </w:tc>
      </w:tr>
      <w:tr w:rsidR="00E43EB6" w:rsidRPr="00B6615A" w14:paraId="45E27FE6" w14:textId="77777777" w:rsidTr="00DD177D">
        <w:trPr>
          <w:trHeight w:val="283"/>
        </w:trPr>
        <w:tc>
          <w:tcPr>
            <w:tcW w:w="6096" w:type="dxa"/>
          </w:tcPr>
          <w:p w14:paraId="2F5E2B1B" w14:textId="77777777" w:rsidR="00E43EB6" w:rsidRDefault="00E43EB6" w:rsidP="00DD177D">
            <w:pPr>
              <w:rPr>
                <w:rFonts w:ascii="Calibri" w:hAnsi="Calibri" w:cs="Calibri"/>
                <w:sz w:val="24"/>
                <w:szCs w:val="24"/>
              </w:rPr>
            </w:pPr>
            <w:r>
              <w:rPr>
                <w:noProof/>
                <w:lang w:eastAsia="en-GB"/>
              </w:rPr>
              <w:drawing>
                <wp:inline distT="0" distB="0" distL="0" distR="0" wp14:anchorId="7440A2A1" wp14:editId="6EABF36C">
                  <wp:extent cx="3709359" cy="170497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7973" cy="1718127"/>
                          </a:xfrm>
                          <a:prstGeom prst="rect">
                            <a:avLst/>
                          </a:prstGeom>
                          <a:noFill/>
                        </pic:spPr>
                      </pic:pic>
                    </a:graphicData>
                  </a:graphic>
                </wp:inline>
              </w:drawing>
            </w:r>
          </w:p>
          <w:p w14:paraId="4AA875F6" w14:textId="77777777" w:rsidR="00E43EB6" w:rsidRPr="00B6615A" w:rsidRDefault="00E43EB6" w:rsidP="00DD177D">
            <w:pPr>
              <w:rPr>
                <w:rFonts w:ascii="Calibri" w:hAnsi="Calibri" w:cs="Calibri"/>
                <w:sz w:val="24"/>
                <w:szCs w:val="24"/>
              </w:rPr>
            </w:pPr>
            <w:r>
              <w:rPr>
                <w:rFonts w:ascii="Calibri" w:hAnsi="Calibri" w:cs="Calibri"/>
                <w:noProof/>
                <w:sz w:val="24"/>
                <w:szCs w:val="24"/>
                <w:lang w:eastAsia="en-GB"/>
              </w:rPr>
              <w:drawing>
                <wp:inline distT="0" distB="0" distL="0" distR="0" wp14:anchorId="55A656AB" wp14:editId="6957AF44">
                  <wp:extent cx="3709035" cy="2069465"/>
                  <wp:effectExtent l="0" t="0" r="571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2949" cy="2082808"/>
                          </a:xfrm>
                          <a:prstGeom prst="rect">
                            <a:avLst/>
                          </a:prstGeom>
                          <a:noFill/>
                        </pic:spPr>
                      </pic:pic>
                    </a:graphicData>
                  </a:graphic>
                </wp:inline>
              </w:drawing>
            </w:r>
          </w:p>
        </w:tc>
        <w:tc>
          <w:tcPr>
            <w:tcW w:w="3942" w:type="dxa"/>
            <w:vAlign w:val="center"/>
          </w:tcPr>
          <w:p w14:paraId="3BC23F53" w14:textId="77777777" w:rsidR="00E43EB6" w:rsidRPr="00343ACD" w:rsidRDefault="00E43EB6" w:rsidP="00DD177D">
            <w:pPr>
              <w:rPr>
                <w:rFonts w:ascii="Calibri" w:hAnsi="Calibri" w:cs="Calibri"/>
              </w:rPr>
            </w:pPr>
            <w:r>
              <w:rPr>
                <w:rFonts w:ascii="Calibri" w:hAnsi="Calibri" w:cs="Calibri"/>
              </w:rPr>
              <w:t xml:space="preserve">Due to a change in the annual leave policy (carry forward reduced from 10 to 5 days for full time staff), the accrued amount has lowered by £1m. This has reduced our </w:t>
            </w:r>
            <w:r w:rsidRPr="00343ACD">
              <w:rPr>
                <w:rFonts w:ascii="Calibri" w:hAnsi="Calibri" w:cs="Calibri"/>
              </w:rPr>
              <w:t>operating cost</w:t>
            </w:r>
            <w:r>
              <w:rPr>
                <w:rFonts w:ascii="Calibri" w:hAnsi="Calibri" w:cs="Calibri"/>
              </w:rPr>
              <w:t>s for 2021/22 by the same amount</w:t>
            </w:r>
            <w:r w:rsidRPr="00343ACD">
              <w:rPr>
                <w:rFonts w:ascii="Calibri" w:hAnsi="Calibri" w:cs="Calibri"/>
              </w:rPr>
              <w:t xml:space="preserve">.  </w:t>
            </w:r>
            <w:r>
              <w:rPr>
                <w:rFonts w:ascii="Calibri" w:hAnsi="Calibri" w:cs="Calibri"/>
              </w:rPr>
              <w:t>Inclusion of this non-cash movement</w:t>
            </w:r>
            <w:r w:rsidRPr="00343ACD">
              <w:rPr>
                <w:rFonts w:ascii="Calibri" w:hAnsi="Calibri" w:cs="Calibri"/>
              </w:rPr>
              <w:t xml:space="preserve"> </w:t>
            </w:r>
            <w:r>
              <w:rPr>
                <w:rFonts w:ascii="Calibri" w:hAnsi="Calibri" w:cs="Calibri"/>
              </w:rPr>
              <w:t xml:space="preserve">in Q4 </w:t>
            </w:r>
            <w:r w:rsidRPr="00343ACD">
              <w:rPr>
                <w:rFonts w:ascii="Calibri" w:hAnsi="Calibri" w:cs="Calibri"/>
              </w:rPr>
              <w:t xml:space="preserve">has brought us from above tolerance to below </w:t>
            </w:r>
            <w:r>
              <w:rPr>
                <w:rFonts w:ascii="Calibri" w:hAnsi="Calibri" w:cs="Calibri"/>
              </w:rPr>
              <w:t>budget as w</w:t>
            </w:r>
            <w:r w:rsidRPr="00343ACD">
              <w:rPr>
                <w:rFonts w:ascii="Calibri" w:hAnsi="Calibri" w:cs="Calibri"/>
              </w:rPr>
              <w:t xml:space="preserve">e </w:t>
            </w:r>
            <w:r>
              <w:rPr>
                <w:rFonts w:ascii="Calibri" w:hAnsi="Calibri" w:cs="Calibri"/>
              </w:rPr>
              <w:t xml:space="preserve">factor in paybill savings when setting our controllable projects </w:t>
            </w:r>
            <w:r w:rsidRPr="00343ACD">
              <w:rPr>
                <w:rFonts w:ascii="Calibri" w:hAnsi="Calibri" w:cs="Calibri"/>
              </w:rPr>
              <w:t>budget</w:t>
            </w:r>
            <w:r>
              <w:rPr>
                <w:rFonts w:ascii="Calibri" w:hAnsi="Calibri" w:cs="Calibri"/>
              </w:rPr>
              <w:t>.</w:t>
            </w:r>
            <w:r w:rsidRPr="00343ACD">
              <w:rPr>
                <w:rFonts w:ascii="Calibri" w:hAnsi="Calibri" w:cs="Calibri"/>
              </w:rPr>
              <w:t xml:space="preserve"> </w:t>
            </w:r>
          </w:p>
          <w:p w14:paraId="26042EA4" w14:textId="77777777" w:rsidR="00E43EB6" w:rsidRPr="00643B91" w:rsidRDefault="00E43EB6" w:rsidP="00DD177D">
            <w:pPr>
              <w:rPr>
                <w:rFonts w:ascii="Calibri" w:hAnsi="Calibri" w:cs="Calibri"/>
                <w:sz w:val="24"/>
              </w:rPr>
            </w:pPr>
          </w:p>
          <w:p w14:paraId="097E1B1B" w14:textId="77777777" w:rsidR="00E43EB6" w:rsidRPr="00343ACD" w:rsidRDefault="00E43EB6" w:rsidP="00DD177D">
            <w:pPr>
              <w:rPr>
                <w:rFonts w:ascii="Calibri" w:hAnsi="Calibri" w:cs="Calibri"/>
              </w:rPr>
            </w:pPr>
            <w:r w:rsidRPr="007A018F">
              <w:rPr>
                <w:rFonts w:ascii="Calibri" w:hAnsi="Calibri" w:cs="Calibri"/>
              </w:rPr>
              <w:t>The var</w:t>
            </w:r>
            <w:r>
              <w:rPr>
                <w:rFonts w:ascii="Calibri" w:hAnsi="Calibri" w:cs="Calibri"/>
              </w:rPr>
              <w:t>iances on the larger funds reflect</w:t>
            </w:r>
            <w:r w:rsidRPr="007A018F">
              <w:rPr>
                <w:rFonts w:ascii="Calibri" w:hAnsi="Calibri" w:cs="Calibri"/>
              </w:rPr>
              <w:t xml:space="preserve"> the most recent forecast</w:t>
            </w:r>
            <w:r>
              <w:rPr>
                <w:rFonts w:ascii="Calibri" w:hAnsi="Calibri" w:cs="Calibri"/>
              </w:rPr>
              <w:t>s.  Underspends are expected</w:t>
            </w:r>
            <w:r w:rsidRPr="007A018F">
              <w:rPr>
                <w:rFonts w:ascii="Calibri" w:hAnsi="Calibri" w:cs="Calibri"/>
              </w:rPr>
              <w:t xml:space="preserve"> for Peatland</w:t>
            </w:r>
            <w:r>
              <w:rPr>
                <w:rFonts w:ascii="Calibri" w:hAnsi="Calibri" w:cs="Calibri"/>
              </w:rPr>
              <w:t>s (£1.3m) and N</w:t>
            </w:r>
            <w:r w:rsidRPr="007A018F">
              <w:rPr>
                <w:rFonts w:ascii="Calibri" w:hAnsi="Calibri" w:cs="Calibri"/>
              </w:rPr>
              <w:t>RF</w:t>
            </w:r>
            <w:r>
              <w:rPr>
                <w:rFonts w:ascii="Calibri" w:hAnsi="Calibri" w:cs="Calibri"/>
              </w:rPr>
              <w:t xml:space="preserve"> (£0.5m) although there is</w:t>
            </w:r>
            <w:r w:rsidRPr="007A018F">
              <w:rPr>
                <w:rFonts w:ascii="Calibri" w:hAnsi="Calibri" w:cs="Calibri"/>
              </w:rPr>
              <w:t xml:space="preserve"> scope for</w:t>
            </w:r>
            <w:r>
              <w:rPr>
                <w:rFonts w:ascii="Calibri" w:hAnsi="Calibri" w:cs="Calibri"/>
              </w:rPr>
              <w:t xml:space="preserve"> these to vary</w:t>
            </w:r>
            <w:r w:rsidRPr="007A018F">
              <w:rPr>
                <w:rFonts w:ascii="Calibri" w:hAnsi="Calibri" w:cs="Calibri"/>
              </w:rPr>
              <w:t xml:space="preserve"> as final claims are received.</w:t>
            </w:r>
            <w:r>
              <w:rPr>
                <w:rFonts w:ascii="Calibri" w:hAnsi="Calibri" w:cs="Calibri"/>
              </w:rPr>
              <w:t xml:space="preserve">  Although the ratings reflect slippage on each of the larger funds, it should be highlighted that over £16m of activity has been delivered in less than a year since confirmation (with NRF only advised in August).</w:t>
            </w:r>
          </w:p>
        </w:tc>
      </w:tr>
    </w:tbl>
    <w:p w14:paraId="1D517106" w14:textId="77777777" w:rsidR="00E43EB6" w:rsidRPr="00670ABC" w:rsidRDefault="00E43EB6" w:rsidP="00E43EB6">
      <w:pPr>
        <w:pStyle w:val="Heading2"/>
      </w:pPr>
      <w:r w:rsidRPr="00B6615A">
        <w:br w:type="page"/>
      </w:r>
      <w:r w:rsidRPr="00670ABC">
        <w:lastRenderedPageBreak/>
        <w:t>Finance</w:t>
      </w:r>
    </w:p>
    <w:p w14:paraId="5869BE2F" w14:textId="77777777" w:rsidR="00E43EB6" w:rsidRPr="002336D3" w:rsidRDefault="00E43EB6" w:rsidP="00E43EB6">
      <w:pPr>
        <w:pStyle w:val="ListParagraph"/>
        <w:ind w:left="360"/>
        <w:rPr>
          <w:rFonts w:ascii="Calibri" w:hAnsi="Calibri" w:cs="Calibri"/>
          <w:sz w:val="24"/>
          <w:szCs w:val="24"/>
        </w:rPr>
      </w:pPr>
      <w:r>
        <w:rPr>
          <w:rFonts w:ascii="Calibri" w:hAnsi="Calibri" w:cs="Calibri"/>
          <w:b/>
          <w:sz w:val="24"/>
          <w:szCs w:val="24"/>
        </w:rPr>
        <w:t>Resource</w:t>
      </w:r>
      <w:r w:rsidRPr="002336D3">
        <w:rPr>
          <w:rFonts w:ascii="Calibri" w:hAnsi="Calibri" w:cs="Calibri"/>
          <w:b/>
          <w:sz w:val="24"/>
          <w:szCs w:val="24"/>
        </w:rPr>
        <w:t xml:space="preserve"> Budget Performance</w:t>
      </w:r>
    </w:p>
    <w:p w14:paraId="6BB1E418" w14:textId="77777777" w:rsidR="00E43EB6" w:rsidRDefault="00E43EB6" w:rsidP="00E43EB6">
      <w:pPr>
        <w:pStyle w:val="ListParagraph"/>
        <w:numPr>
          <w:ilvl w:val="0"/>
          <w:numId w:val="37"/>
        </w:numPr>
        <w:spacing w:after="200" w:line="276" w:lineRule="auto"/>
        <w:jc w:val="both"/>
        <w:rPr>
          <w:rFonts w:ascii="Calibri" w:hAnsi="Calibri" w:cs="Calibri"/>
          <w:sz w:val="24"/>
          <w:szCs w:val="24"/>
        </w:rPr>
      </w:pPr>
      <w:proofErr w:type="gramStart"/>
      <w:r w:rsidRPr="00B95173">
        <w:rPr>
          <w:rFonts w:ascii="Calibri" w:hAnsi="Calibri" w:cs="Calibri"/>
          <w:sz w:val="24"/>
          <w:szCs w:val="24"/>
        </w:rPr>
        <w:t>An underspend</w:t>
      </w:r>
      <w:proofErr w:type="gramEnd"/>
      <w:r w:rsidRPr="00B95173">
        <w:rPr>
          <w:rFonts w:ascii="Calibri" w:hAnsi="Calibri" w:cs="Calibri"/>
          <w:sz w:val="24"/>
          <w:szCs w:val="24"/>
        </w:rPr>
        <w:t xml:space="preserve"> of £0.</w:t>
      </w:r>
      <w:r>
        <w:rPr>
          <w:rFonts w:ascii="Calibri" w:hAnsi="Calibri" w:cs="Calibri"/>
          <w:sz w:val="24"/>
          <w:szCs w:val="24"/>
        </w:rPr>
        <w:t>765</w:t>
      </w:r>
      <w:r w:rsidRPr="00B95173">
        <w:rPr>
          <w:rFonts w:ascii="Calibri" w:hAnsi="Calibri" w:cs="Calibri"/>
          <w:sz w:val="24"/>
          <w:szCs w:val="24"/>
        </w:rPr>
        <w:t xml:space="preserve">m is currently forecast on the </w:t>
      </w:r>
      <w:r>
        <w:rPr>
          <w:rFonts w:ascii="Calibri" w:hAnsi="Calibri" w:cs="Calibri"/>
          <w:sz w:val="24"/>
          <w:szCs w:val="24"/>
        </w:rPr>
        <w:t>Resource</w:t>
      </w:r>
      <w:r w:rsidRPr="00B95173">
        <w:rPr>
          <w:rFonts w:ascii="Calibri" w:hAnsi="Calibri" w:cs="Calibri"/>
          <w:sz w:val="24"/>
          <w:szCs w:val="24"/>
        </w:rPr>
        <w:t xml:space="preserve"> budget.  This </w:t>
      </w:r>
      <w:r>
        <w:rPr>
          <w:rFonts w:ascii="Calibri" w:hAnsi="Calibri" w:cs="Calibri"/>
          <w:sz w:val="24"/>
          <w:szCs w:val="24"/>
        </w:rPr>
        <w:t>does not reflect the final year-</w:t>
      </w:r>
      <w:r w:rsidRPr="00B95173">
        <w:rPr>
          <w:rFonts w:ascii="Calibri" w:hAnsi="Calibri" w:cs="Calibri"/>
          <w:sz w:val="24"/>
          <w:szCs w:val="24"/>
        </w:rPr>
        <w:t>end position as</w:t>
      </w:r>
      <w:r>
        <w:rPr>
          <w:rFonts w:ascii="Calibri" w:hAnsi="Calibri" w:cs="Calibri"/>
          <w:sz w:val="24"/>
          <w:szCs w:val="24"/>
        </w:rPr>
        <w:t xml:space="preserve"> we now enter </w:t>
      </w:r>
      <w:r w:rsidRPr="00B95173">
        <w:rPr>
          <w:rFonts w:ascii="Calibri" w:hAnsi="Calibri" w:cs="Calibri"/>
          <w:sz w:val="24"/>
          <w:szCs w:val="24"/>
        </w:rPr>
        <w:t xml:space="preserve">the </w:t>
      </w:r>
      <w:r>
        <w:rPr>
          <w:rFonts w:ascii="Calibri" w:hAnsi="Calibri" w:cs="Calibri"/>
          <w:sz w:val="24"/>
          <w:szCs w:val="24"/>
        </w:rPr>
        <w:t xml:space="preserve">2021/22 </w:t>
      </w:r>
      <w:r w:rsidRPr="00B95173">
        <w:rPr>
          <w:rFonts w:ascii="Calibri" w:hAnsi="Calibri" w:cs="Calibri"/>
          <w:sz w:val="24"/>
          <w:szCs w:val="24"/>
        </w:rPr>
        <w:t>adjustment period</w:t>
      </w:r>
      <w:r>
        <w:rPr>
          <w:rFonts w:ascii="Calibri" w:hAnsi="Calibri" w:cs="Calibri"/>
          <w:sz w:val="24"/>
          <w:szCs w:val="24"/>
        </w:rPr>
        <w:t xml:space="preserve"> when</w:t>
      </w:r>
      <w:r w:rsidRPr="00B95173">
        <w:rPr>
          <w:rFonts w:ascii="Calibri" w:hAnsi="Calibri" w:cs="Calibri"/>
          <w:sz w:val="24"/>
          <w:szCs w:val="24"/>
        </w:rPr>
        <w:t xml:space="preserve"> technical accounting adjustments</w:t>
      </w:r>
      <w:r w:rsidRPr="00BF70E7">
        <w:rPr>
          <w:rFonts w:ascii="Calibri" w:hAnsi="Calibri" w:cs="Calibri"/>
          <w:sz w:val="24"/>
          <w:szCs w:val="24"/>
        </w:rPr>
        <w:t xml:space="preserve"> will be processed.  </w:t>
      </w:r>
      <w:r>
        <w:rPr>
          <w:rFonts w:ascii="Calibri" w:hAnsi="Calibri" w:cs="Calibri"/>
          <w:sz w:val="24"/>
          <w:szCs w:val="24"/>
        </w:rPr>
        <w:t>At the same point in 2020/21,</w:t>
      </w:r>
      <w:r w:rsidRPr="00BF70E7">
        <w:rPr>
          <w:rFonts w:ascii="Calibri" w:hAnsi="Calibri" w:cs="Calibri"/>
          <w:sz w:val="24"/>
          <w:szCs w:val="24"/>
        </w:rPr>
        <w:t xml:space="preserve"> an under</w:t>
      </w:r>
      <w:r>
        <w:rPr>
          <w:rFonts w:ascii="Calibri" w:hAnsi="Calibri" w:cs="Calibri"/>
          <w:sz w:val="24"/>
          <w:szCs w:val="24"/>
        </w:rPr>
        <w:t>-</w:t>
      </w:r>
      <w:r w:rsidRPr="00BF70E7">
        <w:rPr>
          <w:rFonts w:ascii="Calibri" w:hAnsi="Calibri" w:cs="Calibri"/>
          <w:sz w:val="24"/>
          <w:szCs w:val="24"/>
        </w:rPr>
        <w:t>spend of £0.</w:t>
      </w:r>
      <w:r>
        <w:rPr>
          <w:rFonts w:ascii="Calibri" w:hAnsi="Calibri" w:cs="Calibri"/>
          <w:sz w:val="24"/>
          <w:szCs w:val="24"/>
        </w:rPr>
        <w:t>257</w:t>
      </w:r>
      <w:r w:rsidRPr="00BF70E7">
        <w:rPr>
          <w:rFonts w:ascii="Calibri" w:hAnsi="Calibri" w:cs="Calibri"/>
          <w:sz w:val="24"/>
          <w:szCs w:val="24"/>
        </w:rPr>
        <w:t xml:space="preserve">m was forecast.  </w:t>
      </w:r>
    </w:p>
    <w:p w14:paraId="22885073" w14:textId="77777777" w:rsidR="00E43EB6" w:rsidRPr="00801612" w:rsidRDefault="00E43EB6" w:rsidP="00E43EB6">
      <w:pPr>
        <w:pStyle w:val="ListParagraph"/>
        <w:numPr>
          <w:ilvl w:val="0"/>
          <w:numId w:val="37"/>
        </w:numPr>
        <w:spacing w:line="276" w:lineRule="auto"/>
        <w:jc w:val="both"/>
        <w:rPr>
          <w:rFonts w:ascii="Calibri" w:hAnsi="Calibri" w:cs="Calibri"/>
          <w:sz w:val="24"/>
          <w:szCs w:val="24"/>
        </w:rPr>
      </w:pPr>
      <w:r w:rsidRPr="00801612">
        <w:rPr>
          <w:rFonts w:ascii="Calibri" w:hAnsi="Calibri" w:cs="Calibri"/>
          <w:sz w:val="24"/>
          <w:szCs w:val="24"/>
        </w:rPr>
        <w:t>The estimated operating cost reduction arising from the restriction in the maximum annual leave carry-over to 5 days is £1.041m.  This is now reflected within the paybill</w:t>
      </w:r>
      <w:r>
        <w:rPr>
          <w:rFonts w:ascii="Calibri" w:hAnsi="Calibri" w:cs="Calibri"/>
          <w:sz w:val="24"/>
          <w:szCs w:val="24"/>
        </w:rPr>
        <w:t xml:space="preserve"> budget resulting in a projected underspend on paybill of £1.755m</w:t>
      </w:r>
      <w:r w:rsidRPr="00801612">
        <w:rPr>
          <w:rFonts w:ascii="Calibri" w:hAnsi="Calibri" w:cs="Calibri"/>
          <w:sz w:val="24"/>
          <w:szCs w:val="24"/>
        </w:rPr>
        <w:t>.</w:t>
      </w:r>
      <w:r>
        <w:rPr>
          <w:rFonts w:ascii="Calibri" w:hAnsi="Calibri" w:cs="Calibri"/>
          <w:sz w:val="24"/>
          <w:szCs w:val="24"/>
        </w:rPr>
        <w:t xml:space="preserve">  These savings are taken in to account when setting the controllable projects budget, with further project allocations approved to ensure that the budget is as near to fully utilised as possible.</w:t>
      </w:r>
    </w:p>
    <w:p w14:paraId="62831CA0" w14:textId="77777777" w:rsidR="00E43EB6" w:rsidRPr="00801612" w:rsidRDefault="00E43EB6" w:rsidP="00E43EB6">
      <w:pPr>
        <w:pStyle w:val="ListParagraph"/>
        <w:numPr>
          <w:ilvl w:val="0"/>
          <w:numId w:val="37"/>
        </w:numPr>
        <w:spacing w:after="200" w:line="276" w:lineRule="auto"/>
        <w:jc w:val="both"/>
        <w:rPr>
          <w:rFonts w:ascii="Calibri" w:hAnsi="Calibri" w:cs="Calibri"/>
          <w:sz w:val="24"/>
          <w:szCs w:val="24"/>
        </w:rPr>
      </w:pPr>
      <w:r w:rsidRPr="00453C7A">
        <w:rPr>
          <w:rFonts w:ascii="Calibri" w:hAnsi="Calibri" w:cs="Calibri"/>
          <w:sz w:val="24"/>
          <w:szCs w:val="24"/>
        </w:rPr>
        <w:t xml:space="preserve">A higher level of budget surrenders were experienced in </w:t>
      </w:r>
      <w:r>
        <w:rPr>
          <w:rFonts w:ascii="Calibri" w:hAnsi="Calibri" w:cs="Calibri"/>
          <w:sz w:val="24"/>
          <w:szCs w:val="24"/>
        </w:rPr>
        <w:t>Q4</w:t>
      </w:r>
      <w:r w:rsidRPr="00453C7A">
        <w:rPr>
          <w:rFonts w:ascii="Calibri" w:hAnsi="Calibri" w:cs="Calibri"/>
          <w:sz w:val="24"/>
          <w:szCs w:val="24"/>
        </w:rPr>
        <w:t xml:space="preserve"> in respect of previously planned work</w:t>
      </w:r>
      <w:r>
        <w:rPr>
          <w:rFonts w:ascii="Calibri" w:hAnsi="Calibri" w:cs="Calibri"/>
          <w:sz w:val="24"/>
          <w:szCs w:val="24"/>
        </w:rPr>
        <w:t xml:space="preserve"> compared to the 4-year average</w:t>
      </w:r>
      <w:r w:rsidRPr="00453C7A">
        <w:rPr>
          <w:rFonts w:ascii="Calibri" w:hAnsi="Calibri" w:cs="Calibri"/>
          <w:sz w:val="24"/>
          <w:szCs w:val="24"/>
        </w:rPr>
        <w:t>.  Project</w:t>
      </w:r>
      <w:r>
        <w:rPr>
          <w:rFonts w:ascii="Calibri" w:hAnsi="Calibri" w:cs="Calibri"/>
          <w:sz w:val="24"/>
          <w:szCs w:val="24"/>
        </w:rPr>
        <w:t xml:space="preserve"> surrenders for the year a</w:t>
      </w:r>
      <w:r w:rsidRPr="00B95173">
        <w:rPr>
          <w:rFonts w:ascii="Calibri" w:hAnsi="Calibri" w:cs="Calibri"/>
          <w:sz w:val="24"/>
          <w:szCs w:val="24"/>
        </w:rPr>
        <w:t xml:space="preserve">re considerably higher than </w:t>
      </w:r>
      <w:r>
        <w:rPr>
          <w:rFonts w:ascii="Calibri" w:hAnsi="Calibri" w:cs="Calibri"/>
          <w:sz w:val="24"/>
          <w:szCs w:val="24"/>
        </w:rPr>
        <w:t>the 4-year average</w:t>
      </w:r>
      <w:r w:rsidRPr="00B95173">
        <w:rPr>
          <w:rFonts w:ascii="Calibri" w:hAnsi="Calibri" w:cs="Calibri"/>
          <w:sz w:val="24"/>
          <w:szCs w:val="24"/>
        </w:rPr>
        <w:t xml:space="preserve"> (</w:t>
      </w:r>
      <w:r>
        <w:rPr>
          <w:rFonts w:ascii="Calibri" w:hAnsi="Calibri" w:cs="Calibri"/>
          <w:sz w:val="24"/>
          <w:szCs w:val="24"/>
        </w:rPr>
        <w:t>29% of budget (£5.2m) compared with 22</w:t>
      </w:r>
      <w:r w:rsidRPr="00B95173">
        <w:rPr>
          <w:rFonts w:ascii="Calibri" w:hAnsi="Calibri" w:cs="Calibri"/>
          <w:sz w:val="24"/>
          <w:szCs w:val="24"/>
        </w:rPr>
        <w:t>%</w:t>
      </w:r>
      <w:r>
        <w:rPr>
          <w:rFonts w:ascii="Calibri" w:hAnsi="Calibri" w:cs="Calibri"/>
          <w:sz w:val="24"/>
          <w:szCs w:val="24"/>
        </w:rPr>
        <w:t xml:space="preserve"> (£3.7m)</w:t>
      </w:r>
      <w:r w:rsidRPr="00B95173">
        <w:rPr>
          <w:rFonts w:ascii="Calibri" w:hAnsi="Calibri" w:cs="Calibri"/>
          <w:sz w:val="24"/>
          <w:szCs w:val="24"/>
        </w:rPr>
        <w:t xml:space="preserve"> </w:t>
      </w:r>
      <w:r>
        <w:rPr>
          <w:rFonts w:ascii="Calibri" w:hAnsi="Calibri" w:cs="Calibri"/>
          <w:sz w:val="24"/>
          <w:szCs w:val="24"/>
        </w:rPr>
        <w:t>for the 4-year average</w:t>
      </w:r>
      <w:r w:rsidRPr="00B95173">
        <w:rPr>
          <w:rFonts w:ascii="Calibri" w:hAnsi="Calibri" w:cs="Calibri"/>
          <w:sz w:val="24"/>
          <w:szCs w:val="24"/>
        </w:rPr>
        <w:t>).  Allocations have also increased during 202</w:t>
      </w:r>
      <w:r>
        <w:rPr>
          <w:rFonts w:ascii="Calibri" w:hAnsi="Calibri" w:cs="Calibri"/>
          <w:sz w:val="24"/>
          <w:szCs w:val="24"/>
        </w:rPr>
        <w:t>1-22</w:t>
      </w:r>
      <w:r w:rsidRPr="00B95173">
        <w:rPr>
          <w:rFonts w:ascii="Calibri" w:hAnsi="Calibri" w:cs="Calibri"/>
          <w:sz w:val="24"/>
          <w:szCs w:val="24"/>
        </w:rPr>
        <w:t xml:space="preserve"> (£</w:t>
      </w:r>
      <w:r>
        <w:rPr>
          <w:rFonts w:ascii="Calibri" w:hAnsi="Calibri" w:cs="Calibri"/>
          <w:sz w:val="24"/>
          <w:szCs w:val="24"/>
        </w:rPr>
        <w:t>7</w:t>
      </w:r>
      <w:r w:rsidRPr="00B95173">
        <w:rPr>
          <w:rFonts w:ascii="Calibri" w:hAnsi="Calibri" w:cs="Calibri"/>
          <w:sz w:val="24"/>
          <w:szCs w:val="24"/>
        </w:rPr>
        <w:t>.</w:t>
      </w:r>
      <w:r>
        <w:rPr>
          <w:rFonts w:ascii="Calibri" w:hAnsi="Calibri" w:cs="Calibri"/>
          <w:sz w:val="24"/>
          <w:szCs w:val="24"/>
        </w:rPr>
        <w:t>1</w:t>
      </w:r>
      <w:r w:rsidRPr="00B95173">
        <w:rPr>
          <w:rFonts w:ascii="Calibri" w:hAnsi="Calibri" w:cs="Calibri"/>
          <w:sz w:val="24"/>
          <w:szCs w:val="24"/>
        </w:rPr>
        <w:t xml:space="preserve">m) compared to the </w:t>
      </w:r>
      <w:r>
        <w:rPr>
          <w:rFonts w:ascii="Calibri" w:hAnsi="Calibri" w:cs="Calibri"/>
          <w:sz w:val="24"/>
          <w:szCs w:val="24"/>
        </w:rPr>
        <w:t>4-year average (£4.7</w:t>
      </w:r>
      <w:r w:rsidRPr="00B95173">
        <w:rPr>
          <w:rFonts w:ascii="Calibri" w:hAnsi="Calibri" w:cs="Calibri"/>
          <w:sz w:val="24"/>
          <w:szCs w:val="24"/>
        </w:rPr>
        <w:t xml:space="preserve">m) following the re-allocation of the additional budget surrenders.  </w:t>
      </w:r>
    </w:p>
    <w:p w14:paraId="5AEDFF97" w14:textId="77777777" w:rsidR="00E43EB6" w:rsidRDefault="00E43EB6" w:rsidP="00E43EB6">
      <w:pPr>
        <w:pStyle w:val="ListParagraph"/>
        <w:numPr>
          <w:ilvl w:val="0"/>
          <w:numId w:val="37"/>
        </w:numPr>
        <w:spacing w:after="200" w:line="276" w:lineRule="auto"/>
        <w:jc w:val="both"/>
        <w:rPr>
          <w:rFonts w:ascii="Calibri" w:hAnsi="Calibri" w:cs="Calibri"/>
          <w:sz w:val="24"/>
          <w:szCs w:val="24"/>
        </w:rPr>
      </w:pPr>
      <w:r w:rsidRPr="002C0D29">
        <w:rPr>
          <w:rFonts w:ascii="Calibri" w:hAnsi="Calibri" w:cs="Calibri"/>
          <w:sz w:val="24"/>
          <w:szCs w:val="24"/>
        </w:rPr>
        <w:t xml:space="preserve">We </w:t>
      </w:r>
      <w:r>
        <w:rPr>
          <w:rFonts w:ascii="Calibri" w:hAnsi="Calibri" w:cs="Calibri"/>
          <w:sz w:val="24"/>
          <w:szCs w:val="24"/>
        </w:rPr>
        <w:t>continue</w:t>
      </w:r>
      <w:r w:rsidRPr="002C0D29">
        <w:rPr>
          <w:rFonts w:ascii="Calibri" w:hAnsi="Calibri" w:cs="Calibri"/>
          <w:sz w:val="24"/>
          <w:szCs w:val="24"/>
        </w:rPr>
        <w:t xml:space="preserve"> to monitor project surrenders throughout the year, using our knowledge and experien</w:t>
      </w:r>
      <w:r>
        <w:rPr>
          <w:rFonts w:ascii="Calibri" w:hAnsi="Calibri" w:cs="Calibri"/>
          <w:sz w:val="24"/>
          <w:szCs w:val="24"/>
        </w:rPr>
        <w:t>ce of previous slippage levels</w:t>
      </w:r>
      <w:r w:rsidRPr="002C0D29">
        <w:rPr>
          <w:rFonts w:ascii="Calibri" w:hAnsi="Calibri" w:cs="Calibri"/>
          <w:sz w:val="24"/>
          <w:szCs w:val="24"/>
        </w:rPr>
        <w:t xml:space="preserve"> to </w:t>
      </w:r>
      <w:r>
        <w:rPr>
          <w:rFonts w:ascii="Calibri" w:hAnsi="Calibri" w:cs="Calibri"/>
          <w:sz w:val="24"/>
          <w:szCs w:val="24"/>
        </w:rPr>
        <w:t>ensure that appropriate demand is</w:t>
      </w:r>
      <w:r w:rsidRPr="002C0D29">
        <w:rPr>
          <w:rFonts w:ascii="Calibri" w:hAnsi="Calibri" w:cs="Calibri"/>
          <w:sz w:val="24"/>
          <w:szCs w:val="24"/>
        </w:rPr>
        <w:t xml:space="preserve"> ready to allocate when </w:t>
      </w:r>
      <w:r>
        <w:rPr>
          <w:rFonts w:ascii="Calibri" w:hAnsi="Calibri" w:cs="Calibri"/>
          <w:sz w:val="24"/>
          <w:szCs w:val="24"/>
        </w:rPr>
        <w:t>surrenders are received</w:t>
      </w:r>
      <w:r w:rsidRPr="002C0D29">
        <w:rPr>
          <w:rFonts w:ascii="Calibri" w:hAnsi="Calibri" w:cs="Calibri"/>
          <w:sz w:val="24"/>
          <w:szCs w:val="24"/>
        </w:rPr>
        <w:t xml:space="preserve">.  </w:t>
      </w:r>
    </w:p>
    <w:p w14:paraId="7773190C" w14:textId="77777777" w:rsidR="00E43EB6" w:rsidRPr="00343ACD" w:rsidRDefault="00E43EB6" w:rsidP="00E43EB6">
      <w:pPr>
        <w:pStyle w:val="ListParagraph"/>
        <w:numPr>
          <w:ilvl w:val="0"/>
          <w:numId w:val="37"/>
        </w:numPr>
        <w:spacing w:after="200" w:line="276" w:lineRule="auto"/>
        <w:jc w:val="both"/>
        <w:rPr>
          <w:rFonts w:ascii="Calibri" w:hAnsi="Calibri" w:cs="Calibri"/>
          <w:sz w:val="24"/>
          <w:szCs w:val="24"/>
        </w:rPr>
      </w:pPr>
      <w:r>
        <w:rPr>
          <w:rFonts w:ascii="Calibri" w:hAnsi="Calibri" w:cs="Calibri"/>
          <w:sz w:val="24"/>
          <w:szCs w:val="24"/>
        </w:rPr>
        <w:t>T</w:t>
      </w:r>
      <w:r w:rsidRPr="00343ACD">
        <w:rPr>
          <w:rFonts w:ascii="Calibri" w:hAnsi="Calibri" w:cs="Calibri"/>
          <w:sz w:val="24"/>
          <w:szCs w:val="24"/>
        </w:rPr>
        <w:t xml:space="preserve">he business partnering work </w:t>
      </w:r>
      <w:r>
        <w:rPr>
          <w:rFonts w:ascii="Calibri" w:hAnsi="Calibri" w:cs="Calibri"/>
          <w:sz w:val="24"/>
          <w:szCs w:val="24"/>
        </w:rPr>
        <w:t>has helped to</w:t>
      </w:r>
      <w:r w:rsidRPr="00343ACD">
        <w:rPr>
          <w:rFonts w:ascii="Calibri" w:hAnsi="Calibri" w:cs="Calibri"/>
          <w:sz w:val="24"/>
          <w:szCs w:val="24"/>
        </w:rPr>
        <w:t xml:space="preserve"> ensure </w:t>
      </w:r>
      <w:r>
        <w:rPr>
          <w:rFonts w:ascii="Calibri" w:hAnsi="Calibri" w:cs="Calibri"/>
          <w:sz w:val="24"/>
          <w:szCs w:val="24"/>
        </w:rPr>
        <w:t xml:space="preserve">that </w:t>
      </w:r>
      <w:r w:rsidRPr="00343ACD">
        <w:rPr>
          <w:rFonts w:ascii="Calibri" w:hAnsi="Calibri" w:cs="Calibri"/>
          <w:sz w:val="24"/>
          <w:szCs w:val="24"/>
        </w:rPr>
        <w:t xml:space="preserve">budgets are fully committed or surrendered at the </w:t>
      </w:r>
      <w:r>
        <w:rPr>
          <w:rFonts w:ascii="Calibri" w:hAnsi="Calibri" w:cs="Calibri"/>
          <w:sz w:val="24"/>
          <w:szCs w:val="24"/>
        </w:rPr>
        <w:t xml:space="preserve">earliest opportunity.  This began in Q2, engaging with </w:t>
      </w:r>
      <w:r w:rsidRPr="00343ACD">
        <w:rPr>
          <w:rFonts w:ascii="Calibri" w:hAnsi="Calibri" w:cs="Calibri"/>
          <w:sz w:val="24"/>
          <w:szCs w:val="24"/>
        </w:rPr>
        <w:t xml:space="preserve">project managers to </w:t>
      </w:r>
      <w:r>
        <w:rPr>
          <w:rFonts w:ascii="Calibri" w:hAnsi="Calibri" w:cs="Calibri"/>
          <w:sz w:val="24"/>
          <w:szCs w:val="24"/>
        </w:rPr>
        <w:t>ensure</w:t>
      </w:r>
      <w:r w:rsidRPr="00343ACD">
        <w:rPr>
          <w:rFonts w:ascii="Calibri" w:hAnsi="Calibri" w:cs="Calibri"/>
          <w:sz w:val="24"/>
          <w:szCs w:val="24"/>
        </w:rPr>
        <w:t xml:space="preserve"> good progress </w:t>
      </w:r>
      <w:r>
        <w:rPr>
          <w:rFonts w:ascii="Calibri" w:hAnsi="Calibri" w:cs="Calibri"/>
          <w:sz w:val="24"/>
          <w:szCs w:val="24"/>
        </w:rPr>
        <w:t xml:space="preserve">is being made </w:t>
      </w:r>
      <w:r w:rsidRPr="00343ACD">
        <w:rPr>
          <w:rFonts w:ascii="Calibri" w:hAnsi="Calibri" w:cs="Calibri"/>
          <w:sz w:val="24"/>
          <w:szCs w:val="24"/>
        </w:rPr>
        <w:t>with their projects during</w:t>
      </w:r>
      <w:r>
        <w:rPr>
          <w:rFonts w:ascii="Calibri" w:hAnsi="Calibri" w:cs="Calibri"/>
          <w:sz w:val="24"/>
          <w:szCs w:val="24"/>
        </w:rPr>
        <w:t xml:space="preserve"> the latter part of the year.</w:t>
      </w:r>
    </w:p>
    <w:p w14:paraId="1594CF5B" w14:textId="77777777" w:rsidR="00E43EB6" w:rsidRPr="002336D3" w:rsidRDefault="00E43EB6" w:rsidP="00E43EB6">
      <w:pPr>
        <w:pStyle w:val="ListParagraph"/>
        <w:spacing w:before="240"/>
        <w:rPr>
          <w:rFonts w:ascii="Calibri" w:hAnsi="Calibri" w:cs="Calibri"/>
          <w:b/>
          <w:sz w:val="24"/>
          <w:szCs w:val="24"/>
        </w:rPr>
      </w:pPr>
    </w:p>
    <w:p w14:paraId="08E3A26A" w14:textId="77777777" w:rsidR="00E43EB6" w:rsidRPr="002336D3" w:rsidRDefault="00E43EB6" w:rsidP="00E43EB6">
      <w:pPr>
        <w:keepNext/>
        <w:keepLines/>
        <w:ind w:left="360"/>
        <w:contextualSpacing/>
        <w:outlineLvl w:val="1"/>
        <w:rPr>
          <w:rFonts w:ascii="Calibri" w:eastAsia="Times New Roman" w:hAnsi="Calibri" w:cs="Calibri"/>
          <w:b/>
          <w:sz w:val="24"/>
          <w:szCs w:val="24"/>
        </w:rPr>
      </w:pPr>
      <w:r>
        <w:rPr>
          <w:rFonts w:ascii="Calibri" w:eastAsia="Times New Roman" w:hAnsi="Calibri" w:cs="Calibri"/>
          <w:b/>
          <w:sz w:val="24"/>
          <w:szCs w:val="24"/>
        </w:rPr>
        <w:t>Indirect Capital Funding Programmes (including Peatlands)</w:t>
      </w:r>
    </w:p>
    <w:p w14:paraId="1FDA7382" w14:textId="77777777" w:rsidR="00E43EB6" w:rsidRDefault="00E43EB6" w:rsidP="00E43EB6">
      <w:pPr>
        <w:pStyle w:val="ListParagraph"/>
        <w:numPr>
          <w:ilvl w:val="0"/>
          <w:numId w:val="47"/>
        </w:numPr>
        <w:spacing w:after="200" w:line="259" w:lineRule="auto"/>
        <w:ind w:left="714" w:hanging="357"/>
        <w:jc w:val="both"/>
        <w:rPr>
          <w:rFonts w:ascii="Calibri" w:hAnsi="Calibri" w:cs="Calibri"/>
          <w:sz w:val="24"/>
          <w:szCs w:val="24"/>
        </w:rPr>
      </w:pPr>
      <w:proofErr w:type="gramStart"/>
      <w:r>
        <w:rPr>
          <w:rFonts w:ascii="Calibri" w:hAnsi="Calibri" w:cs="Calibri"/>
          <w:sz w:val="24"/>
          <w:szCs w:val="24"/>
        </w:rPr>
        <w:t>An underspend</w:t>
      </w:r>
      <w:proofErr w:type="gramEnd"/>
      <w:r>
        <w:rPr>
          <w:rFonts w:ascii="Calibri" w:hAnsi="Calibri" w:cs="Calibri"/>
          <w:sz w:val="24"/>
          <w:szCs w:val="24"/>
        </w:rPr>
        <w:t xml:space="preserve"> of £1.877m is currently forecast on the Indirect Capital budget. </w:t>
      </w:r>
    </w:p>
    <w:p w14:paraId="1A8E0225" w14:textId="77777777" w:rsidR="00E43EB6" w:rsidRPr="00CB5539" w:rsidRDefault="00E43EB6" w:rsidP="00E43EB6">
      <w:pPr>
        <w:pStyle w:val="ListParagraph"/>
        <w:numPr>
          <w:ilvl w:val="0"/>
          <w:numId w:val="47"/>
        </w:numPr>
        <w:spacing w:after="200" w:line="259" w:lineRule="auto"/>
        <w:ind w:left="714" w:hanging="357"/>
        <w:jc w:val="both"/>
        <w:rPr>
          <w:rFonts w:ascii="Calibri" w:hAnsi="Calibri" w:cs="Calibri"/>
          <w:sz w:val="24"/>
          <w:szCs w:val="24"/>
        </w:rPr>
      </w:pPr>
      <w:r>
        <w:rPr>
          <w:rFonts w:ascii="Calibri" w:hAnsi="Calibri" w:cs="Calibri"/>
          <w:sz w:val="24"/>
          <w:szCs w:val="24"/>
        </w:rPr>
        <w:t>The budget for</w:t>
      </w:r>
      <w:r w:rsidRPr="002C0D29">
        <w:rPr>
          <w:rFonts w:ascii="Calibri" w:hAnsi="Calibri" w:cs="Calibri"/>
          <w:sz w:val="24"/>
          <w:szCs w:val="24"/>
        </w:rPr>
        <w:t xml:space="preserve"> Peatland Action restoration, conservation, management and associated employee costs for 2021/22</w:t>
      </w:r>
      <w:r>
        <w:rPr>
          <w:rFonts w:ascii="Calibri" w:hAnsi="Calibri" w:cs="Calibri"/>
          <w:sz w:val="24"/>
          <w:szCs w:val="24"/>
        </w:rPr>
        <w:t xml:space="preserve"> remains at £9.390m following the £0.5m savings on Resource and a handback of £1m on Indirect Capital</w:t>
      </w:r>
      <w:r w:rsidRPr="002C0D29">
        <w:rPr>
          <w:rFonts w:ascii="Calibri" w:hAnsi="Calibri" w:cs="Calibri"/>
          <w:sz w:val="24"/>
          <w:szCs w:val="24"/>
        </w:rPr>
        <w:t xml:space="preserve">.  </w:t>
      </w:r>
    </w:p>
    <w:p w14:paraId="54F4F698" w14:textId="77777777" w:rsidR="00E43EB6" w:rsidRPr="002C0D29" w:rsidRDefault="00E43EB6" w:rsidP="00E43EB6">
      <w:pPr>
        <w:pStyle w:val="ListParagraph"/>
        <w:numPr>
          <w:ilvl w:val="0"/>
          <w:numId w:val="37"/>
        </w:numPr>
        <w:spacing w:after="200" w:line="276" w:lineRule="auto"/>
        <w:jc w:val="both"/>
        <w:rPr>
          <w:rFonts w:ascii="Calibri" w:hAnsi="Calibri" w:cs="Calibri"/>
          <w:sz w:val="24"/>
          <w:szCs w:val="24"/>
        </w:rPr>
      </w:pPr>
      <w:r>
        <w:rPr>
          <w:rFonts w:ascii="Calibri" w:hAnsi="Calibri" w:cs="Calibri"/>
          <w:sz w:val="24"/>
          <w:szCs w:val="24"/>
        </w:rPr>
        <w:t xml:space="preserve">We are forecasting £8.057m and therefore reporting </w:t>
      </w:r>
      <w:proofErr w:type="gramStart"/>
      <w:r>
        <w:rPr>
          <w:rFonts w:ascii="Calibri" w:hAnsi="Calibri" w:cs="Calibri"/>
          <w:sz w:val="24"/>
          <w:szCs w:val="24"/>
        </w:rPr>
        <w:t>an underspend</w:t>
      </w:r>
      <w:proofErr w:type="gramEnd"/>
      <w:r>
        <w:rPr>
          <w:rFonts w:ascii="Calibri" w:hAnsi="Calibri" w:cs="Calibri"/>
          <w:sz w:val="24"/>
          <w:szCs w:val="24"/>
        </w:rPr>
        <w:t xml:space="preserve"> of £1.333m on Peatlands (£1.032m on Indirect Capital and £0.301m on Resource).  </w:t>
      </w:r>
    </w:p>
    <w:p w14:paraId="54A5050D" w14:textId="77777777" w:rsidR="00E43EB6" w:rsidRDefault="00E43EB6" w:rsidP="00E43EB6">
      <w:pPr>
        <w:pStyle w:val="ListParagraph"/>
        <w:numPr>
          <w:ilvl w:val="0"/>
          <w:numId w:val="37"/>
        </w:numPr>
        <w:spacing w:after="200" w:line="276" w:lineRule="auto"/>
        <w:jc w:val="both"/>
        <w:rPr>
          <w:rFonts w:ascii="Calibri" w:hAnsi="Calibri" w:cs="Calibri"/>
          <w:sz w:val="24"/>
          <w:szCs w:val="24"/>
        </w:rPr>
      </w:pPr>
      <w:r w:rsidRPr="002C0D29">
        <w:rPr>
          <w:rFonts w:ascii="Calibri" w:hAnsi="Calibri" w:cs="Calibri"/>
          <w:sz w:val="24"/>
          <w:szCs w:val="24"/>
        </w:rPr>
        <w:t xml:space="preserve">The impact of slippage on </w:t>
      </w:r>
      <w:r>
        <w:rPr>
          <w:rFonts w:ascii="Calibri" w:hAnsi="Calibri" w:cs="Calibri"/>
          <w:sz w:val="24"/>
          <w:szCs w:val="24"/>
        </w:rPr>
        <w:t xml:space="preserve">the other </w:t>
      </w:r>
      <w:r w:rsidRPr="002C0D29">
        <w:rPr>
          <w:rFonts w:ascii="Calibri" w:hAnsi="Calibri" w:cs="Calibri"/>
          <w:sz w:val="24"/>
          <w:szCs w:val="24"/>
        </w:rPr>
        <w:t xml:space="preserve">large value programmes </w:t>
      </w:r>
      <w:r>
        <w:rPr>
          <w:rFonts w:ascii="Calibri" w:hAnsi="Calibri" w:cs="Calibri"/>
          <w:sz w:val="24"/>
          <w:szCs w:val="24"/>
        </w:rPr>
        <w:t>(BCF, BPF, NRF)</w:t>
      </w:r>
      <w:r w:rsidRPr="002C0D29">
        <w:rPr>
          <w:rFonts w:ascii="Calibri" w:hAnsi="Calibri" w:cs="Calibri"/>
          <w:sz w:val="24"/>
          <w:szCs w:val="24"/>
        </w:rPr>
        <w:t xml:space="preserve"> </w:t>
      </w:r>
      <w:r>
        <w:rPr>
          <w:rFonts w:ascii="Calibri" w:hAnsi="Calibri" w:cs="Calibri"/>
          <w:sz w:val="24"/>
          <w:szCs w:val="24"/>
        </w:rPr>
        <w:t xml:space="preserve">also </w:t>
      </w:r>
      <w:r w:rsidRPr="002C0D29">
        <w:rPr>
          <w:rFonts w:ascii="Calibri" w:hAnsi="Calibri" w:cs="Calibri"/>
          <w:sz w:val="24"/>
          <w:szCs w:val="24"/>
        </w:rPr>
        <w:t xml:space="preserve">presents a </w:t>
      </w:r>
      <w:r>
        <w:rPr>
          <w:rFonts w:ascii="Calibri" w:hAnsi="Calibri" w:cs="Calibri"/>
          <w:sz w:val="24"/>
          <w:szCs w:val="24"/>
        </w:rPr>
        <w:t xml:space="preserve">heightened </w:t>
      </w:r>
      <w:r w:rsidRPr="002C0D29">
        <w:rPr>
          <w:rFonts w:ascii="Calibri" w:hAnsi="Calibri" w:cs="Calibri"/>
          <w:sz w:val="24"/>
          <w:szCs w:val="24"/>
        </w:rPr>
        <w:t xml:space="preserve">risk </w:t>
      </w:r>
      <w:r>
        <w:rPr>
          <w:rFonts w:ascii="Calibri" w:hAnsi="Calibri" w:cs="Calibri"/>
          <w:sz w:val="24"/>
          <w:szCs w:val="24"/>
        </w:rPr>
        <w:t xml:space="preserve">of underspend given the size of the funds, their capital nature and late confirmation during the year.  Estimated slippage has been reflected in the forecast.  </w:t>
      </w:r>
    </w:p>
    <w:p w14:paraId="59BFA9C6" w14:textId="77777777" w:rsidR="00E43EB6" w:rsidRDefault="00E43EB6" w:rsidP="00E43EB6">
      <w:pPr>
        <w:pStyle w:val="ListParagraph"/>
        <w:numPr>
          <w:ilvl w:val="0"/>
          <w:numId w:val="37"/>
        </w:numPr>
        <w:spacing w:after="200" w:line="276" w:lineRule="auto"/>
        <w:jc w:val="both"/>
        <w:rPr>
          <w:rFonts w:ascii="Calibri" w:hAnsi="Calibri" w:cs="Calibri"/>
          <w:sz w:val="24"/>
          <w:szCs w:val="24"/>
        </w:rPr>
      </w:pPr>
      <w:r>
        <w:rPr>
          <w:rFonts w:ascii="Calibri" w:hAnsi="Calibri" w:cs="Calibri"/>
          <w:sz w:val="24"/>
          <w:szCs w:val="24"/>
        </w:rPr>
        <w:t xml:space="preserve">The Biodiversity Challenge Fund (BCF) is forecasting </w:t>
      </w:r>
      <w:proofErr w:type="gramStart"/>
      <w:r>
        <w:rPr>
          <w:rFonts w:ascii="Calibri" w:hAnsi="Calibri" w:cs="Calibri"/>
          <w:sz w:val="24"/>
          <w:szCs w:val="24"/>
        </w:rPr>
        <w:t>an underspend</w:t>
      </w:r>
      <w:proofErr w:type="gramEnd"/>
      <w:r>
        <w:rPr>
          <w:rFonts w:ascii="Calibri" w:hAnsi="Calibri" w:cs="Calibri"/>
          <w:sz w:val="24"/>
          <w:szCs w:val="24"/>
        </w:rPr>
        <w:t xml:space="preserve"> of £0.133m (£1.867m against a budget of £2m).  This includes the estimated slippage of £0.300m (£0.235m on Indirect Capital and £0.065m on Resource).</w:t>
      </w:r>
    </w:p>
    <w:p w14:paraId="28E0F9E8" w14:textId="77777777" w:rsidR="00E43EB6" w:rsidRPr="002C0D29" w:rsidRDefault="00E43EB6" w:rsidP="00E43EB6">
      <w:pPr>
        <w:pStyle w:val="ListParagraph"/>
        <w:numPr>
          <w:ilvl w:val="0"/>
          <w:numId w:val="37"/>
        </w:numPr>
        <w:spacing w:after="200" w:line="276" w:lineRule="auto"/>
        <w:jc w:val="both"/>
        <w:rPr>
          <w:rFonts w:ascii="Calibri" w:hAnsi="Calibri" w:cs="Calibri"/>
          <w:sz w:val="24"/>
          <w:szCs w:val="24"/>
        </w:rPr>
      </w:pPr>
      <w:r>
        <w:rPr>
          <w:rFonts w:ascii="Calibri" w:hAnsi="Calibri" w:cs="Calibri"/>
          <w:sz w:val="24"/>
          <w:szCs w:val="24"/>
        </w:rPr>
        <w:t xml:space="preserve">The Better Places fund (BPF) is forecasting </w:t>
      </w:r>
      <w:proofErr w:type="gramStart"/>
      <w:r>
        <w:rPr>
          <w:rFonts w:ascii="Calibri" w:hAnsi="Calibri" w:cs="Calibri"/>
          <w:sz w:val="24"/>
          <w:szCs w:val="24"/>
        </w:rPr>
        <w:t>an overspend</w:t>
      </w:r>
      <w:proofErr w:type="gramEnd"/>
      <w:r>
        <w:rPr>
          <w:rFonts w:ascii="Calibri" w:hAnsi="Calibri" w:cs="Calibri"/>
          <w:sz w:val="24"/>
          <w:szCs w:val="24"/>
        </w:rPr>
        <w:t xml:space="preserve"> of £0.117m (£2.067m against a budget of £1.950m). </w:t>
      </w:r>
    </w:p>
    <w:p w14:paraId="59DFFF1D" w14:textId="77777777" w:rsidR="00E43EB6" w:rsidRPr="002C0D29" w:rsidRDefault="00E43EB6" w:rsidP="00E43EB6">
      <w:pPr>
        <w:pStyle w:val="ListParagraph"/>
        <w:numPr>
          <w:ilvl w:val="0"/>
          <w:numId w:val="37"/>
        </w:numPr>
        <w:spacing w:after="200" w:line="276" w:lineRule="auto"/>
        <w:jc w:val="both"/>
        <w:rPr>
          <w:rFonts w:ascii="Calibri" w:hAnsi="Calibri" w:cs="Calibri"/>
          <w:sz w:val="24"/>
          <w:szCs w:val="24"/>
        </w:rPr>
      </w:pPr>
      <w:r w:rsidRPr="002C0D29">
        <w:rPr>
          <w:rFonts w:ascii="Calibri" w:hAnsi="Calibri" w:cs="Calibri"/>
          <w:sz w:val="24"/>
          <w:szCs w:val="24"/>
        </w:rPr>
        <w:t xml:space="preserve">The Nature Recovery Fund </w:t>
      </w:r>
      <w:r>
        <w:rPr>
          <w:rFonts w:ascii="Calibri" w:hAnsi="Calibri" w:cs="Calibri"/>
          <w:sz w:val="24"/>
          <w:szCs w:val="24"/>
        </w:rPr>
        <w:t xml:space="preserve">is forecasting </w:t>
      </w:r>
      <w:proofErr w:type="gramStart"/>
      <w:r>
        <w:rPr>
          <w:rFonts w:ascii="Calibri" w:hAnsi="Calibri" w:cs="Calibri"/>
          <w:sz w:val="24"/>
          <w:szCs w:val="24"/>
        </w:rPr>
        <w:t>an underspend</w:t>
      </w:r>
      <w:proofErr w:type="gramEnd"/>
      <w:r>
        <w:rPr>
          <w:rFonts w:ascii="Calibri" w:hAnsi="Calibri" w:cs="Calibri"/>
          <w:sz w:val="24"/>
          <w:szCs w:val="24"/>
        </w:rPr>
        <w:t xml:space="preserve"> of £0.546m (£4.454m against a budget of £5m).  This includes the estimated slippage of £0.186m (all of this funding is Indirect Capital for this financial year).</w:t>
      </w:r>
      <w:r w:rsidRPr="002C0D29">
        <w:rPr>
          <w:rFonts w:ascii="Calibri" w:hAnsi="Calibri" w:cs="Calibri"/>
          <w:sz w:val="24"/>
          <w:szCs w:val="24"/>
        </w:rPr>
        <w:t xml:space="preserve">  </w:t>
      </w:r>
    </w:p>
    <w:p w14:paraId="014AE078" w14:textId="77777777" w:rsidR="00E43EB6" w:rsidRPr="002336D3" w:rsidRDefault="00E43EB6" w:rsidP="00E43EB6">
      <w:pPr>
        <w:keepNext/>
        <w:keepLines/>
        <w:ind w:left="360"/>
        <w:contextualSpacing/>
        <w:outlineLvl w:val="1"/>
        <w:rPr>
          <w:rFonts w:ascii="Calibri" w:eastAsia="Times New Roman" w:hAnsi="Calibri" w:cs="Calibri"/>
          <w:sz w:val="24"/>
          <w:szCs w:val="24"/>
        </w:rPr>
      </w:pPr>
      <w:r>
        <w:rPr>
          <w:rFonts w:ascii="Calibri" w:eastAsia="Times New Roman" w:hAnsi="Calibri" w:cs="Calibri"/>
          <w:b/>
          <w:sz w:val="24"/>
          <w:szCs w:val="24"/>
        </w:rPr>
        <w:lastRenderedPageBreak/>
        <w:t>Structural Funds Programmes</w:t>
      </w:r>
    </w:p>
    <w:p w14:paraId="30920268" w14:textId="77777777" w:rsidR="00E43EB6" w:rsidRDefault="00E43EB6" w:rsidP="00E43EB6">
      <w:pPr>
        <w:pStyle w:val="ListParagraph"/>
        <w:numPr>
          <w:ilvl w:val="0"/>
          <w:numId w:val="48"/>
        </w:numPr>
        <w:spacing w:after="120" w:line="276" w:lineRule="auto"/>
        <w:ind w:left="714" w:hanging="357"/>
        <w:jc w:val="both"/>
        <w:rPr>
          <w:rFonts w:ascii="Calibri" w:hAnsi="Calibri" w:cs="Calibri"/>
          <w:sz w:val="24"/>
          <w:szCs w:val="24"/>
        </w:rPr>
      </w:pPr>
      <w:r w:rsidRPr="00AE2B21">
        <w:rPr>
          <w:rFonts w:ascii="Calibri" w:hAnsi="Calibri" w:cs="Calibri"/>
          <w:sz w:val="24"/>
          <w:szCs w:val="24"/>
        </w:rPr>
        <w:t xml:space="preserve">The current Green Infrastructure claim of £0.848m remains unpaid 20 months after submission (previously £1.14m - £286k to be resubmitted in next claim).  The current NCHF claim for £214k has now been delayed by 3 months. </w:t>
      </w:r>
      <w:r>
        <w:rPr>
          <w:rFonts w:ascii="Calibri" w:hAnsi="Calibri" w:cs="Calibri"/>
          <w:sz w:val="24"/>
          <w:szCs w:val="24"/>
        </w:rPr>
        <w:t>Following discu</w:t>
      </w:r>
      <w:r w:rsidRPr="00AE2B21">
        <w:rPr>
          <w:rFonts w:ascii="Calibri" w:hAnsi="Calibri" w:cs="Calibri"/>
          <w:sz w:val="24"/>
          <w:szCs w:val="24"/>
        </w:rPr>
        <w:t>ssions with SG Sponsor, a further £1m of payments are being processed, increasing the potential NatureScot liability for advance payments to approximately £1.25m (this is the maximum exposure in the unlikely event of de-commitment on all of the payments).</w:t>
      </w:r>
    </w:p>
    <w:p w14:paraId="6C732D11" w14:textId="77777777" w:rsidR="00E43EB6" w:rsidRPr="00AE2B21" w:rsidRDefault="00E43EB6" w:rsidP="00E43EB6">
      <w:pPr>
        <w:pStyle w:val="ListParagraph"/>
        <w:numPr>
          <w:ilvl w:val="0"/>
          <w:numId w:val="48"/>
        </w:numPr>
        <w:spacing w:after="120" w:line="276" w:lineRule="auto"/>
        <w:jc w:val="both"/>
        <w:rPr>
          <w:rFonts w:ascii="Calibri" w:hAnsi="Calibri" w:cs="Calibri"/>
          <w:sz w:val="24"/>
          <w:szCs w:val="24"/>
        </w:rPr>
      </w:pPr>
      <w:r w:rsidRPr="00AE2B21">
        <w:rPr>
          <w:rFonts w:ascii="Calibri" w:hAnsi="Calibri" w:cs="Calibri"/>
          <w:sz w:val="24"/>
          <w:szCs w:val="24"/>
        </w:rPr>
        <w:t>Discussions are ongoing around the cash flow mechanism needed to make further advance payments and the increased risk of d</w:t>
      </w:r>
      <w:r>
        <w:rPr>
          <w:rFonts w:ascii="Calibri" w:hAnsi="Calibri" w:cs="Calibri"/>
          <w:sz w:val="24"/>
          <w:szCs w:val="24"/>
        </w:rPr>
        <w:t>e-commitment</w:t>
      </w:r>
      <w:r w:rsidRPr="00AE2B21">
        <w:rPr>
          <w:rFonts w:ascii="Calibri" w:hAnsi="Calibri" w:cs="Calibri"/>
          <w:sz w:val="24"/>
          <w:szCs w:val="24"/>
        </w:rPr>
        <w:t xml:space="preserve"> that would result.</w:t>
      </w:r>
    </w:p>
    <w:p w14:paraId="1994CFFD" w14:textId="77777777" w:rsidR="00E43EB6" w:rsidRPr="008A2BA4" w:rsidRDefault="00E43EB6" w:rsidP="00E43EB6">
      <w:pPr>
        <w:pStyle w:val="ListParagraph"/>
        <w:spacing w:line="276" w:lineRule="auto"/>
        <w:ind w:left="714"/>
        <w:jc w:val="both"/>
        <w:rPr>
          <w:rFonts w:ascii="Calibri" w:hAnsi="Calibri" w:cs="Calibri"/>
          <w:sz w:val="24"/>
        </w:rPr>
      </w:pPr>
    </w:p>
    <w:p w14:paraId="7CFBE0DE" w14:textId="77777777" w:rsidR="00E43EB6" w:rsidRPr="002336D3" w:rsidRDefault="00E43EB6" w:rsidP="00E43EB6">
      <w:pPr>
        <w:keepNext/>
        <w:keepLines/>
        <w:ind w:left="360"/>
        <w:contextualSpacing/>
        <w:outlineLvl w:val="1"/>
        <w:rPr>
          <w:rFonts w:ascii="Calibri" w:eastAsia="Times New Roman" w:hAnsi="Calibri" w:cs="Calibri"/>
          <w:sz w:val="24"/>
          <w:szCs w:val="24"/>
        </w:rPr>
      </w:pPr>
      <w:r w:rsidRPr="002336D3">
        <w:rPr>
          <w:rFonts w:ascii="Calibri" w:eastAsia="Times New Roman" w:hAnsi="Calibri" w:cs="Calibri"/>
          <w:b/>
          <w:sz w:val="24"/>
          <w:szCs w:val="24"/>
        </w:rPr>
        <w:t>Capital Budget Performance</w:t>
      </w:r>
    </w:p>
    <w:p w14:paraId="65EE9B2F" w14:textId="77777777" w:rsidR="00E43EB6" w:rsidRDefault="00E43EB6" w:rsidP="00E43EB6">
      <w:pPr>
        <w:pStyle w:val="ListParagraph"/>
        <w:numPr>
          <w:ilvl w:val="0"/>
          <w:numId w:val="37"/>
        </w:numPr>
        <w:spacing w:after="200" w:line="276" w:lineRule="auto"/>
        <w:jc w:val="both"/>
        <w:rPr>
          <w:rFonts w:ascii="Calibri" w:hAnsi="Calibri" w:cs="Calibri"/>
          <w:sz w:val="24"/>
          <w:szCs w:val="24"/>
        </w:rPr>
      </w:pPr>
      <w:proofErr w:type="gramStart"/>
      <w:r w:rsidRPr="002C0D29">
        <w:rPr>
          <w:rFonts w:ascii="Calibri" w:hAnsi="Calibri" w:cs="Calibri"/>
          <w:sz w:val="24"/>
          <w:szCs w:val="24"/>
        </w:rPr>
        <w:t xml:space="preserve">An </w:t>
      </w:r>
      <w:r>
        <w:rPr>
          <w:rFonts w:ascii="Calibri" w:hAnsi="Calibri" w:cs="Calibri"/>
          <w:sz w:val="24"/>
          <w:szCs w:val="24"/>
        </w:rPr>
        <w:t>underspend</w:t>
      </w:r>
      <w:proofErr w:type="gramEnd"/>
      <w:r>
        <w:rPr>
          <w:rFonts w:ascii="Calibri" w:hAnsi="Calibri" w:cs="Calibri"/>
          <w:sz w:val="24"/>
          <w:szCs w:val="24"/>
        </w:rPr>
        <w:t xml:space="preserve"> of £0.023</w:t>
      </w:r>
      <w:r w:rsidRPr="002C0D29">
        <w:rPr>
          <w:rFonts w:ascii="Calibri" w:hAnsi="Calibri" w:cs="Calibri"/>
          <w:sz w:val="24"/>
          <w:szCs w:val="24"/>
        </w:rPr>
        <w:t>m is forecast on the capital budget</w:t>
      </w:r>
      <w:r>
        <w:rPr>
          <w:rFonts w:ascii="Calibri" w:hAnsi="Calibri" w:cs="Calibri"/>
          <w:sz w:val="24"/>
          <w:szCs w:val="24"/>
        </w:rPr>
        <w:t xml:space="preserve">. </w:t>
      </w:r>
    </w:p>
    <w:p w14:paraId="0DC441B4" w14:textId="77777777" w:rsidR="00E43EB6" w:rsidRDefault="00E43EB6" w:rsidP="00E43EB6">
      <w:pPr>
        <w:pStyle w:val="ListParagraph"/>
        <w:numPr>
          <w:ilvl w:val="0"/>
          <w:numId w:val="37"/>
        </w:numPr>
        <w:spacing w:after="120" w:line="276" w:lineRule="auto"/>
        <w:jc w:val="both"/>
        <w:rPr>
          <w:rFonts w:ascii="Calibri" w:hAnsi="Calibri" w:cs="Calibri"/>
          <w:sz w:val="24"/>
          <w:szCs w:val="24"/>
        </w:rPr>
      </w:pPr>
      <w:r w:rsidRPr="00343ACD">
        <w:rPr>
          <w:rFonts w:ascii="Calibri" w:hAnsi="Calibri" w:cs="Calibri"/>
          <w:sz w:val="24"/>
          <w:szCs w:val="24"/>
        </w:rPr>
        <w:t xml:space="preserve">We received confirmation that the </w:t>
      </w:r>
      <w:proofErr w:type="spellStart"/>
      <w:r w:rsidRPr="00343ACD">
        <w:rPr>
          <w:rFonts w:ascii="Calibri" w:hAnsi="Calibri" w:cs="Calibri"/>
          <w:sz w:val="24"/>
          <w:szCs w:val="24"/>
        </w:rPr>
        <w:t>Glencripesdale</w:t>
      </w:r>
      <w:proofErr w:type="spellEnd"/>
      <w:r w:rsidRPr="00343ACD">
        <w:rPr>
          <w:rFonts w:ascii="Calibri" w:hAnsi="Calibri" w:cs="Calibri"/>
          <w:sz w:val="24"/>
          <w:szCs w:val="24"/>
        </w:rPr>
        <w:t xml:space="preserve"> sale will now not proceed until 22/23.  </w:t>
      </w:r>
    </w:p>
    <w:p w14:paraId="3D1951E2" w14:textId="77777777" w:rsidR="00E43EB6" w:rsidRDefault="00E43EB6" w:rsidP="00E43EB6">
      <w:pPr>
        <w:pStyle w:val="ListParagraph"/>
        <w:numPr>
          <w:ilvl w:val="0"/>
          <w:numId w:val="37"/>
        </w:numPr>
        <w:spacing w:after="120" w:line="276" w:lineRule="auto"/>
        <w:jc w:val="both"/>
        <w:rPr>
          <w:rFonts w:ascii="Calibri" w:hAnsi="Calibri" w:cs="Calibri"/>
          <w:sz w:val="24"/>
          <w:szCs w:val="24"/>
        </w:rPr>
      </w:pPr>
      <w:r w:rsidRPr="002C0D29">
        <w:rPr>
          <w:rFonts w:ascii="Calibri" w:hAnsi="Calibri" w:cs="Calibri"/>
          <w:sz w:val="24"/>
          <w:szCs w:val="24"/>
        </w:rPr>
        <w:t>Funding of £0.</w:t>
      </w:r>
      <w:r>
        <w:rPr>
          <w:rFonts w:ascii="Calibri" w:hAnsi="Calibri" w:cs="Calibri"/>
          <w:sz w:val="24"/>
          <w:szCs w:val="24"/>
        </w:rPr>
        <w:t>571</w:t>
      </w:r>
      <w:r w:rsidRPr="002C0D29">
        <w:rPr>
          <w:rFonts w:ascii="Calibri" w:hAnsi="Calibri" w:cs="Calibri"/>
          <w:sz w:val="24"/>
          <w:szCs w:val="24"/>
        </w:rPr>
        <w:t>m has been secured from various sources towards the cost of new charging points, NNR car parking, path work and a replacement hide.</w:t>
      </w:r>
    </w:p>
    <w:p w14:paraId="0F672D7C" w14:textId="77777777" w:rsidR="00E43EB6" w:rsidRDefault="00E43EB6" w:rsidP="00E43EB6">
      <w:pPr>
        <w:pStyle w:val="ListParagraph"/>
        <w:numPr>
          <w:ilvl w:val="0"/>
          <w:numId w:val="37"/>
        </w:numPr>
        <w:spacing w:after="120" w:line="276" w:lineRule="auto"/>
        <w:jc w:val="both"/>
        <w:rPr>
          <w:rFonts w:ascii="Calibri" w:hAnsi="Calibri" w:cs="Calibri"/>
          <w:sz w:val="24"/>
          <w:szCs w:val="24"/>
        </w:rPr>
      </w:pPr>
      <w:r>
        <w:rPr>
          <w:rFonts w:ascii="Calibri" w:hAnsi="Calibri" w:cs="Calibri"/>
          <w:sz w:val="24"/>
          <w:szCs w:val="24"/>
        </w:rPr>
        <w:t>The</w:t>
      </w:r>
      <w:r w:rsidRPr="00CB5539">
        <w:rPr>
          <w:rFonts w:ascii="Calibri" w:hAnsi="Calibri" w:cs="Calibri"/>
          <w:sz w:val="24"/>
          <w:szCs w:val="24"/>
        </w:rPr>
        <w:t xml:space="preserve"> Net Book Value – Asset Disposals value of £0.</w:t>
      </w:r>
      <w:r>
        <w:rPr>
          <w:rFonts w:ascii="Calibri" w:hAnsi="Calibri" w:cs="Calibri"/>
          <w:sz w:val="24"/>
          <w:szCs w:val="24"/>
        </w:rPr>
        <w:t>209</w:t>
      </w:r>
      <w:r w:rsidRPr="00CB5539">
        <w:rPr>
          <w:rFonts w:ascii="Calibri" w:hAnsi="Calibri" w:cs="Calibri"/>
          <w:sz w:val="24"/>
          <w:szCs w:val="24"/>
        </w:rPr>
        <w:t xml:space="preserve">m </w:t>
      </w:r>
      <w:r>
        <w:rPr>
          <w:rFonts w:ascii="Calibri" w:hAnsi="Calibri" w:cs="Calibri"/>
          <w:sz w:val="24"/>
          <w:szCs w:val="24"/>
        </w:rPr>
        <w:t xml:space="preserve">has been included, this </w:t>
      </w:r>
      <w:r w:rsidRPr="00CB5539">
        <w:rPr>
          <w:rFonts w:ascii="Calibri" w:hAnsi="Calibri" w:cs="Calibri"/>
          <w:sz w:val="24"/>
          <w:szCs w:val="24"/>
        </w:rPr>
        <w:t>increases our ability to spend on Capital projects by this amount.</w:t>
      </w:r>
    </w:p>
    <w:p w14:paraId="0448B47C" w14:textId="77777777" w:rsidR="00E43EB6" w:rsidRDefault="00E43EB6" w:rsidP="00E43EB6">
      <w:pPr>
        <w:pStyle w:val="ListParagraph"/>
        <w:numPr>
          <w:ilvl w:val="0"/>
          <w:numId w:val="37"/>
        </w:numPr>
        <w:spacing w:after="120" w:line="276" w:lineRule="auto"/>
        <w:jc w:val="both"/>
        <w:rPr>
          <w:rFonts w:ascii="Calibri" w:hAnsi="Calibri" w:cs="Calibri"/>
          <w:sz w:val="24"/>
          <w:szCs w:val="24"/>
        </w:rPr>
      </w:pPr>
      <w:r w:rsidRPr="00343ACD">
        <w:rPr>
          <w:rFonts w:ascii="Calibri" w:hAnsi="Calibri" w:cs="Calibri"/>
          <w:sz w:val="24"/>
          <w:szCs w:val="24"/>
        </w:rPr>
        <w:t xml:space="preserve">We have reported </w:t>
      </w:r>
      <w:proofErr w:type="gramStart"/>
      <w:r w:rsidRPr="00343ACD">
        <w:rPr>
          <w:rFonts w:ascii="Calibri" w:hAnsi="Calibri" w:cs="Calibri"/>
          <w:sz w:val="24"/>
          <w:szCs w:val="24"/>
        </w:rPr>
        <w:t>an underspend</w:t>
      </w:r>
      <w:proofErr w:type="gramEnd"/>
      <w:r w:rsidRPr="00343ACD">
        <w:rPr>
          <w:rFonts w:ascii="Calibri" w:hAnsi="Calibri" w:cs="Calibri"/>
          <w:sz w:val="24"/>
          <w:szCs w:val="24"/>
        </w:rPr>
        <w:t xml:space="preserve"> on GovTech ring-fenced funding of £0.150m to S</w:t>
      </w:r>
      <w:r>
        <w:rPr>
          <w:rFonts w:ascii="Calibri" w:hAnsi="Calibri" w:cs="Calibri"/>
          <w:sz w:val="24"/>
          <w:szCs w:val="24"/>
        </w:rPr>
        <w:t xml:space="preserve">cottish </w:t>
      </w:r>
      <w:r w:rsidRPr="00343ACD">
        <w:rPr>
          <w:rFonts w:ascii="Calibri" w:hAnsi="Calibri" w:cs="Calibri"/>
          <w:sz w:val="24"/>
          <w:szCs w:val="24"/>
        </w:rPr>
        <w:t>G</w:t>
      </w:r>
      <w:r>
        <w:rPr>
          <w:rFonts w:ascii="Calibri" w:hAnsi="Calibri" w:cs="Calibri"/>
          <w:sz w:val="24"/>
          <w:szCs w:val="24"/>
        </w:rPr>
        <w:t xml:space="preserve">overnment.  </w:t>
      </w:r>
      <w:r w:rsidRPr="00343ACD">
        <w:rPr>
          <w:rFonts w:ascii="Calibri" w:hAnsi="Calibri" w:cs="Calibri"/>
          <w:sz w:val="24"/>
          <w:szCs w:val="24"/>
        </w:rPr>
        <w:t>Permission to underspend has been granted and will be confirmed in the final budget monitoring letter for 2021/22.</w:t>
      </w:r>
    </w:p>
    <w:p w14:paraId="23643ED2" w14:textId="7F879A99" w:rsidR="00E43EB6" w:rsidRDefault="00E43EB6">
      <w:pPr>
        <w:spacing w:after="160" w:line="259" w:lineRule="auto"/>
        <w:rPr>
          <w:rFonts w:ascii="Calibri" w:eastAsiaTheme="majorEastAsia" w:hAnsi="Calibri" w:cs="Calibri"/>
          <w:b/>
          <w:sz w:val="24"/>
          <w:szCs w:val="24"/>
        </w:rPr>
      </w:pPr>
      <w:r>
        <w:rPr>
          <w:rFonts w:ascii="Calibri" w:eastAsiaTheme="majorEastAsia" w:hAnsi="Calibri" w:cs="Calibri"/>
          <w:b/>
          <w:sz w:val="24"/>
          <w:szCs w:val="24"/>
        </w:rPr>
        <w:br w:type="page"/>
      </w:r>
    </w:p>
    <w:p w14:paraId="26074451" w14:textId="77777777" w:rsidR="00E43EB6" w:rsidRPr="000E0B5A" w:rsidRDefault="00E43EB6" w:rsidP="00E43EB6">
      <w:pPr>
        <w:pStyle w:val="Heading1"/>
        <w:rPr>
          <w:rFonts w:ascii="Calibri" w:eastAsiaTheme="minorHAnsi" w:hAnsi="Calibri" w:cs="Calibri"/>
          <w:caps w:val="0"/>
          <w:color w:val="5E8CC0"/>
          <w:szCs w:val="22"/>
        </w:rPr>
      </w:pPr>
      <w:r w:rsidRPr="000E0B5A">
        <w:rPr>
          <w:rFonts w:ascii="Calibri" w:eastAsiaTheme="minorHAnsi" w:hAnsi="Calibri" w:cs="Calibri"/>
          <w:caps w:val="0"/>
          <w:color w:val="5E8CC0"/>
          <w:szCs w:val="22"/>
        </w:rPr>
        <w:lastRenderedPageBreak/>
        <w:t>RISK</w:t>
      </w:r>
    </w:p>
    <w:tbl>
      <w:tblPr>
        <w:tblStyle w:val="GridTable4-Accent11"/>
        <w:tblW w:w="0" w:type="auto"/>
        <w:tblInd w:w="5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1"/>
        <w:gridCol w:w="289"/>
        <w:gridCol w:w="3952"/>
      </w:tblGrid>
      <w:tr w:rsidR="00E43EB6" w:rsidRPr="004D18D9" w14:paraId="64E93555" w14:textId="77777777" w:rsidTr="00DD177D">
        <w:trPr>
          <w:cnfStyle w:val="100000000000" w:firstRow="1" w:lastRow="0" w:firstColumn="0" w:lastColumn="0" w:oddVBand="0" w:evenVBand="0" w:oddHBand="0" w:evenHBand="0" w:firstRowFirstColumn="0" w:firstRowLastColumn="0" w:lastRowFirstColumn="0" w:lastRowLastColumn="0"/>
          <w:cantSplit/>
          <w:trHeight w:val="245"/>
          <w:tblHeader/>
        </w:trPr>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5E8CC0"/>
          </w:tcPr>
          <w:p w14:paraId="7FD491CB" w14:textId="77777777" w:rsidR="00E43EB6" w:rsidRPr="004D18D9" w:rsidRDefault="00E43EB6" w:rsidP="00DD177D">
            <w:pPr>
              <w:rPr>
                <w:rFonts w:ascii="Calibri" w:hAnsi="Calibri" w:cs="Calibri"/>
                <w:color w:val="5E8CC0"/>
                <w:sz w:val="24"/>
                <w:szCs w:val="24"/>
              </w:rPr>
            </w:pPr>
            <w:r w:rsidRPr="004D18D9">
              <w:rPr>
                <w:rFonts w:ascii="Calibri" w:hAnsi="Calibri" w:cs="Calibri"/>
                <w:color w:val="5E8CC0"/>
                <w:sz w:val="24"/>
                <w:szCs w:val="24"/>
              </w:rPr>
              <w:t>Corporate Risks</w:t>
            </w:r>
          </w:p>
        </w:tc>
        <w:tc>
          <w:tcPr>
            <w:tcW w:w="3952" w:type="dxa"/>
            <w:shd w:val="clear" w:color="auto" w:fill="5E8CC0"/>
          </w:tcPr>
          <w:p w14:paraId="18EA05B2" w14:textId="77777777" w:rsidR="00E43EB6" w:rsidRPr="004D18D9" w:rsidRDefault="00E43EB6" w:rsidP="00DD177D">
            <w:pPr>
              <w:cnfStyle w:val="100000000000" w:firstRow="1" w:lastRow="0" w:firstColumn="0" w:lastColumn="0" w:oddVBand="0" w:evenVBand="0" w:oddHBand="0" w:evenHBand="0" w:firstRowFirstColumn="0" w:firstRowLastColumn="0" w:lastRowFirstColumn="0" w:lastRowLastColumn="0"/>
              <w:rPr>
                <w:rFonts w:ascii="Calibri" w:hAnsi="Calibri" w:cs="Calibri"/>
                <w:color w:val="5E8CC0"/>
                <w:sz w:val="24"/>
                <w:szCs w:val="24"/>
              </w:rPr>
            </w:pPr>
            <w:r w:rsidRPr="004D18D9">
              <w:rPr>
                <w:rFonts w:ascii="Calibri" w:hAnsi="Calibri" w:cs="Calibri"/>
                <w:color w:val="5E8CC0"/>
                <w:sz w:val="24"/>
                <w:szCs w:val="24"/>
              </w:rPr>
              <w:t>Risk Changes</w:t>
            </w:r>
          </w:p>
        </w:tc>
      </w:tr>
      <w:tr w:rsidR="00E43EB6" w:rsidRPr="004D18D9" w14:paraId="3CC96DE1" w14:textId="77777777" w:rsidTr="00DD177D">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4241" w:type="dxa"/>
          </w:tcPr>
          <w:p w14:paraId="61AFFC82" w14:textId="77777777" w:rsidR="00E43EB6" w:rsidRPr="004D18D9" w:rsidRDefault="00E43EB6" w:rsidP="00DD177D">
            <w:pPr>
              <w:jc w:val="center"/>
              <w:rPr>
                <w:rFonts w:ascii="Calibri" w:hAnsi="Calibri" w:cs="Calibri"/>
                <w:sz w:val="24"/>
                <w:szCs w:val="24"/>
              </w:rPr>
            </w:pPr>
            <w:r>
              <w:rPr>
                <w:rFonts w:ascii="Calibri" w:hAnsi="Calibri" w:cs="Calibri"/>
                <w:noProof/>
                <w:sz w:val="24"/>
                <w:szCs w:val="24"/>
                <w:lang w:eastAsia="en-GB"/>
              </w:rPr>
              <w:drawing>
                <wp:inline distT="0" distB="0" distL="0" distR="0" wp14:anchorId="71594DD9" wp14:editId="0A0C6EC1">
                  <wp:extent cx="2349643" cy="1409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7389" cy="1414348"/>
                          </a:xfrm>
                          <a:prstGeom prst="rect">
                            <a:avLst/>
                          </a:prstGeom>
                          <a:noFill/>
                        </pic:spPr>
                      </pic:pic>
                    </a:graphicData>
                  </a:graphic>
                </wp:inline>
              </w:drawing>
            </w:r>
          </w:p>
        </w:tc>
        <w:tc>
          <w:tcPr>
            <w:tcW w:w="4241" w:type="dxa"/>
            <w:gridSpan w:val="2"/>
          </w:tcPr>
          <w:p w14:paraId="3776E004" w14:textId="77777777" w:rsidR="00E43EB6" w:rsidRPr="004D18D9" w:rsidRDefault="00E43EB6" w:rsidP="00DD177D">
            <w:pP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 w:val="24"/>
                <w:szCs w:val="24"/>
              </w:rPr>
            </w:pPr>
            <w:r w:rsidRPr="004D18D9">
              <w:rPr>
                <w:rFonts w:ascii="Calibri" w:hAnsi="Calibri" w:cs="Calibri"/>
                <w:color w:val="808080" w:themeColor="background1" w:themeShade="80"/>
                <w:sz w:val="24"/>
                <w:szCs w:val="24"/>
                <w:u w:val="single"/>
              </w:rPr>
              <w:t>Changes to Corporate Risk Scores</w:t>
            </w:r>
          </w:p>
          <w:p w14:paraId="667CDCA8" w14:textId="77777777" w:rsidR="00E43EB6" w:rsidRPr="004D18D9" w:rsidRDefault="00E43EB6" w:rsidP="00DD177D">
            <w:pP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 w:val="24"/>
                <w:szCs w:val="24"/>
              </w:rPr>
            </w:pPr>
            <w:r w:rsidRPr="004D18D9">
              <w:rPr>
                <w:rFonts w:ascii="Calibri" w:hAnsi="Calibri" w:cs="Calibri"/>
                <w:color w:val="808080" w:themeColor="background1" w:themeShade="80"/>
                <w:sz w:val="24"/>
                <w:szCs w:val="24"/>
              </w:rPr>
              <w:t>↑</w:t>
            </w:r>
            <w:r w:rsidRPr="00AD209A">
              <w:rPr>
                <w:rFonts w:ascii="Calibri" w:hAnsi="Calibri" w:cs="Calibri"/>
                <w:b/>
                <w:color w:val="808080" w:themeColor="background1" w:themeShade="80"/>
                <w:sz w:val="24"/>
                <w:szCs w:val="24"/>
              </w:rPr>
              <w:t>1</w:t>
            </w:r>
            <w:r w:rsidRPr="004D18D9">
              <w:rPr>
                <w:rFonts w:ascii="Calibri" w:hAnsi="Calibri" w:cs="Calibri"/>
                <w:color w:val="808080" w:themeColor="background1" w:themeShade="80"/>
                <w:sz w:val="24"/>
                <w:szCs w:val="24"/>
              </w:rPr>
              <w:t xml:space="preserve"> Gone Up </w:t>
            </w:r>
          </w:p>
          <w:p w14:paraId="5F2A05C0" w14:textId="77777777" w:rsidR="00E43EB6" w:rsidRPr="004D18D9" w:rsidRDefault="00E43EB6" w:rsidP="00DD177D">
            <w:pP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 w:val="24"/>
                <w:szCs w:val="24"/>
              </w:rPr>
            </w:pPr>
            <w:r>
              <w:rPr>
                <w:rFonts w:ascii="Calibri" w:hAnsi="Calibri" w:cs="Calibri"/>
                <w:color w:val="808080" w:themeColor="background1" w:themeShade="80"/>
                <w:sz w:val="24"/>
                <w:szCs w:val="24"/>
              </w:rPr>
              <w:t xml:space="preserve">↓ </w:t>
            </w:r>
            <w:r>
              <w:rPr>
                <w:rFonts w:ascii="Calibri" w:hAnsi="Calibri" w:cs="Calibri"/>
                <w:b/>
                <w:color w:val="808080" w:themeColor="background1" w:themeShade="80"/>
                <w:sz w:val="24"/>
                <w:szCs w:val="24"/>
              </w:rPr>
              <w:t>0</w:t>
            </w:r>
            <w:r w:rsidRPr="0078058B">
              <w:rPr>
                <w:rFonts w:ascii="Calibri" w:hAnsi="Calibri" w:cs="Calibri"/>
                <w:b/>
                <w:color w:val="808080" w:themeColor="background1" w:themeShade="80"/>
                <w:sz w:val="24"/>
                <w:szCs w:val="24"/>
              </w:rPr>
              <w:t xml:space="preserve"> </w:t>
            </w:r>
            <w:r w:rsidRPr="004D18D9">
              <w:rPr>
                <w:rFonts w:ascii="Calibri" w:hAnsi="Calibri" w:cs="Calibri"/>
                <w:color w:val="808080" w:themeColor="background1" w:themeShade="80"/>
                <w:sz w:val="24"/>
                <w:szCs w:val="24"/>
              </w:rPr>
              <w:t xml:space="preserve">Gone Down </w:t>
            </w:r>
          </w:p>
          <w:p w14:paraId="6A2B8617" w14:textId="77777777" w:rsidR="00E43EB6" w:rsidRPr="004D18D9" w:rsidRDefault="00E43EB6" w:rsidP="00DD177D">
            <w:pP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 w:val="24"/>
                <w:szCs w:val="24"/>
              </w:rPr>
            </w:pPr>
          </w:p>
          <w:p w14:paraId="22C41D6A" w14:textId="77777777" w:rsidR="00E43EB6" w:rsidRPr="004D18D9" w:rsidRDefault="00E43EB6" w:rsidP="00DD177D">
            <w:pP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 w:val="24"/>
                <w:szCs w:val="24"/>
              </w:rPr>
            </w:pPr>
            <w:r w:rsidRPr="004D18D9">
              <w:rPr>
                <w:rFonts w:ascii="Calibri" w:hAnsi="Calibri" w:cs="Calibri"/>
                <w:color w:val="808080" w:themeColor="background1" w:themeShade="80"/>
                <w:sz w:val="24"/>
                <w:szCs w:val="24"/>
                <w:u w:val="single"/>
              </w:rPr>
              <w:t>Change to Corporate Risk Register</w:t>
            </w:r>
          </w:p>
          <w:p w14:paraId="58A9250D" w14:textId="77777777" w:rsidR="00E43EB6" w:rsidRPr="004D18D9" w:rsidRDefault="00E43EB6" w:rsidP="00DD177D">
            <w:pP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 w:val="24"/>
                <w:szCs w:val="24"/>
              </w:rPr>
            </w:pPr>
            <w:r w:rsidRPr="004D18D9">
              <w:rPr>
                <w:rFonts w:ascii="Calibri" w:hAnsi="Calibri" w:cs="Calibri"/>
                <w:color w:val="808080" w:themeColor="background1" w:themeShade="80"/>
                <w:sz w:val="24"/>
                <w:szCs w:val="24"/>
              </w:rPr>
              <w:t>↗</w:t>
            </w:r>
            <w:r>
              <w:rPr>
                <w:rFonts w:ascii="Calibri" w:hAnsi="Calibri" w:cs="Calibri"/>
                <w:b/>
                <w:color w:val="808080" w:themeColor="background1" w:themeShade="80"/>
                <w:sz w:val="24"/>
                <w:szCs w:val="24"/>
              </w:rPr>
              <w:t xml:space="preserve"> 0</w:t>
            </w:r>
            <w:r w:rsidRPr="004D18D9">
              <w:rPr>
                <w:rFonts w:ascii="Calibri" w:hAnsi="Calibri" w:cs="Calibri"/>
                <w:color w:val="808080" w:themeColor="background1" w:themeShade="80"/>
                <w:sz w:val="24"/>
                <w:szCs w:val="24"/>
              </w:rPr>
              <w:t xml:space="preserve"> New Corporate Risks </w:t>
            </w:r>
          </w:p>
          <w:p w14:paraId="6BFF50BE" w14:textId="77777777" w:rsidR="00E43EB6" w:rsidRPr="004D18D9" w:rsidRDefault="00E43EB6" w:rsidP="00DD177D">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24"/>
                <w:szCs w:val="24"/>
                <w:lang w:eastAsia="en-GB"/>
              </w:rPr>
            </w:pPr>
            <w:r w:rsidRPr="004D18D9">
              <w:rPr>
                <w:rFonts w:ascii="Calibri" w:hAnsi="Calibri" w:cs="Calibri"/>
                <w:color w:val="808080" w:themeColor="background1" w:themeShade="80"/>
                <w:sz w:val="24"/>
                <w:szCs w:val="24"/>
              </w:rPr>
              <w:t xml:space="preserve">↘ </w:t>
            </w:r>
            <w:r>
              <w:rPr>
                <w:rFonts w:ascii="Calibri" w:hAnsi="Calibri" w:cs="Calibri"/>
                <w:b/>
                <w:color w:val="808080" w:themeColor="background1" w:themeShade="80"/>
                <w:sz w:val="24"/>
                <w:szCs w:val="24"/>
              </w:rPr>
              <w:t>0</w:t>
            </w:r>
            <w:r w:rsidRPr="0078058B">
              <w:rPr>
                <w:rFonts w:ascii="Calibri" w:hAnsi="Calibri" w:cs="Calibri"/>
                <w:b/>
                <w:color w:val="808080" w:themeColor="background1" w:themeShade="80"/>
                <w:sz w:val="24"/>
                <w:szCs w:val="24"/>
              </w:rPr>
              <w:t xml:space="preserve"> </w:t>
            </w:r>
            <w:r w:rsidRPr="004D18D9">
              <w:rPr>
                <w:rFonts w:ascii="Calibri" w:hAnsi="Calibri" w:cs="Calibri"/>
                <w:color w:val="808080" w:themeColor="background1" w:themeShade="80"/>
                <w:sz w:val="24"/>
                <w:szCs w:val="24"/>
              </w:rPr>
              <w:t>De-Escalated</w:t>
            </w:r>
            <w:r>
              <w:rPr>
                <w:rFonts w:ascii="Calibri" w:hAnsi="Calibri" w:cs="Calibri"/>
                <w:color w:val="808080" w:themeColor="background1" w:themeShade="80"/>
                <w:sz w:val="24"/>
                <w:szCs w:val="24"/>
              </w:rPr>
              <w:t xml:space="preserve"> (proposed)</w:t>
            </w:r>
          </w:p>
        </w:tc>
      </w:tr>
    </w:tbl>
    <w:p w14:paraId="16891719" w14:textId="77777777" w:rsidR="00E43EB6" w:rsidRPr="00B6615A" w:rsidRDefault="00E43EB6" w:rsidP="00E43EB6">
      <w:pPr>
        <w:pStyle w:val="ListParagraph"/>
        <w:rPr>
          <w:rFonts w:ascii="Calibri" w:eastAsia="Times New Roman" w:hAnsi="Calibri" w:cs="Calibri"/>
          <w:sz w:val="24"/>
          <w:szCs w:val="24"/>
        </w:rPr>
      </w:pPr>
    </w:p>
    <w:p w14:paraId="2447E310" w14:textId="77777777" w:rsidR="00E43EB6" w:rsidRPr="00B6615A" w:rsidRDefault="00E43EB6" w:rsidP="00E43EB6">
      <w:pPr>
        <w:pStyle w:val="Heading2"/>
      </w:pPr>
      <w:r w:rsidRPr="00B6615A">
        <w:t>Risk</w:t>
      </w:r>
    </w:p>
    <w:p w14:paraId="74DEB380" w14:textId="77777777" w:rsidR="00E43EB6" w:rsidRPr="00D5515E" w:rsidRDefault="00E43EB6" w:rsidP="00E43EB6">
      <w:pPr>
        <w:pStyle w:val="ListParagraph"/>
        <w:spacing w:after="200" w:line="276" w:lineRule="auto"/>
        <w:ind w:left="1080"/>
        <w:rPr>
          <w:rFonts w:ascii="Calibri" w:hAnsi="Calibri" w:cs="Calibri"/>
          <w:color w:val="FF0000"/>
          <w:sz w:val="24"/>
          <w:szCs w:val="24"/>
        </w:rPr>
      </w:pPr>
    </w:p>
    <w:p w14:paraId="1E993BC6" w14:textId="0556991C" w:rsidR="00E43EB6" w:rsidRPr="003F4825" w:rsidRDefault="00A54A70" w:rsidP="00E43EB6">
      <w:pPr>
        <w:pStyle w:val="ListParagraph"/>
        <w:numPr>
          <w:ilvl w:val="0"/>
          <w:numId w:val="33"/>
        </w:numPr>
        <w:spacing w:after="200" w:line="276" w:lineRule="auto"/>
        <w:rPr>
          <w:rFonts w:ascii="Calibri" w:hAnsi="Calibri" w:cs="Calibri"/>
          <w:color w:val="000000" w:themeColor="text1"/>
          <w:sz w:val="24"/>
          <w:szCs w:val="24"/>
        </w:rPr>
      </w:pPr>
      <w:hyperlink w:anchor="_Annex_A_–" w:history="1">
        <w:r w:rsidR="00F732D6" w:rsidRPr="00F732D6">
          <w:rPr>
            <w:rStyle w:val="Hyperlink"/>
            <w:rFonts w:ascii="Calibri" w:hAnsi="Calibri" w:cs="Calibri"/>
            <w:sz w:val="24"/>
            <w:szCs w:val="24"/>
          </w:rPr>
          <w:t xml:space="preserve">Annex </w:t>
        </w:r>
        <w:proofErr w:type="gramStart"/>
        <w:r w:rsidR="00F732D6" w:rsidRPr="00F732D6">
          <w:rPr>
            <w:rStyle w:val="Hyperlink"/>
            <w:rFonts w:ascii="Calibri" w:hAnsi="Calibri" w:cs="Calibri"/>
            <w:sz w:val="24"/>
            <w:szCs w:val="24"/>
          </w:rPr>
          <w:t>A</w:t>
        </w:r>
        <w:proofErr w:type="gramEnd"/>
      </w:hyperlink>
      <w:r w:rsidR="00F732D6">
        <w:rPr>
          <w:rFonts w:ascii="Calibri" w:hAnsi="Calibri" w:cs="Calibri"/>
          <w:sz w:val="24"/>
          <w:szCs w:val="24"/>
        </w:rPr>
        <w:t xml:space="preserve"> shows </w:t>
      </w:r>
      <w:r w:rsidR="00E43EB6" w:rsidRPr="00B6615A">
        <w:rPr>
          <w:rFonts w:ascii="Calibri" w:hAnsi="Calibri" w:cs="Calibri"/>
          <w:sz w:val="24"/>
          <w:szCs w:val="24"/>
        </w:rPr>
        <w:t xml:space="preserve">the current </w:t>
      </w:r>
      <w:r w:rsidR="00F732D6">
        <w:rPr>
          <w:rFonts w:ascii="Calibri" w:hAnsi="Calibri" w:cs="Calibri"/>
          <w:sz w:val="24"/>
          <w:szCs w:val="24"/>
        </w:rPr>
        <w:t xml:space="preserve">high rated </w:t>
      </w:r>
      <w:r w:rsidR="00E43EB6" w:rsidRPr="00B6615A">
        <w:rPr>
          <w:rFonts w:ascii="Calibri" w:hAnsi="Calibri" w:cs="Calibri"/>
          <w:sz w:val="24"/>
          <w:szCs w:val="24"/>
        </w:rPr>
        <w:t>corporate risks for NatureScot.  Activity and project risks are managed within the risk management system, which underpins the corporate risk register. All risks are managed in line with the Risk Management policy and monitored regularly for comp</w:t>
      </w:r>
      <w:r w:rsidR="00E43EB6">
        <w:rPr>
          <w:rFonts w:ascii="Calibri" w:hAnsi="Calibri" w:cs="Calibri"/>
          <w:sz w:val="24"/>
          <w:szCs w:val="24"/>
        </w:rPr>
        <w:t xml:space="preserve">liance and visibility of impact.  </w:t>
      </w:r>
      <w:r w:rsidR="00E43EB6" w:rsidRPr="005E7838">
        <w:rPr>
          <w:rFonts w:ascii="Calibri" w:eastAsia="Times New Roman" w:hAnsi="Calibri" w:cs="Calibri"/>
          <w:sz w:val="24"/>
          <w:szCs w:val="24"/>
        </w:rPr>
        <w:t>All risks currently active on the Corporate Risk Register</w:t>
      </w:r>
      <w:r w:rsidR="00E43EB6">
        <w:rPr>
          <w:rFonts w:ascii="Calibri" w:eastAsia="Times New Roman" w:hAnsi="Calibri" w:cs="Calibri"/>
          <w:sz w:val="24"/>
          <w:szCs w:val="24"/>
        </w:rPr>
        <w:t xml:space="preserve"> are recommended to be retained.</w:t>
      </w:r>
      <w:r w:rsidR="00E43EB6">
        <w:rPr>
          <w:rFonts w:ascii="Calibri" w:eastAsia="Times New Roman" w:hAnsi="Calibri" w:cs="Calibri"/>
          <w:sz w:val="24"/>
          <w:szCs w:val="24"/>
        </w:rPr>
        <w:br/>
      </w:r>
    </w:p>
    <w:p w14:paraId="7796E196" w14:textId="77777777" w:rsidR="00E43EB6" w:rsidRPr="00CE52FD" w:rsidRDefault="00E43EB6" w:rsidP="00E43EB6">
      <w:pPr>
        <w:pStyle w:val="ListParagraph"/>
        <w:numPr>
          <w:ilvl w:val="0"/>
          <w:numId w:val="33"/>
        </w:numPr>
        <w:spacing w:after="200" w:line="276" w:lineRule="auto"/>
        <w:rPr>
          <w:rFonts w:ascii="Calibri" w:eastAsia="Times New Roman" w:hAnsi="Calibri" w:cs="Calibri"/>
          <w:color w:val="000000" w:themeColor="text1"/>
          <w:sz w:val="24"/>
          <w:szCs w:val="24"/>
        </w:rPr>
      </w:pPr>
      <w:r w:rsidRPr="00CE52FD">
        <w:rPr>
          <w:rFonts w:ascii="Calibri" w:eastAsia="Times New Roman" w:hAnsi="Calibri" w:cs="Calibri"/>
          <w:color w:val="000000" w:themeColor="text1"/>
          <w:sz w:val="24"/>
          <w:szCs w:val="24"/>
        </w:rPr>
        <w:t>There are currently 14 approved Corporate Risks, 8 medium, 5 high and 1 very high.  The risk rating has increased from high to very high for “</w:t>
      </w:r>
      <w:r w:rsidRPr="00CE52FD">
        <w:rPr>
          <w:rFonts w:ascii="Calibri" w:eastAsia="Times New Roman" w:hAnsi="Calibri" w:cs="Calibri"/>
          <w:b/>
          <w:color w:val="000000" w:themeColor="text1"/>
          <w:sz w:val="24"/>
          <w:szCs w:val="24"/>
        </w:rPr>
        <w:t>Structural Funds – failure of programme delivery and/or funding mechanism</w:t>
      </w:r>
      <w:r w:rsidRPr="00CE52FD">
        <w:rPr>
          <w:rFonts w:ascii="Calibri" w:eastAsia="Times New Roman" w:hAnsi="Calibri" w:cs="Calibri"/>
          <w:color w:val="000000" w:themeColor="text1"/>
          <w:sz w:val="24"/>
          <w:szCs w:val="24"/>
        </w:rPr>
        <w:t>”, this is due to SG now requiring NatureScot to pay approved claims in advance of ERDF draw-down (as soon as they have been assessed), contrary to our original agreement (but in accordance with other Lead Agencies). This would mean that NatureScot could have a cash flow exposure of up to £20m+ at some points, and be exposed to de-commitment across the whole £26m of both programmes. The likelihood of “</w:t>
      </w:r>
      <w:r w:rsidRPr="00CE52FD">
        <w:rPr>
          <w:rFonts w:ascii="Calibri" w:eastAsia="Times New Roman" w:hAnsi="Calibri" w:cs="Calibri"/>
          <w:b/>
          <w:color w:val="000000" w:themeColor="text1"/>
          <w:sz w:val="24"/>
          <w:szCs w:val="24"/>
        </w:rPr>
        <w:t>Covid-19 Pandemic - Business Impact</w:t>
      </w:r>
      <w:r w:rsidRPr="00CE52FD">
        <w:rPr>
          <w:rFonts w:ascii="Calibri" w:eastAsia="Times New Roman" w:hAnsi="Calibri" w:cs="Calibri"/>
          <w:color w:val="000000" w:themeColor="text1"/>
          <w:sz w:val="24"/>
          <w:szCs w:val="24"/>
        </w:rPr>
        <w:t xml:space="preserve">” has reduced but there has been no change to the score. </w:t>
      </w:r>
    </w:p>
    <w:p w14:paraId="72591C58" w14:textId="77777777" w:rsidR="00E43EB6" w:rsidRDefault="00E43EB6" w:rsidP="00E43EB6">
      <w:pPr>
        <w:pStyle w:val="ListParagraph"/>
        <w:spacing w:after="200" w:line="276" w:lineRule="auto"/>
        <w:ind w:left="360"/>
        <w:rPr>
          <w:rFonts w:ascii="Calibri" w:eastAsia="Times New Roman" w:hAnsi="Calibri" w:cs="Calibri"/>
          <w:color w:val="000000" w:themeColor="text1"/>
          <w:sz w:val="24"/>
          <w:szCs w:val="24"/>
        </w:rPr>
      </w:pPr>
    </w:p>
    <w:p w14:paraId="5FA148B0" w14:textId="77777777" w:rsidR="00E43EB6" w:rsidRPr="00AE17E6" w:rsidRDefault="00E43EB6" w:rsidP="00E43EB6">
      <w:pPr>
        <w:pStyle w:val="ListParagraph"/>
        <w:numPr>
          <w:ilvl w:val="0"/>
          <w:numId w:val="33"/>
        </w:numPr>
        <w:spacing w:after="200" w:line="276" w:lineRule="auto"/>
        <w:rPr>
          <w:rFonts w:ascii="Calibri" w:eastAsia="Times New Roman" w:hAnsi="Calibri" w:cs="Calibri"/>
          <w:color w:val="000000" w:themeColor="text1"/>
          <w:sz w:val="24"/>
          <w:szCs w:val="24"/>
        </w:rPr>
      </w:pPr>
      <w:r w:rsidRPr="00AE17E6">
        <w:rPr>
          <w:rFonts w:ascii="Calibri" w:eastAsia="Times New Roman" w:hAnsi="Calibri" w:cs="Calibri"/>
          <w:color w:val="000000" w:themeColor="text1"/>
          <w:sz w:val="24"/>
          <w:szCs w:val="24"/>
        </w:rPr>
        <w:t xml:space="preserve"> No new risks </w:t>
      </w:r>
      <w:r>
        <w:rPr>
          <w:rFonts w:ascii="Calibri" w:eastAsia="Times New Roman" w:hAnsi="Calibri" w:cs="Calibri"/>
          <w:color w:val="000000" w:themeColor="text1"/>
          <w:sz w:val="24"/>
          <w:szCs w:val="24"/>
        </w:rPr>
        <w:t>have been</w:t>
      </w:r>
      <w:r w:rsidRPr="00AE17E6">
        <w:rPr>
          <w:rFonts w:ascii="Calibri" w:eastAsia="Times New Roman" w:hAnsi="Calibri" w:cs="Calibri"/>
          <w:color w:val="000000" w:themeColor="text1"/>
          <w:sz w:val="24"/>
          <w:szCs w:val="24"/>
        </w:rPr>
        <w:t xml:space="preserve"> proposed for escalation</w:t>
      </w:r>
      <w:r>
        <w:rPr>
          <w:rFonts w:ascii="Calibri" w:eastAsia="Times New Roman" w:hAnsi="Calibri" w:cs="Calibri"/>
          <w:color w:val="000000" w:themeColor="text1"/>
          <w:sz w:val="24"/>
          <w:szCs w:val="24"/>
        </w:rPr>
        <w:t xml:space="preserve"> or de-escalation this quarter. </w:t>
      </w:r>
    </w:p>
    <w:p w14:paraId="496E775B" w14:textId="77777777" w:rsidR="00E43EB6" w:rsidRDefault="00E43EB6" w:rsidP="00E43EB6">
      <w:pPr>
        <w:spacing w:after="160" w:line="259" w:lineRule="auto"/>
        <w:rPr>
          <w:rFonts w:ascii="Calibri" w:eastAsiaTheme="majorEastAsia" w:hAnsi="Calibri" w:cs="Calibri"/>
          <w:b/>
          <w:color w:val="5E8CC0"/>
          <w:sz w:val="24"/>
          <w:szCs w:val="26"/>
        </w:rPr>
      </w:pPr>
      <w:r>
        <w:rPr>
          <w:rFonts w:ascii="Calibri" w:hAnsi="Calibri" w:cs="Calibri"/>
          <w:color w:val="5E8CC0"/>
          <w:sz w:val="24"/>
        </w:rPr>
        <w:br w:type="page"/>
      </w:r>
    </w:p>
    <w:p w14:paraId="2DE5BBB8" w14:textId="77777777" w:rsidR="00E43EB6" w:rsidRPr="00E43EB6" w:rsidRDefault="00E43EB6" w:rsidP="00E43EB6">
      <w:pPr>
        <w:pStyle w:val="Heading2"/>
        <w:rPr>
          <w:color w:val="5E8CC0"/>
          <w:sz w:val="32"/>
        </w:rPr>
      </w:pPr>
      <w:r w:rsidRPr="00E43EB6">
        <w:rPr>
          <w:color w:val="5E8CC0"/>
          <w:sz w:val="32"/>
        </w:rPr>
        <w:lastRenderedPageBreak/>
        <w:t>PEOPLE</w:t>
      </w:r>
    </w:p>
    <w:tbl>
      <w:tblPr>
        <w:tblStyle w:val="PlainTable1"/>
        <w:tblpPr w:leftFromText="180" w:rightFromText="180" w:vertAnchor="text" w:horzAnchor="margin" w:tblpY="191"/>
        <w:tblW w:w="9351" w:type="dxa"/>
        <w:tblLook w:val="04A0" w:firstRow="1" w:lastRow="0" w:firstColumn="1" w:lastColumn="0" w:noHBand="0" w:noVBand="1"/>
        <w:tblCaption w:val="People Metrics"/>
        <w:tblDescription w:val="Summary of the progress on the people metrics"/>
      </w:tblPr>
      <w:tblGrid>
        <w:gridCol w:w="7225"/>
        <w:gridCol w:w="2126"/>
      </w:tblGrid>
      <w:tr w:rsidR="00E43EB6" w:rsidRPr="0073147A" w14:paraId="361B7D6F" w14:textId="77777777" w:rsidTr="00DD17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4F81BD" w:themeFill="accent1"/>
          </w:tcPr>
          <w:p w14:paraId="615F5DA1" w14:textId="77777777" w:rsidR="00E43EB6" w:rsidRPr="0073147A" w:rsidRDefault="00E43EB6" w:rsidP="00DD177D">
            <w:pPr>
              <w:keepNext/>
              <w:keepLines/>
              <w:contextualSpacing/>
              <w:outlineLvl w:val="1"/>
              <w:rPr>
                <w:rFonts w:ascii="Calibri" w:eastAsia="Times New Roman" w:hAnsi="Calibri" w:cs="Calibri"/>
                <w:sz w:val="24"/>
                <w:szCs w:val="24"/>
              </w:rPr>
            </w:pPr>
            <w:r w:rsidRPr="0073147A">
              <w:rPr>
                <w:rFonts w:ascii="Calibri" w:eastAsia="Times New Roman" w:hAnsi="Calibri" w:cs="Calibri"/>
                <w:sz w:val="24"/>
                <w:szCs w:val="24"/>
              </w:rPr>
              <w:t>People Metrics</w:t>
            </w:r>
          </w:p>
        </w:tc>
        <w:tc>
          <w:tcPr>
            <w:tcW w:w="2126" w:type="dxa"/>
            <w:shd w:val="clear" w:color="auto" w:fill="4F81BD" w:themeFill="accent1"/>
          </w:tcPr>
          <w:p w14:paraId="2297D6E3" w14:textId="77777777" w:rsidR="00E43EB6" w:rsidRPr="0073147A" w:rsidRDefault="00E43EB6" w:rsidP="00DD177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73147A">
              <w:rPr>
                <w:rFonts w:ascii="Calibri" w:eastAsia="Times New Roman" w:hAnsi="Calibri" w:cs="Calibri"/>
                <w:sz w:val="24"/>
                <w:szCs w:val="24"/>
              </w:rPr>
              <w:t>Status</w:t>
            </w:r>
          </w:p>
        </w:tc>
      </w:tr>
      <w:tr w:rsidR="00E43EB6" w:rsidRPr="0073147A" w14:paraId="244D2596" w14:textId="77777777" w:rsidTr="00DD17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00B050"/>
          </w:tcPr>
          <w:p w14:paraId="57A7E34A" w14:textId="77777777" w:rsidR="00E43EB6" w:rsidRPr="0073147A" w:rsidRDefault="00E43EB6" w:rsidP="00DD177D">
            <w:pPr>
              <w:keepNext/>
              <w:keepLines/>
              <w:contextualSpacing/>
              <w:outlineLvl w:val="1"/>
              <w:rPr>
                <w:rFonts w:ascii="Calibri" w:eastAsia="Times New Roman" w:hAnsi="Calibri" w:cs="Calibri"/>
                <w:sz w:val="24"/>
                <w:szCs w:val="24"/>
              </w:rPr>
            </w:pPr>
            <w:r w:rsidRPr="0073147A">
              <w:rPr>
                <w:rFonts w:ascii="Calibri" w:eastAsia="Times New Roman" w:hAnsi="Calibri" w:cs="Calibri"/>
                <w:sz w:val="24"/>
                <w:szCs w:val="24"/>
              </w:rPr>
              <w:t>Wellbeing</w:t>
            </w:r>
          </w:p>
        </w:tc>
        <w:tc>
          <w:tcPr>
            <w:tcW w:w="2126" w:type="dxa"/>
            <w:shd w:val="clear" w:color="auto" w:fill="00B050"/>
          </w:tcPr>
          <w:p w14:paraId="5EC77129" w14:textId="77777777" w:rsidR="00E43EB6" w:rsidRPr="0073147A" w:rsidRDefault="00E43EB6" w:rsidP="00DD177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p>
        </w:tc>
      </w:tr>
      <w:tr w:rsidR="00E43EB6" w:rsidRPr="0073147A" w14:paraId="2735C57D" w14:textId="77777777" w:rsidTr="00DD17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tcPr>
          <w:p w14:paraId="3EA7B05A" w14:textId="77777777" w:rsidR="00E43EB6" w:rsidRPr="0073147A" w:rsidRDefault="00E43EB6" w:rsidP="00DD177D">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Accidents &amp; Near Misses – target: to stay with</w:t>
            </w:r>
            <w:r>
              <w:rPr>
                <w:rFonts w:ascii="Calibri" w:eastAsia="Times New Roman" w:hAnsi="Calibri" w:cs="Calibri"/>
                <w:b w:val="0"/>
                <w:sz w:val="24"/>
                <w:szCs w:val="24"/>
              </w:rPr>
              <w:t>in variations around the mean</w:t>
            </w:r>
          </w:p>
          <w:p w14:paraId="422543C3" w14:textId="77777777" w:rsidR="00E43EB6" w:rsidRPr="0073147A" w:rsidRDefault="00E43EB6" w:rsidP="00DD177D">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Q4</w:t>
            </w:r>
            <w:r w:rsidRPr="0073147A">
              <w:rPr>
                <w:rFonts w:ascii="Calibri" w:eastAsia="Times New Roman" w:hAnsi="Calibri" w:cs="Calibri"/>
                <w:b w:val="0"/>
                <w:sz w:val="24"/>
                <w:szCs w:val="24"/>
              </w:rPr>
              <w:t>: Accidents=</w:t>
            </w:r>
            <w:r>
              <w:rPr>
                <w:rFonts w:ascii="Calibri" w:eastAsia="Times New Roman" w:hAnsi="Calibri" w:cs="Calibri"/>
                <w:b w:val="0"/>
                <w:sz w:val="24"/>
                <w:szCs w:val="24"/>
              </w:rPr>
              <w:t>11</w:t>
            </w:r>
            <w:r w:rsidRPr="0073147A">
              <w:rPr>
                <w:rFonts w:ascii="Calibri" w:eastAsia="Times New Roman" w:hAnsi="Calibri" w:cs="Calibri"/>
                <w:b w:val="0"/>
                <w:sz w:val="24"/>
                <w:szCs w:val="24"/>
              </w:rPr>
              <w:t>, Near Misses=</w:t>
            </w:r>
            <w:r>
              <w:rPr>
                <w:rFonts w:ascii="Calibri" w:eastAsia="Times New Roman" w:hAnsi="Calibri" w:cs="Calibri"/>
                <w:b w:val="0"/>
                <w:sz w:val="24"/>
                <w:szCs w:val="24"/>
              </w:rPr>
              <w:t>0</w:t>
            </w:r>
            <w:r w:rsidRPr="0073147A">
              <w:rPr>
                <w:rFonts w:ascii="Calibri" w:eastAsia="Times New Roman" w:hAnsi="Calibri" w:cs="Calibri"/>
                <w:b w:val="0"/>
                <w:sz w:val="24"/>
                <w:szCs w:val="24"/>
              </w:rPr>
              <w:t xml:space="preserve"> (th</w:t>
            </w:r>
            <w:r>
              <w:rPr>
                <w:rFonts w:ascii="Calibri" w:eastAsia="Times New Roman" w:hAnsi="Calibri" w:cs="Calibri"/>
                <w:b w:val="0"/>
                <w:sz w:val="24"/>
                <w:szCs w:val="24"/>
              </w:rPr>
              <w:t xml:space="preserve">ese </w:t>
            </w:r>
            <w:r w:rsidRPr="0073147A">
              <w:rPr>
                <w:rFonts w:ascii="Calibri" w:eastAsia="Times New Roman" w:hAnsi="Calibri" w:cs="Calibri"/>
                <w:b w:val="0"/>
                <w:sz w:val="24"/>
                <w:szCs w:val="24"/>
              </w:rPr>
              <w:t>continue the l</w:t>
            </w:r>
            <w:r>
              <w:rPr>
                <w:rFonts w:ascii="Calibri" w:eastAsia="Times New Roman" w:hAnsi="Calibri" w:cs="Calibri"/>
                <w:b w:val="0"/>
                <w:sz w:val="24"/>
                <w:szCs w:val="24"/>
              </w:rPr>
              <w:t>ow trend of the past two years</w:t>
            </w:r>
            <w:r w:rsidRPr="0073147A">
              <w:rPr>
                <w:rFonts w:ascii="Calibri" w:eastAsia="Times New Roman" w:hAnsi="Calibri" w:cs="Calibri"/>
                <w:b w:val="0"/>
                <w:sz w:val="24"/>
                <w:szCs w:val="24"/>
              </w:rPr>
              <w:t>)</w:t>
            </w:r>
          </w:p>
        </w:tc>
        <w:tc>
          <w:tcPr>
            <w:tcW w:w="2126" w:type="dxa"/>
          </w:tcPr>
          <w:p w14:paraId="2AA56C3A" w14:textId="77777777" w:rsidR="00E43EB6" w:rsidRPr="0073147A" w:rsidRDefault="00E43EB6" w:rsidP="00DD177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E43EB6" w:rsidRPr="0073147A" w14:paraId="71F375E8" w14:textId="77777777" w:rsidTr="00DD17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54E60CC6" w14:textId="77777777" w:rsidR="00E43EB6" w:rsidRPr="0073147A" w:rsidRDefault="00E43EB6" w:rsidP="00DD177D">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Work-life balance – target: 75% of employees feeling that their work-life balance is good</w:t>
            </w:r>
          </w:p>
          <w:p w14:paraId="1884E2E5" w14:textId="77777777" w:rsidR="00E43EB6" w:rsidRPr="0073147A" w:rsidRDefault="00E43EB6" w:rsidP="00DD177D">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Q4: 69</w:t>
            </w:r>
            <w:r w:rsidRPr="0073147A">
              <w:rPr>
                <w:rFonts w:ascii="Calibri" w:eastAsia="Times New Roman" w:hAnsi="Calibri" w:cs="Calibri"/>
                <w:b w:val="0"/>
                <w:sz w:val="24"/>
                <w:szCs w:val="24"/>
              </w:rPr>
              <w:t>% of employees who utilised Work Happy rated th</w:t>
            </w:r>
            <w:r>
              <w:rPr>
                <w:rFonts w:ascii="Calibri" w:eastAsia="Times New Roman" w:hAnsi="Calibri" w:cs="Calibri"/>
                <w:b w:val="0"/>
                <w:sz w:val="24"/>
                <w:szCs w:val="24"/>
              </w:rPr>
              <w:t>eir work-life balance as good (same as last few months, so no real change)</w:t>
            </w:r>
          </w:p>
        </w:tc>
        <w:tc>
          <w:tcPr>
            <w:tcW w:w="2126" w:type="dxa"/>
            <w:shd w:val="clear" w:color="auto" w:fill="auto"/>
          </w:tcPr>
          <w:p w14:paraId="3D01324D" w14:textId="77777777" w:rsidR="00E43EB6" w:rsidRPr="0073147A" w:rsidRDefault="00E43EB6" w:rsidP="00DD177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Amber</w:t>
            </w:r>
          </w:p>
        </w:tc>
      </w:tr>
      <w:tr w:rsidR="00E43EB6" w:rsidRPr="0073147A" w14:paraId="5D146FD9" w14:textId="77777777" w:rsidTr="00DD17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C000"/>
          </w:tcPr>
          <w:p w14:paraId="23FF3F7E" w14:textId="77777777" w:rsidR="00E43EB6" w:rsidRPr="004A3395" w:rsidRDefault="00E43EB6" w:rsidP="00DD177D">
            <w:r w:rsidRPr="0073147A">
              <w:rPr>
                <w:lang w:eastAsia="en-GB"/>
              </w:rPr>
              <w:t>Capacity</w:t>
            </w:r>
          </w:p>
        </w:tc>
        <w:tc>
          <w:tcPr>
            <w:tcW w:w="2126" w:type="dxa"/>
            <w:shd w:val="clear" w:color="auto" w:fill="FFC000"/>
          </w:tcPr>
          <w:p w14:paraId="12338225" w14:textId="77777777" w:rsidR="00E43EB6" w:rsidRPr="0073147A" w:rsidRDefault="00E43EB6" w:rsidP="00DD177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p>
        </w:tc>
      </w:tr>
      <w:tr w:rsidR="00E43EB6" w:rsidRPr="0073147A" w14:paraId="538BC7E7" w14:textId="77777777" w:rsidTr="00DD17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7413D0B0" w14:textId="77777777" w:rsidR="00E43EB6" w:rsidRPr="0073147A" w:rsidRDefault="00E43EB6" w:rsidP="00DD177D">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 xml:space="preserve">Sickness – Target: under 2 days per person per quarter. </w:t>
            </w:r>
          </w:p>
          <w:p w14:paraId="3739EF9E" w14:textId="77777777" w:rsidR="00E43EB6" w:rsidRPr="0073147A" w:rsidRDefault="00E43EB6" w:rsidP="00DD177D">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Q4</w:t>
            </w:r>
            <w:r w:rsidRPr="0073147A">
              <w:rPr>
                <w:rFonts w:ascii="Calibri" w:eastAsia="Times New Roman" w:hAnsi="Calibri" w:cs="Calibri"/>
                <w:b w:val="0"/>
                <w:sz w:val="24"/>
                <w:szCs w:val="24"/>
              </w:rPr>
              <w:t xml:space="preserve">: </w:t>
            </w:r>
            <w:r>
              <w:rPr>
                <w:rFonts w:ascii="Calibri" w:eastAsia="Times New Roman" w:hAnsi="Calibri" w:cs="Calibri"/>
                <w:b w:val="0"/>
                <w:sz w:val="24"/>
                <w:szCs w:val="24"/>
              </w:rPr>
              <w:t>1.84</w:t>
            </w:r>
            <w:r w:rsidRPr="0073147A">
              <w:rPr>
                <w:rFonts w:ascii="Calibri" w:eastAsia="Times New Roman" w:hAnsi="Calibri" w:cs="Calibri"/>
                <w:b w:val="0"/>
                <w:sz w:val="24"/>
                <w:szCs w:val="24"/>
              </w:rPr>
              <w:t xml:space="preserve"> days</w:t>
            </w:r>
            <w:r>
              <w:rPr>
                <w:rFonts w:ascii="Calibri" w:eastAsia="Times New Roman" w:hAnsi="Calibri" w:cs="Calibri"/>
                <w:b w:val="0"/>
                <w:sz w:val="24"/>
                <w:szCs w:val="24"/>
              </w:rPr>
              <w:t xml:space="preserve"> (a rise from previous quarters, but returning to pre-pandemic levels)</w:t>
            </w:r>
          </w:p>
        </w:tc>
        <w:tc>
          <w:tcPr>
            <w:tcW w:w="2126" w:type="dxa"/>
            <w:shd w:val="clear" w:color="auto" w:fill="FFFFFF" w:themeFill="background1"/>
          </w:tcPr>
          <w:p w14:paraId="44AA47A8" w14:textId="77777777" w:rsidR="00E43EB6" w:rsidRPr="0073147A" w:rsidRDefault="00E43EB6" w:rsidP="00DD177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E43EB6" w:rsidRPr="0073147A" w14:paraId="38BB7AAE" w14:textId="77777777" w:rsidTr="00DD17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3480DAE3" w14:textId="77777777" w:rsidR="00E43EB6" w:rsidRPr="0073147A" w:rsidRDefault="00E43EB6" w:rsidP="00DD177D">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Holiday Leave</w:t>
            </w:r>
          </w:p>
          <w:p w14:paraId="4E59F481" w14:textId="77777777" w:rsidR="00E43EB6" w:rsidRPr="0073147A" w:rsidRDefault="00E43EB6" w:rsidP="00DD177D">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Q4: 85.4% of holiday leave taken</w:t>
            </w:r>
          </w:p>
        </w:tc>
        <w:tc>
          <w:tcPr>
            <w:tcW w:w="2126" w:type="dxa"/>
            <w:shd w:val="clear" w:color="auto" w:fill="FFFFFF" w:themeFill="background1"/>
          </w:tcPr>
          <w:p w14:paraId="6C05E1FC" w14:textId="77777777" w:rsidR="00E43EB6" w:rsidRPr="001C6243" w:rsidRDefault="00E43EB6" w:rsidP="00DD177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Amber</w:t>
            </w:r>
          </w:p>
        </w:tc>
      </w:tr>
      <w:tr w:rsidR="00E43EB6" w:rsidRPr="0073147A" w14:paraId="5E1432B5" w14:textId="77777777" w:rsidTr="00DD17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00B050"/>
          </w:tcPr>
          <w:p w14:paraId="0B5E420D" w14:textId="77777777" w:rsidR="00E43EB6" w:rsidRPr="0073147A" w:rsidRDefault="00E43EB6" w:rsidP="00DD177D">
            <w:pPr>
              <w:keepNext/>
              <w:keepLines/>
              <w:outlineLvl w:val="1"/>
              <w:rPr>
                <w:rFonts w:ascii="Calibri" w:eastAsia="Times New Roman" w:hAnsi="Calibri" w:cs="Calibri"/>
                <w:sz w:val="24"/>
                <w:szCs w:val="24"/>
              </w:rPr>
            </w:pPr>
            <w:r w:rsidRPr="0073147A">
              <w:rPr>
                <w:rFonts w:ascii="Calibri" w:eastAsia="Times New Roman" w:hAnsi="Calibri" w:cs="Calibri"/>
                <w:sz w:val="24"/>
                <w:szCs w:val="24"/>
              </w:rPr>
              <w:t>Development</w:t>
            </w:r>
          </w:p>
        </w:tc>
        <w:tc>
          <w:tcPr>
            <w:tcW w:w="2126" w:type="dxa"/>
            <w:shd w:val="clear" w:color="auto" w:fill="00B050"/>
          </w:tcPr>
          <w:p w14:paraId="3A18A239" w14:textId="77777777" w:rsidR="00E43EB6" w:rsidRPr="0073147A" w:rsidRDefault="00E43EB6" w:rsidP="00DD177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r>
      <w:tr w:rsidR="00E43EB6" w:rsidRPr="0073147A" w14:paraId="3440C6D8" w14:textId="77777777" w:rsidTr="00DD17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47EA26F7" w14:textId="77777777" w:rsidR="00E43EB6" w:rsidRPr="0073147A" w:rsidRDefault="00E43EB6" w:rsidP="00DD177D">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Formal Casework - target &lt;=50% of informal casework</w:t>
            </w:r>
          </w:p>
          <w:p w14:paraId="7CE5AA11" w14:textId="77777777" w:rsidR="00E43EB6" w:rsidRPr="0073147A" w:rsidRDefault="00E43EB6" w:rsidP="00DD177D">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Q4: 27% (6</w:t>
            </w:r>
            <w:r w:rsidRPr="0073147A">
              <w:rPr>
                <w:rFonts w:ascii="Calibri" w:eastAsia="Times New Roman" w:hAnsi="Calibri" w:cs="Calibri"/>
                <w:b w:val="0"/>
                <w:sz w:val="24"/>
                <w:szCs w:val="24"/>
              </w:rPr>
              <w:t xml:space="preserve"> cases), </w:t>
            </w:r>
            <w:r>
              <w:rPr>
                <w:rFonts w:ascii="Calibri" w:eastAsia="Times New Roman" w:hAnsi="Calibri" w:cs="Calibri"/>
                <w:b w:val="0"/>
                <w:sz w:val="24"/>
                <w:szCs w:val="24"/>
              </w:rPr>
              <w:t>well within normal range for this type of casework</w:t>
            </w:r>
            <w:r w:rsidRPr="0073147A">
              <w:rPr>
                <w:rFonts w:ascii="Calibri" w:eastAsia="Times New Roman" w:hAnsi="Calibri" w:cs="Calibri"/>
                <w:b w:val="0"/>
                <w:sz w:val="24"/>
                <w:szCs w:val="24"/>
              </w:rPr>
              <w:t xml:space="preserve">  </w:t>
            </w:r>
          </w:p>
        </w:tc>
        <w:tc>
          <w:tcPr>
            <w:tcW w:w="2126" w:type="dxa"/>
            <w:shd w:val="clear" w:color="auto" w:fill="FFFFFF" w:themeFill="background1"/>
          </w:tcPr>
          <w:p w14:paraId="11BA544D" w14:textId="77777777" w:rsidR="00E43EB6" w:rsidRPr="0073147A" w:rsidRDefault="00E43EB6" w:rsidP="00DD177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E43EB6" w:rsidRPr="0073147A" w14:paraId="64241526" w14:textId="77777777" w:rsidTr="00DD17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34192124" w14:textId="77777777" w:rsidR="00E43EB6" w:rsidRPr="0073147A" w:rsidRDefault="00E43EB6" w:rsidP="00DD177D">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 xml:space="preserve">Informal Casework </w:t>
            </w:r>
          </w:p>
          <w:p w14:paraId="43191F4B" w14:textId="77777777" w:rsidR="00E43EB6" w:rsidRPr="0073147A" w:rsidRDefault="00E43EB6" w:rsidP="00DD177D">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Q4: 22</w:t>
            </w:r>
            <w:r w:rsidRPr="0073147A">
              <w:rPr>
                <w:rFonts w:ascii="Calibri" w:eastAsia="Times New Roman" w:hAnsi="Calibri" w:cs="Calibri"/>
                <w:b w:val="0"/>
                <w:sz w:val="24"/>
                <w:szCs w:val="24"/>
              </w:rPr>
              <w:t xml:space="preserve"> cases, </w:t>
            </w:r>
            <w:r>
              <w:rPr>
                <w:rFonts w:ascii="Calibri" w:eastAsia="Times New Roman" w:hAnsi="Calibri" w:cs="Calibri"/>
                <w:b w:val="0"/>
                <w:sz w:val="24"/>
                <w:szCs w:val="24"/>
              </w:rPr>
              <w:t>well with normal range for this type of casework</w:t>
            </w:r>
          </w:p>
        </w:tc>
        <w:tc>
          <w:tcPr>
            <w:tcW w:w="2126" w:type="dxa"/>
            <w:shd w:val="clear" w:color="auto" w:fill="FFFFFF" w:themeFill="background1"/>
          </w:tcPr>
          <w:p w14:paraId="35D26972" w14:textId="77777777" w:rsidR="00E43EB6" w:rsidRPr="0073147A" w:rsidRDefault="00E43EB6" w:rsidP="00DD177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E43EB6" w:rsidRPr="0073147A" w14:paraId="76191730" w14:textId="77777777" w:rsidTr="00DD17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574C51BB" w14:textId="77777777" w:rsidR="00E43EB6" w:rsidRPr="0073147A" w:rsidRDefault="00E43EB6" w:rsidP="00DD177D">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Access to L&amp;D for role</w:t>
            </w:r>
          </w:p>
          <w:p w14:paraId="25E86799" w14:textId="77777777" w:rsidR="00E43EB6" w:rsidRPr="0073147A" w:rsidRDefault="00E43EB6" w:rsidP="00DD177D">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Q4</w:t>
            </w:r>
            <w:r w:rsidRPr="0073147A">
              <w:rPr>
                <w:rFonts w:ascii="Calibri" w:eastAsia="Times New Roman" w:hAnsi="Calibri" w:cs="Calibri"/>
                <w:b w:val="0"/>
                <w:sz w:val="24"/>
                <w:szCs w:val="24"/>
              </w:rPr>
              <w:t xml:space="preserve">: </w:t>
            </w:r>
            <w:r>
              <w:rPr>
                <w:rFonts w:ascii="Calibri" w:eastAsia="Times New Roman" w:hAnsi="Calibri" w:cs="Calibri"/>
                <w:b w:val="0"/>
                <w:sz w:val="24"/>
                <w:szCs w:val="24"/>
              </w:rPr>
              <w:t>69% agree</w:t>
            </w:r>
            <w:r w:rsidRPr="0073147A">
              <w:rPr>
                <w:rFonts w:ascii="Calibri" w:eastAsia="Times New Roman" w:hAnsi="Calibri" w:cs="Calibri"/>
                <w:b w:val="0"/>
                <w:sz w:val="24"/>
                <w:szCs w:val="24"/>
              </w:rPr>
              <w:t xml:space="preserve"> </w:t>
            </w:r>
            <w:r w:rsidRPr="002F23BF">
              <w:rPr>
                <w:rFonts w:ascii="Calibri" w:eastAsia="Times New Roman" w:hAnsi="Calibri" w:cs="Calibri"/>
                <w:b w:val="0"/>
                <w:color w:val="A6A6A6" w:themeColor="background1" w:themeShade="A6"/>
                <w:sz w:val="24"/>
                <w:szCs w:val="24"/>
              </w:rPr>
              <w:t>(Q2 data – question has not been asked in Q3</w:t>
            </w:r>
            <w:r>
              <w:rPr>
                <w:rFonts w:ascii="Calibri" w:eastAsia="Times New Roman" w:hAnsi="Calibri" w:cs="Calibri"/>
                <w:b w:val="0"/>
                <w:color w:val="A6A6A6" w:themeColor="background1" w:themeShade="A6"/>
                <w:sz w:val="24"/>
                <w:szCs w:val="24"/>
              </w:rPr>
              <w:t xml:space="preserve"> or Q4</w:t>
            </w:r>
            <w:r w:rsidRPr="002F23BF">
              <w:rPr>
                <w:rFonts w:ascii="Calibri" w:eastAsia="Times New Roman" w:hAnsi="Calibri" w:cs="Calibri"/>
                <w:b w:val="0"/>
                <w:color w:val="A6A6A6" w:themeColor="background1" w:themeShade="A6"/>
                <w:sz w:val="24"/>
                <w:szCs w:val="24"/>
              </w:rPr>
              <w:t>)</w:t>
            </w:r>
          </w:p>
        </w:tc>
        <w:tc>
          <w:tcPr>
            <w:tcW w:w="2126" w:type="dxa"/>
            <w:shd w:val="clear" w:color="auto" w:fill="FFFFFF" w:themeFill="background1"/>
          </w:tcPr>
          <w:p w14:paraId="5FDB2B4D" w14:textId="77777777" w:rsidR="00E43EB6" w:rsidRPr="0073147A" w:rsidRDefault="00E43EB6" w:rsidP="00DD177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E43EB6" w:rsidRPr="0073147A" w14:paraId="4167C08F" w14:textId="77777777" w:rsidTr="00DD17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00B050"/>
          </w:tcPr>
          <w:p w14:paraId="3B9B940F" w14:textId="77777777" w:rsidR="00E43EB6" w:rsidRPr="0073147A" w:rsidRDefault="00E43EB6" w:rsidP="00DD177D">
            <w:pPr>
              <w:keepNext/>
              <w:keepLines/>
              <w:outlineLvl w:val="1"/>
              <w:rPr>
                <w:rFonts w:ascii="Calibri" w:eastAsia="Times New Roman" w:hAnsi="Calibri" w:cs="Calibri"/>
                <w:sz w:val="24"/>
                <w:szCs w:val="24"/>
              </w:rPr>
            </w:pPr>
            <w:r w:rsidRPr="0073147A">
              <w:rPr>
                <w:rFonts w:ascii="Calibri" w:eastAsia="Times New Roman" w:hAnsi="Calibri" w:cs="Calibri"/>
                <w:sz w:val="24"/>
                <w:szCs w:val="24"/>
              </w:rPr>
              <w:t>Workforce Profile</w:t>
            </w:r>
          </w:p>
        </w:tc>
        <w:tc>
          <w:tcPr>
            <w:tcW w:w="2126" w:type="dxa"/>
            <w:shd w:val="clear" w:color="auto" w:fill="00B050"/>
          </w:tcPr>
          <w:p w14:paraId="5A8BD498" w14:textId="77777777" w:rsidR="00E43EB6" w:rsidRPr="0073147A" w:rsidRDefault="00E43EB6" w:rsidP="00DD177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p>
        </w:tc>
      </w:tr>
      <w:tr w:rsidR="00E43EB6" w:rsidRPr="0073147A" w14:paraId="4B4FD95D" w14:textId="77777777" w:rsidTr="00DD17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4452F2A9" w14:textId="77777777" w:rsidR="00E43EB6" w:rsidRPr="0073147A" w:rsidRDefault="00E43EB6" w:rsidP="00DD177D">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 xml:space="preserve">Turnover – target: increase </w:t>
            </w:r>
          </w:p>
          <w:p w14:paraId="3D340686" w14:textId="77777777" w:rsidR="00E43EB6" w:rsidRPr="0073147A" w:rsidRDefault="00E43EB6" w:rsidP="00DD177D">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Q4</w:t>
            </w:r>
            <w:r w:rsidRPr="0073147A">
              <w:rPr>
                <w:rFonts w:ascii="Calibri" w:eastAsia="Times New Roman" w:hAnsi="Calibri" w:cs="Calibri"/>
                <w:b w:val="0"/>
                <w:sz w:val="24"/>
                <w:szCs w:val="24"/>
              </w:rPr>
              <w:t xml:space="preserve">: </w:t>
            </w:r>
            <w:r>
              <w:rPr>
                <w:rFonts w:ascii="Calibri" w:eastAsia="Times New Roman" w:hAnsi="Calibri" w:cs="Calibri"/>
                <w:b w:val="0"/>
                <w:sz w:val="24"/>
                <w:szCs w:val="24"/>
              </w:rPr>
              <w:t>last 12 months of turnover is 11.55%, a steady increase in the last three quarters, but entirely normal for government bodies</w:t>
            </w:r>
          </w:p>
        </w:tc>
        <w:tc>
          <w:tcPr>
            <w:tcW w:w="2126" w:type="dxa"/>
            <w:shd w:val="clear" w:color="auto" w:fill="FFFFFF" w:themeFill="background1"/>
          </w:tcPr>
          <w:p w14:paraId="0FEB2750" w14:textId="77777777" w:rsidR="00E43EB6" w:rsidRPr="0073147A" w:rsidRDefault="00E43EB6" w:rsidP="00DD177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E43EB6" w:rsidRPr="0073147A" w14:paraId="23E2AABD" w14:textId="77777777" w:rsidTr="00DD17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5152B28E" w14:textId="77777777" w:rsidR="00E43EB6" w:rsidRPr="0073147A" w:rsidRDefault="00E43EB6" w:rsidP="00DD177D">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 xml:space="preserve">Internal Movement – target: increase </w:t>
            </w:r>
          </w:p>
          <w:p w14:paraId="6C98CF65" w14:textId="77777777" w:rsidR="00E43EB6" w:rsidRPr="0073147A" w:rsidRDefault="00E43EB6" w:rsidP="00DD177D">
            <w:pPr>
              <w:keepNext/>
              <w:keepLines/>
              <w:outlineLvl w:val="1"/>
              <w:rPr>
                <w:rFonts w:ascii="Calibri" w:eastAsia="Times New Roman" w:hAnsi="Calibri" w:cs="Calibri"/>
                <w:sz w:val="24"/>
                <w:szCs w:val="24"/>
              </w:rPr>
            </w:pPr>
            <w:r>
              <w:rPr>
                <w:rFonts w:ascii="Calibri" w:eastAsia="Times New Roman" w:hAnsi="Calibri" w:cs="Calibri"/>
                <w:b w:val="0"/>
                <w:sz w:val="24"/>
                <w:szCs w:val="24"/>
              </w:rPr>
              <w:t>Q4: after a slight decrease in Q3, the number of internal moves has returned to normal, as predicted</w:t>
            </w:r>
          </w:p>
        </w:tc>
        <w:tc>
          <w:tcPr>
            <w:tcW w:w="2126" w:type="dxa"/>
            <w:shd w:val="clear" w:color="auto" w:fill="FFFFFF" w:themeFill="background1"/>
          </w:tcPr>
          <w:p w14:paraId="3D593F6A" w14:textId="77777777" w:rsidR="00E43EB6" w:rsidRPr="0073147A" w:rsidRDefault="00E43EB6" w:rsidP="00DD177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E43EB6" w:rsidRPr="0073147A" w14:paraId="79951571" w14:textId="77777777" w:rsidTr="00DD17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49BCD759" w14:textId="77777777" w:rsidR="00E43EB6" w:rsidRPr="0073147A" w:rsidRDefault="00E43EB6" w:rsidP="00DD177D">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 xml:space="preserve">Retirement Profile </w:t>
            </w:r>
          </w:p>
          <w:p w14:paraId="6C9E3E22" w14:textId="77777777" w:rsidR="00E43EB6" w:rsidRPr="0073147A" w:rsidRDefault="00E43EB6" w:rsidP="00DD177D">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Q4: 134 employees are aged 57+ for 21/22, predicted to rise to 159 in 24/25, adjusted for average number of retirements.</w:t>
            </w:r>
          </w:p>
        </w:tc>
        <w:tc>
          <w:tcPr>
            <w:tcW w:w="2126" w:type="dxa"/>
            <w:shd w:val="clear" w:color="auto" w:fill="FFFFFF" w:themeFill="background1"/>
          </w:tcPr>
          <w:p w14:paraId="0DC27F2A" w14:textId="77777777" w:rsidR="00E43EB6" w:rsidRPr="0073147A" w:rsidRDefault="00E43EB6" w:rsidP="00DD177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Amber</w:t>
            </w:r>
          </w:p>
        </w:tc>
      </w:tr>
    </w:tbl>
    <w:p w14:paraId="6764902D" w14:textId="77777777" w:rsidR="00E43EB6" w:rsidRDefault="00E43EB6" w:rsidP="00E43EB6"/>
    <w:p w14:paraId="17FBFF91" w14:textId="77777777" w:rsidR="00E43EB6" w:rsidRPr="00CD489C" w:rsidRDefault="00E43EB6" w:rsidP="00E43EB6">
      <w:pPr>
        <w:pStyle w:val="Heading2"/>
      </w:pPr>
      <w:r w:rsidRPr="00CD489C">
        <w:lastRenderedPageBreak/>
        <w:t>People</w:t>
      </w:r>
    </w:p>
    <w:p w14:paraId="398822C3" w14:textId="77777777" w:rsidR="00E43EB6" w:rsidRDefault="00E43EB6" w:rsidP="00E43EB6">
      <w:pPr>
        <w:keepNext/>
        <w:keepLines/>
        <w:numPr>
          <w:ilvl w:val="0"/>
          <w:numId w:val="33"/>
        </w:numPr>
        <w:ind w:left="357" w:hanging="357"/>
        <w:contextualSpacing/>
        <w:rPr>
          <w:rFonts w:ascii="Calibri" w:eastAsia="Times New Roman" w:hAnsi="Calibri" w:cs="Calibri"/>
          <w:sz w:val="24"/>
          <w:szCs w:val="24"/>
        </w:rPr>
      </w:pPr>
      <w:r>
        <w:rPr>
          <w:rFonts w:ascii="Calibri" w:eastAsia="Times New Roman" w:hAnsi="Calibri" w:cs="Calibri"/>
          <w:b/>
          <w:sz w:val="24"/>
          <w:szCs w:val="24"/>
        </w:rPr>
        <w:t>Sick absence</w:t>
      </w:r>
      <w:r>
        <w:rPr>
          <w:rFonts w:ascii="Calibri" w:eastAsia="Times New Roman" w:hAnsi="Calibri" w:cs="Calibri"/>
          <w:sz w:val="24"/>
          <w:szCs w:val="24"/>
        </w:rPr>
        <w:t xml:space="preserve"> – As the graph below shows, the sick days per person rate has increased to 1.84, which is now outside the normal range in statistical terms, but continues to be below our target of 2 days per person per quarter and therefore still remains as a green rating.  While in the context of the last two years this is an increase, it could be considered as a return to more normal patterns, and most likely what we will see continuing for the foreseeable future as society returns to behaviours more akin to pre-pandemic.  For context, Scottish Government (in the year to September 2021) had a rate of 5.9.  </w:t>
      </w:r>
    </w:p>
    <w:p w14:paraId="36AA5873" w14:textId="77777777" w:rsidR="00E43EB6" w:rsidRDefault="00E43EB6" w:rsidP="00E43EB6">
      <w:pPr>
        <w:keepNext/>
        <w:keepLines/>
        <w:ind w:left="357"/>
        <w:contextualSpacing/>
        <w:rPr>
          <w:rFonts w:ascii="Calibri" w:eastAsia="Times New Roman" w:hAnsi="Calibri" w:cs="Calibri"/>
          <w:sz w:val="24"/>
          <w:szCs w:val="24"/>
        </w:rPr>
      </w:pPr>
      <w:r>
        <w:rPr>
          <w:rFonts w:ascii="Calibri" w:eastAsia="Times New Roman" w:hAnsi="Calibri" w:cs="Calibri"/>
          <w:noProof/>
          <w:sz w:val="24"/>
          <w:szCs w:val="24"/>
          <w:lang w:eastAsia="en-GB"/>
        </w:rPr>
        <w:drawing>
          <wp:inline distT="0" distB="0" distL="0" distR="0" wp14:anchorId="1A018B67" wp14:editId="484DA51E">
            <wp:extent cx="4683781" cy="2318919"/>
            <wp:effectExtent l="0" t="0" r="2540" b="5715"/>
            <wp:docPr id="7" name="Picture 7" descr="XmR graph displaying sick days per person over five years; most recent data point shows outside of normal range (three standard devations from the mean), but this can be considered a return to normal, post-pandemic." title="Sick Days per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8626" cy="2326269"/>
                    </a:xfrm>
                    <a:prstGeom prst="rect">
                      <a:avLst/>
                    </a:prstGeom>
                    <a:noFill/>
                  </pic:spPr>
                </pic:pic>
              </a:graphicData>
            </a:graphic>
          </wp:inline>
        </w:drawing>
      </w:r>
    </w:p>
    <w:p w14:paraId="401003CD" w14:textId="77777777" w:rsidR="00E43EB6" w:rsidRDefault="00E43EB6" w:rsidP="00E43EB6">
      <w:pPr>
        <w:keepNext/>
        <w:keepLines/>
        <w:contextualSpacing/>
        <w:rPr>
          <w:rFonts w:ascii="Calibri" w:eastAsia="Times New Roman" w:hAnsi="Calibri" w:cs="Calibri"/>
          <w:sz w:val="24"/>
          <w:szCs w:val="24"/>
        </w:rPr>
      </w:pPr>
    </w:p>
    <w:p w14:paraId="416EA903" w14:textId="77777777" w:rsidR="00E43EB6" w:rsidRDefault="00E43EB6" w:rsidP="00E43EB6">
      <w:pPr>
        <w:keepNext/>
        <w:keepLines/>
        <w:contextualSpacing/>
        <w:rPr>
          <w:rFonts w:ascii="Calibri" w:eastAsia="Times New Roman" w:hAnsi="Calibri" w:cs="Calibri"/>
          <w:sz w:val="24"/>
          <w:szCs w:val="24"/>
        </w:rPr>
      </w:pPr>
      <w:r>
        <w:rPr>
          <w:rFonts w:ascii="Calibri" w:eastAsia="Times New Roman" w:hAnsi="Calibri" w:cs="Calibri"/>
          <w:sz w:val="24"/>
          <w:szCs w:val="24"/>
        </w:rPr>
        <w:t>Perhaps unsurprisingly, given the current transmission rates in the country, the highest number of days lost to sick absence this quarter are down to Coronavirus, and affect all our employees rather than a particular age range.  Days lost to poor mental health have gone up and are higher than the last five quarters, but are still within normal range at 0.39 days lost per person (and the numbers of individuals are entirely normal too, so it is not indicative of anything the organisation is doing or not doing).  Days lost to cancer are by a small number of people, generally in the older age ranges.  There is nothing of note in relation to all other sick absence reasons.</w:t>
      </w:r>
    </w:p>
    <w:p w14:paraId="4D56B440" w14:textId="77777777" w:rsidR="00E43EB6" w:rsidRDefault="00E43EB6" w:rsidP="00E43EB6">
      <w:pPr>
        <w:keepNext/>
        <w:keepLines/>
        <w:contextualSpacing/>
        <w:rPr>
          <w:rFonts w:ascii="Calibri" w:eastAsia="Times New Roman" w:hAnsi="Calibri" w:cs="Calibri"/>
          <w:sz w:val="24"/>
          <w:szCs w:val="24"/>
        </w:rPr>
      </w:pPr>
      <w:r>
        <w:rPr>
          <w:rFonts w:ascii="Calibri" w:eastAsia="Times New Roman" w:hAnsi="Calibri" w:cs="Calibri"/>
          <w:noProof/>
          <w:sz w:val="24"/>
          <w:szCs w:val="24"/>
          <w:lang w:eastAsia="en-GB"/>
        </w:rPr>
        <w:drawing>
          <wp:inline distT="0" distB="0" distL="0" distR="0" wp14:anchorId="65C43A4D" wp14:editId="33FD83F9">
            <wp:extent cx="4257446" cy="2903105"/>
            <wp:effectExtent l="0" t="0" r="0" b="0"/>
            <wp:docPr id="8" name="Picture 8" descr="Top reaons is Coronavirus, followed by poor mental health, and then cancer.  The remainder of the categories are what you would expect, and normal for both the organisation and the trend." title="Top reasons for sick absence (days lost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70179" cy="2911788"/>
                    </a:xfrm>
                    <a:prstGeom prst="rect">
                      <a:avLst/>
                    </a:prstGeom>
                    <a:noFill/>
                  </pic:spPr>
                </pic:pic>
              </a:graphicData>
            </a:graphic>
          </wp:inline>
        </w:drawing>
      </w:r>
    </w:p>
    <w:p w14:paraId="124DE520" w14:textId="77777777" w:rsidR="00E43EB6" w:rsidRDefault="00E43EB6" w:rsidP="00E43EB6">
      <w:pPr>
        <w:keepNext/>
        <w:keepLines/>
        <w:contextualSpacing/>
        <w:rPr>
          <w:rFonts w:ascii="Calibri" w:eastAsia="Times New Roman" w:hAnsi="Calibri" w:cs="Calibri"/>
          <w:sz w:val="24"/>
          <w:szCs w:val="24"/>
        </w:rPr>
      </w:pPr>
      <w:r>
        <w:rPr>
          <w:rFonts w:ascii="Calibri" w:eastAsia="Times New Roman" w:hAnsi="Calibri" w:cs="Calibri"/>
          <w:sz w:val="24"/>
          <w:szCs w:val="24"/>
        </w:rPr>
        <w:t>Days lost to coronavirus, and the numbers affected are predictably higher, but concurrent with what is happening across the country, the new variants with higher transmission and removal of restrictions, which has allowed more person to person interaction, which can also be seen within NatureScot as we have reopened offices from 21 February 2022.</w:t>
      </w:r>
    </w:p>
    <w:p w14:paraId="515BC95A" w14:textId="77777777" w:rsidR="00E43EB6" w:rsidRDefault="00E43EB6" w:rsidP="00E43EB6">
      <w:pPr>
        <w:keepNext/>
        <w:keepLines/>
        <w:contextualSpacing/>
        <w:rPr>
          <w:rFonts w:ascii="Calibri" w:eastAsia="Times New Roman" w:hAnsi="Calibri" w:cs="Calibri"/>
          <w:sz w:val="24"/>
          <w:szCs w:val="24"/>
        </w:rPr>
      </w:pPr>
      <w:r>
        <w:rPr>
          <w:rFonts w:ascii="Calibri" w:eastAsia="Times New Roman" w:hAnsi="Calibri" w:cs="Calibri"/>
          <w:noProof/>
          <w:sz w:val="24"/>
          <w:szCs w:val="24"/>
          <w:lang w:eastAsia="en-GB"/>
        </w:rPr>
        <w:lastRenderedPageBreak/>
        <w:drawing>
          <wp:inline distT="0" distB="0" distL="0" distR="0" wp14:anchorId="1FBCC5CB" wp14:editId="27FCCA86">
            <wp:extent cx="3005872" cy="1806854"/>
            <wp:effectExtent l="0" t="0" r="4445" b="3175"/>
            <wp:docPr id="9" name="Picture 9" descr="Split between unconfirmed (blue), confirmed (red), and vaccination side effects (green), the trend follows what you would expect for the wider country, with vaccination side effects affecting a high number in Q1 21/22, and confirmed coronavirus in Q4 21/22" title="Coronavirus - absences by head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3070" cy="1811181"/>
                    </a:xfrm>
                    <a:prstGeom prst="rect">
                      <a:avLst/>
                    </a:prstGeom>
                    <a:noFill/>
                  </pic:spPr>
                </pic:pic>
              </a:graphicData>
            </a:graphic>
          </wp:inline>
        </w:drawing>
      </w:r>
    </w:p>
    <w:p w14:paraId="49485B89" w14:textId="77777777" w:rsidR="00E43EB6" w:rsidRDefault="00E43EB6" w:rsidP="00E43EB6">
      <w:pPr>
        <w:keepNext/>
        <w:keepLines/>
        <w:contextualSpacing/>
        <w:rPr>
          <w:rFonts w:ascii="Calibri" w:eastAsia="Times New Roman" w:hAnsi="Calibri" w:cs="Calibri"/>
          <w:sz w:val="24"/>
          <w:szCs w:val="24"/>
        </w:rPr>
      </w:pPr>
      <w:r>
        <w:rPr>
          <w:rFonts w:ascii="Calibri" w:eastAsia="Times New Roman" w:hAnsi="Calibri" w:cs="Calibri"/>
          <w:noProof/>
          <w:sz w:val="24"/>
          <w:szCs w:val="24"/>
          <w:lang w:eastAsia="en-GB"/>
        </w:rPr>
        <w:drawing>
          <wp:inline distT="0" distB="0" distL="0" distR="0" wp14:anchorId="27F23EFD" wp14:editId="13672E41">
            <wp:extent cx="3005455" cy="1806603"/>
            <wp:effectExtent l="0" t="0" r="4445" b="3175"/>
            <wp:docPr id="10" name="Picture 10" descr="Split between unconfirmed (blue), confirmed (red), and vaccination side effects (green), the days lost are high in Q4 to confirmed coronavirus and low the remainder of the year for all other quarters and types." title="Coronavirsu - absences by number of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63730" cy="1841633"/>
                    </a:xfrm>
                    <a:prstGeom prst="rect">
                      <a:avLst/>
                    </a:prstGeom>
                    <a:noFill/>
                  </pic:spPr>
                </pic:pic>
              </a:graphicData>
            </a:graphic>
          </wp:inline>
        </w:drawing>
      </w:r>
    </w:p>
    <w:p w14:paraId="77EC6870" w14:textId="77777777" w:rsidR="00E43EB6" w:rsidRDefault="00E43EB6" w:rsidP="00E43EB6">
      <w:pPr>
        <w:keepNext/>
        <w:keepLines/>
        <w:contextualSpacing/>
        <w:rPr>
          <w:rFonts w:ascii="Calibri" w:eastAsia="Times New Roman" w:hAnsi="Calibri" w:cs="Calibri"/>
          <w:sz w:val="24"/>
          <w:szCs w:val="24"/>
        </w:rPr>
      </w:pPr>
    </w:p>
    <w:p w14:paraId="436F9071" w14:textId="6C625A61" w:rsidR="00E43EB6" w:rsidRDefault="00E43EB6" w:rsidP="00E43EB6">
      <w:pPr>
        <w:keepNext/>
        <w:keepLines/>
        <w:numPr>
          <w:ilvl w:val="0"/>
          <w:numId w:val="33"/>
        </w:numPr>
        <w:ind w:left="357" w:hanging="357"/>
        <w:contextualSpacing/>
        <w:rPr>
          <w:rFonts w:ascii="Calibri" w:eastAsia="Times New Roman" w:hAnsi="Calibri" w:cs="Calibri"/>
          <w:sz w:val="24"/>
          <w:szCs w:val="24"/>
        </w:rPr>
      </w:pPr>
      <w:r w:rsidRPr="001C6243">
        <w:rPr>
          <w:rFonts w:ascii="Calibri" w:eastAsia="Times New Roman" w:hAnsi="Calibri" w:cs="Calibri"/>
          <w:b/>
          <w:sz w:val="24"/>
          <w:szCs w:val="24"/>
        </w:rPr>
        <w:t>Holiday Leave</w:t>
      </w:r>
      <w:r>
        <w:rPr>
          <w:rFonts w:ascii="Calibri" w:eastAsia="Times New Roman" w:hAnsi="Calibri" w:cs="Calibri"/>
          <w:sz w:val="24"/>
          <w:szCs w:val="24"/>
        </w:rPr>
        <w:t xml:space="preserve"> – While 100% is a notional target for the end of the leave year, as we allow a 5 day carry-over of leave, a more realistic target is that 88% of leave to be taken by the end of Q4.   In addition, there will always be factors outside our control that affect our workforce’s ability to take their leave, (such as secondments, maternity, long term sickness, who can carry over their leave accrual in full). </w:t>
      </w:r>
    </w:p>
    <w:p w14:paraId="2A050D5A" w14:textId="77777777" w:rsidR="00E43EB6" w:rsidRDefault="00E43EB6" w:rsidP="00E43EB6">
      <w:pPr>
        <w:keepNext/>
        <w:keepLines/>
        <w:ind w:left="357"/>
        <w:contextualSpacing/>
        <w:rPr>
          <w:rFonts w:ascii="Calibri" w:eastAsia="Times New Roman" w:hAnsi="Calibri" w:cs="Calibri"/>
          <w:sz w:val="24"/>
          <w:szCs w:val="24"/>
        </w:rPr>
      </w:pPr>
      <w:r>
        <w:rPr>
          <w:rFonts w:ascii="Calibri" w:eastAsia="Times New Roman" w:hAnsi="Calibri" w:cs="Calibri"/>
          <w:sz w:val="24"/>
          <w:szCs w:val="24"/>
        </w:rPr>
        <w:t xml:space="preserve">  </w:t>
      </w:r>
    </w:p>
    <w:p w14:paraId="1EDE086B" w14:textId="2997453A" w:rsidR="00E43EB6" w:rsidRDefault="00E43EB6" w:rsidP="00E43EB6">
      <w:pPr>
        <w:keepNext/>
        <w:keepLines/>
        <w:numPr>
          <w:ilvl w:val="0"/>
          <w:numId w:val="33"/>
        </w:numPr>
        <w:ind w:left="357" w:hanging="357"/>
        <w:contextualSpacing/>
        <w:rPr>
          <w:rFonts w:ascii="Calibri" w:eastAsia="Times New Roman" w:hAnsi="Calibri" w:cs="Calibri"/>
          <w:sz w:val="24"/>
          <w:szCs w:val="24"/>
        </w:rPr>
      </w:pPr>
      <w:r>
        <w:rPr>
          <w:rFonts w:ascii="Calibri" w:eastAsia="Times New Roman" w:hAnsi="Calibri" w:cs="Calibri"/>
          <w:sz w:val="24"/>
          <w:szCs w:val="24"/>
        </w:rPr>
        <w:t xml:space="preserve">It should also be noted that notice was given at the start of 2021/22 that we would be reducing carry over to 5 days (from 10), and we have seen 85.4% of leave has been taken for the year by the end of Q4.  Although taking time off during the pandemic has been challenging (lack of incentive because travel has been restricted), it is still important for our employees to have a suitable work-life balance.  While the % of leave taken </w:t>
      </w:r>
      <w:r w:rsidR="002E279C">
        <w:rPr>
          <w:rFonts w:ascii="Calibri" w:eastAsia="Times New Roman" w:hAnsi="Calibri" w:cs="Calibri"/>
          <w:sz w:val="24"/>
          <w:szCs w:val="24"/>
        </w:rPr>
        <w:t xml:space="preserve">(at time of reporting) </w:t>
      </w:r>
      <w:r>
        <w:rPr>
          <w:rFonts w:ascii="Calibri" w:eastAsia="Times New Roman" w:hAnsi="Calibri" w:cs="Calibri"/>
          <w:sz w:val="24"/>
          <w:szCs w:val="24"/>
        </w:rPr>
        <w:t xml:space="preserve">is lower than it should be, (hence the amber rating), there aren’t any other tracked measures that suggest we have a particularly poor work-life balance in general. The increase in sickness absence and increased numbers of employees taking leave during Q4 to reduce their balance, has resulted in workload pressures being reported during this quarter.  </w:t>
      </w:r>
    </w:p>
    <w:p w14:paraId="46F5B8BA" w14:textId="77777777" w:rsidR="00E43EB6" w:rsidRDefault="00E43EB6" w:rsidP="00E43EB6">
      <w:pPr>
        <w:keepNext/>
        <w:keepLines/>
        <w:contextualSpacing/>
        <w:rPr>
          <w:rFonts w:ascii="Calibri" w:eastAsia="Times New Roman" w:hAnsi="Calibri" w:cs="Calibri"/>
          <w:sz w:val="24"/>
          <w:szCs w:val="24"/>
        </w:rPr>
      </w:pPr>
    </w:p>
    <w:p w14:paraId="43CF307E" w14:textId="77777777" w:rsidR="00E43EB6" w:rsidRPr="00376A91" w:rsidRDefault="00E43EB6" w:rsidP="00E43EB6">
      <w:pPr>
        <w:keepNext/>
        <w:keepLines/>
        <w:numPr>
          <w:ilvl w:val="0"/>
          <w:numId w:val="33"/>
        </w:numPr>
        <w:ind w:left="357" w:hanging="357"/>
        <w:contextualSpacing/>
        <w:rPr>
          <w:rFonts w:ascii="Calibri" w:eastAsia="Times New Roman" w:hAnsi="Calibri" w:cs="Calibri"/>
          <w:sz w:val="24"/>
          <w:szCs w:val="24"/>
        </w:rPr>
      </w:pPr>
      <w:r w:rsidRPr="005A66B3">
        <w:rPr>
          <w:rFonts w:ascii="Calibri" w:eastAsia="Times New Roman" w:hAnsi="Calibri" w:cs="Calibri"/>
          <w:b/>
          <w:sz w:val="24"/>
          <w:szCs w:val="24"/>
        </w:rPr>
        <w:t>Retirement Profile</w:t>
      </w:r>
      <w:r w:rsidRPr="00E95D39">
        <w:rPr>
          <w:rFonts w:ascii="Calibri" w:eastAsia="Times New Roman" w:hAnsi="Calibri" w:cs="Calibri"/>
          <w:b/>
          <w:sz w:val="24"/>
          <w:szCs w:val="24"/>
        </w:rPr>
        <w:t xml:space="preserve"> –</w:t>
      </w:r>
      <w:r>
        <w:rPr>
          <w:rFonts w:ascii="Calibri" w:eastAsia="Times New Roman" w:hAnsi="Calibri" w:cs="Calibri"/>
          <w:b/>
          <w:sz w:val="24"/>
          <w:szCs w:val="24"/>
        </w:rPr>
        <w:t xml:space="preserve"> </w:t>
      </w:r>
      <w:r>
        <w:rPr>
          <w:rFonts w:ascii="Calibri" w:eastAsia="Times New Roman" w:hAnsi="Calibri" w:cs="Calibri"/>
          <w:sz w:val="24"/>
          <w:szCs w:val="24"/>
        </w:rPr>
        <w:t xml:space="preserve">Although amber, there is no change in the data from last period, and therefore no further action in addition to what is already being done.  We have seen a number of requests come forward for partial retirement and this may affect the profile going forward.  </w:t>
      </w:r>
    </w:p>
    <w:p w14:paraId="7E841EB9" w14:textId="77777777" w:rsidR="00E43EB6" w:rsidRDefault="00E43EB6" w:rsidP="00E43EB6">
      <w:pPr>
        <w:keepNext/>
        <w:keepLines/>
        <w:ind w:left="357"/>
        <w:contextualSpacing/>
        <w:jc w:val="center"/>
        <w:rPr>
          <w:rFonts w:ascii="Calibri" w:eastAsia="Times New Roman" w:hAnsi="Calibri" w:cs="Calibri"/>
          <w:sz w:val="24"/>
          <w:szCs w:val="24"/>
        </w:rPr>
      </w:pPr>
    </w:p>
    <w:p w14:paraId="2D9B8DF4" w14:textId="77777777" w:rsidR="00E43EB6" w:rsidRPr="007739D8" w:rsidRDefault="00E43EB6" w:rsidP="00E43EB6">
      <w:pPr>
        <w:spacing w:after="160" w:line="259" w:lineRule="auto"/>
        <w:rPr>
          <w:rFonts w:ascii="Calibri" w:eastAsia="Times New Roman" w:hAnsi="Calibri" w:cs="Calibri"/>
          <w:sz w:val="24"/>
          <w:szCs w:val="24"/>
        </w:rPr>
      </w:pPr>
    </w:p>
    <w:p w14:paraId="1042CD81" w14:textId="77777777" w:rsidR="00E43EB6" w:rsidRDefault="00E43EB6" w:rsidP="00E874F4">
      <w:pPr>
        <w:keepNext/>
        <w:keepLines/>
        <w:spacing w:after="120"/>
        <w:outlineLvl w:val="1"/>
        <w:rPr>
          <w:rFonts w:ascii="Calibri" w:eastAsiaTheme="majorEastAsia" w:hAnsi="Calibri" w:cs="Calibri"/>
          <w:b/>
          <w:sz w:val="24"/>
          <w:szCs w:val="24"/>
        </w:rPr>
      </w:pPr>
    </w:p>
    <w:p w14:paraId="31EB25FA" w14:textId="77777777" w:rsidR="00E43EB6" w:rsidRDefault="00E43EB6">
      <w:pPr>
        <w:spacing w:after="160" w:line="259" w:lineRule="auto"/>
        <w:rPr>
          <w:rFonts w:ascii="Calibri" w:eastAsiaTheme="majorEastAsia" w:hAnsi="Calibri" w:cs="Calibri"/>
          <w:b/>
          <w:sz w:val="24"/>
          <w:szCs w:val="24"/>
        </w:rPr>
      </w:pPr>
      <w:r>
        <w:rPr>
          <w:rFonts w:ascii="Calibri" w:eastAsiaTheme="majorEastAsia" w:hAnsi="Calibri" w:cs="Calibri"/>
          <w:b/>
          <w:sz w:val="24"/>
          <w:szCs w:val="24"/>
        </w:rPr>
        <w:br w:type="page"/>
      </w:r>
    </w:p>
    <w:p w14:paraId="5B59E998" w14:textId="77777777" w:rsidR="00E874F4" w:rsidRPr="00E75059" w:rsidRDefault="00E874F4" w:rsidP="00E874F4">
      <w:pPr>
        <w:keepNext/>
        <w:keepLines/>
        <w:spacing w:after="120"/>
        <w:outlineLvl w:val="1"/>
        <w:rPr>
          <w:rFonts w:ascii="Calibri" w:eastAsiaTheme="majorEastAsia" w:hAnsi="Calibri" w:cs="Calibri"/>
          <w:b/>
          <w:sz w:val="24"/>
          <w:szCs w:val="24"/>
        </w:rPr>
        <w:sectPr w:rsidR="00E874F4" w:rsidRPr="00E75059" w:rsidSect="004C79AC">
          <w:headerReference w:type="default" r:id="rId17"/>
          <w:footerReference w:type="default" r:id="rId18"/>
          <w:pgSz w:w="11906" w:h="16838"/>
          <w:pgMar w:top="851" w:right="1080" w:bottom="1440" w:left="1080" w:header="708" w:footer="708" w:gutter="0"/>
          <w:cols w:space="708"/>
          <w:docGrid w:linePitch="360"/>
        </w:sectPr>
      </w:pPr>
    </w:p>
    <w:p w14:paraId="0A2AA1B6" w14:textId="01862F94" w:rsidR="00E874F4" w:rsidRPr="00C5290F" w:rsidRDefault="00E874F4" w:rsidP="00E874F4">
      <w:pPr>
        <w:pStyle w:val="Heading2"/>
        <w:rPr>
          <w:rFonts w:eastAsia="Times New Roman"/>
        </w:rPr>
      </w:pPr>
      <w:bookmarkStart w:id="1" w:name="_Annex_A_–"/>
      <w:bookmarkEnd w:id="1"/>
      <w:r>
        <w:rPr>
          <w:rFonts w:eastAsia="Times New Roman"/>
        </w:rPr>
        <w:lastRenderedPageBreak/>
        <w:t>Annex A</w:t>
      </w:r>
      <w:r w:rsidRPr="00C5290F">
        <w:rPr>
          <w:rFonts w:eastAsia="Times New Roman"/>
        </w:rPr>
        <w:t xml:space="preserve"> – Corporate Risk Register</w:t>
      </w:r>
      <w:r w:rsidR="00107BCC">
        <w:rPr>
          <w:rFonts w:eastAsia="Times New Roman"/>
        </w:rPr>
        <w:t xml:space="preserve"> (High Risks)</w:t>
      </w:r>
    </w:p>
    <w:tbl>
      <w:tblPr>
        <w:tblW w:w="2268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759"/>
        <w:gridCol w:w="7049"/>
        <w:gridCol w:w="943"/>
        <w:gridCol w:w="806"/>
        <w:gridCol w:w="993"/>
        <w:gridCol w:w="7439"/>
      </w:tblGrid>
      <w:tr w:rsidR="00B07552" w14:paraId="2F7A7563" w14:textId="77777777" w:rsidTr="00833687">
        <w:trPr>
          <w:cantSplit/>
          <w:tblHeader/>
        </w:trPr>
        <w:tc>
          <w:tcPr>
            <w:tcW w:w="1692" w:type="dxa"/>
            <w:shd w:val="clear" w:color="000000" w:fill="1F4E78"/>
          </w:tcPr>
          <w:p w14:paraId="208A8475" w14:textId="77777777" w:rsidR="00E874F4" w:rsidRDefault="00E874F4" w:rsidP="00CE40D4">
            <w:pPr>
              <w:jc w:val="center"/>
              <w:rPr>
                <w:rFonts w:ascii="Calibri" w:hAnsi="Calibri" w:cs="Calibri"/>
                <w:b/>
                <w:bCs/>
                <w:color w:val="FFFFFF"/>
              </w:rPr>
            </w:pPr>
            <w:r>
              <w:rPr>
                <w:rFonts w:ascii="Calibri" w:hAnsi="Calibri" w:cs="Calibri"/>
                <w:b/>
                <w:bCs/>
                <w:color w:val="FFFFFF"/>
              </w:rPr>
              <w:t>Risk Title</w:t>
            </w:r>
          </w:p>
        </w:tc>
        <w:tc>
          <w:tcPr>
            <w:tcW w:w="3759" w:type="dxa"/>
            <w:shd w:val="clear" w:color="000000" w:fill="1F4E78"/>
          </w:tcPr>
          <w:p w14:paraId="7D083EF6" w14:textId="77777777" w:rsidR="00E874F4" w:rsidRDefault="00E874F4" w:rsidP="00CE40D4">
            <w:pPr>
              <w:jc w:val="center"/>
              <w:rPr>
                <w:rFonts w:ascii="Calibri" w:hAnsi="Calibri" w:cs="Calibri"/>
                <w:b/>
                <w:bCs/>
                <w:color w:val="FFFFFF"/>
              </w:rPr>
            </w:pPr>
            <w:r>
              <w:rPr>
                <w:rFonts w:ascii="Calibri" w:hAnsi="Calibri" w:cs="Calibri"/>
                <w:b/>
                <w:bCs/>
                <w:color w:val="FFFFFF"/>
              </w:rPr>
              <w:t>DESCRIPTION</w:t>
            </w:r>
          </w:p>
        </w:tc>
        <w:tc>
          <w:tcPr>
            <w:tcW w:w="7049" w:type="dxa"/>
            <w:shd w:val="clear" w:color="000000" w:fill="1F4E78"/>
          </w:tcPr>
          <w:p w14:paraId="406467FE" w14:textId="77777777" w:rsidR="00E874F4" w:rsidRDefault="00E874F4" w:rsidP="00CE40D4">
            <w:pPr>
              <w:jc w:val="center"/>
              <w:rPr>
                <w:rFonts w:ascii="Calibri" w:hAnsi="Calibri" w:cs="Calibri"/>
                <w:b/>
                <w:bCs/>
                <w:color w:val="FFFFFF"/>
              </w:rPr>
            </w:pPr>
            <w:r>
              <w:rPr>
                <w:rFonts w:ascii="Calibri" w:hAnsi="Calibri" w:cs="Calibri"/>
                <w:b/>
                <w:bCs/>
                <w:color w:val="FFFFFF"/>
              </w:rPr>
              <w:t>CONTROLS</w:t>
            </w:r>
          </w:p>
        </w:tc>
        <w:tc>
          <w:tcPr>
            <w:tcW w:w="943" w:type="dxa"/>
            <w:shd w:val="clear" w:color="000000" w:fill="1F4E78"/>
          </w:tcPr>
          <w:p w14:paraId="66F6423A" w14:textId="77777777" w:rsidR="00E874F4" w:rsidRDefault="00E874F4" w:rsidP="00E75059">
            <w:pPr>
              <w:jc w:val="center"/>
              <w:rPr>
                <w:rFonts w:ascii="Calibri" w:hAnsi="Calibri" w:cs="Calibri"/>
                <w:b/>
                <w:bCs/>
                <w:color w:val="FFFFFF"/>
              </w:rPr>
            </w:pPr>
            <w:r>
              <w:rPr>
                <w:rFonts w:ascii="Calibri" w:hAnsi="Calibri" w:cs="Calibri"/>
                <w:b/>
                <w:bCs/>
                <w:color w:val="FFFFFF"/>
              </w:rPr>
              <w:t>IMPACT</w:t>
            </w:r>
          </w:p>
        </w:tc>
        <w:tc>
          <w:tcPr>
            <w:tcW w:w="806" w:type="dxa"/>
            <w:shd w:val="clear" w:color="000000" w:fill="1F4E78"/>
          </w:tcPr>
          <w:p w14:paraId="1057ABCD" w14:textId="77777777" w:rsidR="00E874F4" w:rsidRDefault="00E874F4" w:rsidP="00E75059">
            <w:pPr>
              <w:jc w:val="center"/>
              <w:rPr>
                <w:rFonts w:ascii="Calibri" w:hAnsi="Calibri" w:cs="Calibri"/>
                <w:b/>
                <w:bCs/>
                <w:color w:val="FFFFFF"/>
              </w:rPr>
            </w:pPr>
            <w:r>
              <w:rPr>
                <w:rFonts w:ascii="Calibri" w:hAnsi="Calibri" w:cs="Calibri"/>
                <w:b/>
                <w:bCs/>
                <w:color w:val="FFFFFF"/>
              </w:rPr>
              <w:t>LIKLE-HOOD</w:t>
            </w:r>
          </w:p>
        </w:tc>
        <w:tc>
          <w:tcPr>
            <w:tcW w:w="993" w:type="dxa"/>
            <w:shd w:val="clear" w:color="000000" w:fill="1F4E78"/>
          </w:tcPr>
          <w:p w14:paraId="0E668D33" w14:textId="77777777" w:rsidR="00E874F4" w:rsidRDefault="00E874F4" w:rsidP="00E75059">
            <w:pPr>
              <w:jc w:val="center"/>
              <w:rPr>
                <w:rFonts w:ascii="Calibri" w:hAnsi="Calibri" w:cs="Calibri"/>
                <w:b/>
                <w:bCs/>
                <w:color w:val="FFFFFF"/>
              </w:rPr>
            </w:pPr>
            <w:r>
              <w:rPr>
                <w:rFonts w:ascii="Calibri" w:hAnsi="Calibri" w:cs="Calibri"/>
                <w:b/>
                <w:bCs/>
                <w:color w:val="FFFFFF"/>
              </w:rPr>
              <w:t>RISK LEVEL</w:t>
            </w:r>
          </w:p>
        </w:tc>
        <w:tc>
          <w:tcPr>
            <w:tcW w:w="7439" w:type="dxa"/>
            <w:shd w:val="clear" w:color="000000" w:fill="1F4E78"/>
          </w:tcPr>
          <w:p w14:paraId="0F439A13" w14:textId="77777777" w:rsidR="00E874F4" w:rsidRDefault="00E874F4" w:rsidP="00CE40D4">
            <w:pPr>
              <w:jc w:val="center"/>
              <w:rPr>
                <w:rFonts w:ascii="Calibri" w:hAnsi="Calibri" w:cs="Calibri"/>
                <w:b/>
                <w:bCs/>
                <w:color w:val="FFFFFF"/>
              </w:rPr>
            </w:pPr>
            <w:r>
              <w:rPr>
                <w:rFonts w:ascii="Calibri" w:hAnsi="Calibri" w:cs="Calibri"/>
                <w:b/>
                <w:bCs/>
                <w:color w:val="FFFFFF"/>
              </w:rPr>
              <w:t>Comment</w:t>
            </w:r>
          </w:p>
        </w:tc>
      </w:tr>
      <w:tr w:rsidR="00B07552" w:rsidRPr="00945749" w14:paraId="719E2D31" w14:textId="77777777" w:rsidTr="00833687">
        <w:trPr>
          <w:cantSplit/>
        </w:trPr>
        <w:tc>
          <w:tcPr>
            <w:tcW w:w="1692" w:type="dxa"/>
            <w:shd w:val="clear" w:color="auto" w:fill="auto"/>
          </w:tcPr>
          <w:p w14:paraId="18DAC8FE" w14:textId="77777777" w:rsidR="0093706B" w:rsidRPr="00945749" w:rsidRDefault="0093706B" w:rsidP="0093706B">
            <w:pPr>
              <w:rPr>
                <w:rFonts w:ascii="Calibri" w:hAnsi="Calibri" w:cs="Calibri"/>
                <w:bCs/>
              </w:rPr>
            </w:pPr>
            <w:r>
              <w:rPr>
                <w:rFonts w:ascii="Calibri" w:hAnsi="Calibri" w:cs="Calibri"/>
                <w:bCs/>
              </w:rPr>
              <w:t xml:space="preserve">47 - </w:t>
            </w:r>
            <w:r w:rsidRPr="0093706B">
              <w:rPr>
                <w:rFonts w:ascii="Calibri" w:hAnsi="Calibri" w:cs="Calibri"/>
                <w:bCs/>
              </w:rPr>
              <w:t>Computer Virus/Malware</w:t>
            </w:r>
          </w:p>
        </w:tc>
        <w:tc>
          <w:tcPr>
            <w:tcW w:w="3759" w:type="dxa"/>
            <w:shd w:val="clear" w:color="auto" w:fill="auto"/>
          </w:tcPr>
          <w:p w14:paraId="1C5D7AE3" w14:textId="77777777" w:rsidR="0093706B" w:rsidRDefault="0093706B" w:rsidP="0093706B">
            <w:pPr>
              <w:rPr>
                <w:rFonts w:ascii="Calibri" w:hAnsi="Calibri" w:cs="Calibri"/>
                <w:color w:val="000000"/>
              </w:rPr>
            </w:pPr>
            <w:r>
              <w:rPr>
                <w:rFonts w:ascii="Calibri" w:hAnsi="Calibri" w:cs="Calibri"/>
                <w:color w:val="000000"/>
              </w:rPr>
              <w:t>As a result of inadequate protection, or inappropriate system use, including accidental activation of email links by that lead to malware downloads, there is a risk that NatureScot systems becoming infected  with a malware or virus agent, resulting in NatureScot systems and data become unavailable, encrypted or corrupted, significant system downtime and huge operational impacts</w:t>
            </w:r>
          </w:p>
        </w:tc>
        <w:tc>
          <w:tcPr>
            <w:tcW w:w="7049" w:type="dxa"/>
            <w:shd w:val="clear" w:color="auto" w:fill="auto"/>
          </w:tcPr>
          <w:p w14:paraId="49401C4C" w14:textId="77777777" w:rsidR="0093706B" w:rsidRDefault="0093706B" w:rsidP="0093706B">
            <w:pPr>
              <w:rPr>
                <w:rFonts w:ascii="Calibri" w:hAnsi="Calibri" w:cs="Calibri"/>
                <w:color w:val="000000"/>
              </w:rPr>
            </w:pPr>
            <w:r>
              <w:rPr>
                <w:rFonts w:ascii="Calibri" w:hAnsi="Calibri" w:cs="Calibri"/>
                <w:color w:val="000000"/>
              </w:rPr>
              <w:t xml:space="preserve">*All file servers are protected by Sophos </w:t>
            </w:r>
            <w:proofErr w:type="spellStart"/>
            <w:r>
              <w:rPr>
                <w:rFonts w:ascii="Calibri" w:hAnsi="Calibri" w:cs="Calibri"/>
                <w:color w:val="000000"/>
              </w:rPr>
              <w:t>anti virus</w:t>
            </w:r>
            <w:proofErr w:type="spellEnd"/>
            <w:r>
              <w:rPr>
                <w:rFonts w:ascii="Calibri" w:hAnsi="Calibri" w:cs="Calibri"/>
                <w:color w:val="000000"/>
              </w:rPr>
              <w:t xml:space="preserve"> protection. Upgrades are performed automatically and can also be applied in an ad-hoc manner</w:t>
            </w:r>
            <w:r>
              <w:rPr>
                <w:rFonts w:ascii="Calibri" w:hAnsi="Calibri" w:cs="Calibri"/>
                <w:color w:val="000000"/>
              </w:rPr>
              <w:br/>
              <w:t xml:space="preserve">*All PCs are protected by Sophos </w:t>
            </w:r>
            <w:proofErr w:type="spellStart"/>
            <w:r>
              <w:rPr>
                <w:rFonts w:ascii="Calibri" w:hAnsi="Calibri" w:cs="Calibri"/>
                <w:color w:val="000000"/>
              </w:rPr>
              <w:t>anti virus</w:t>
            </w:r>
            <w:proofErr w:type="spellEnd"/>
            <w:r>
              <w:rPr>
                <w:rFonts w:ascii="Calibri" w:hAnsi="Calibri" w:cs="Calibri"/>
                <w:color w:val="000000"/>
              </w:rPr>
              <w:t xml:space="preserve"> protection. Upgrades are received on a daily basis but can be applied ad-hoc</w:t>
            </w:r>
            <w:r>
              <w:rPr>
                <w:rFonts w:ascii="Calibri" w:hAnsi="Calibri" w:cs="Calibri"/>
                <w:color w:val="000000"/>
              </w:rPr>
              <w:br/>
              <w:t xml:space="preserve">*All incoming emails are scanned for viruses. </w:t>
            </w:r>
            <w:r>
              <w:rPr>
                <w:rFonts w:ascii="Calibri" w:hAnsi="Calibri" w:cs="Calibri"/>
                <w:color w:val="000000"/>
              </w:rPr>
              <w:br/>
              <w:t xml:space="preserve">*All internet access, where possible, is scanned for viruses (not https sessions).        </w:t>
            </w:r>
            <w:r>
              <w:rPr>
                <w:rFonts w:ascii="Calibri" w:hAnsi="Calibri" w:cs="Calibri"/>
                <w:color w:val="000000"/>
              </w:rPr>
              <w:br/>
              <w:t>*Raise staff awareness of potential risks relating to email links and infected documents through regular communications.</w:t>
            </w:r>
            <w:r>
              <w:rPr>
                <w:rFonts w:ascii="Calibri" w:hAnsi="Calibri" w:cs="Calibri"/>
                <w:color w:val="000000"/>
              </w:rPr>
              <w:br/>
              <w:t>*Sandbox controls/ environment implemented</w:t>
            </w:r>
            <w:r>
              <w:rPr>
                <w:rFonts w:ascii="Calibri" w:hAnsi="Calibri" w:cs="Calibri"/>
                <w:color w:val="000000"/>
              </w:rPr>
              <w:br/>
              <w:t xml:space="preserve">*Control of USB devices </w:t>
            </w:r>
            <w:r>
              <w:rPr>
                <w:rFonts w:ascii="Calibri" w:hAnsi="Calibri" w:cs="Calibri"/>
                <w:color w:val="000000"/>
              </w:rPr>
              <w:br/>
              <w:t>*Awareness raising with staff via Blogs and update articles</w:t>
            </w:r>
            <w:r>
              <w:rPr>
                <w:rFonts w:ascii="Calibri" w:hAnsi="Calibri" w:cs="Calibri"/>
                <w:color w:val="000000"/>
              </w:rPr>
              <w:br/>
              <w:t>*Incident Management Group in place</w:t>
            </w:r>
            <w:r>
              <w:rPr>
                <w:rFonts w:ascii="Calibri" w:hAnsi="Calibri" w:cs="Calibri"/>
                <w:color w:val="000000"/>
              </w:rPr>
              <w:br/>
              <w:t>*Shared Service with Scottish Government that takes forward Network Scanning for unusual activity in place.</w:t>
            </w:r>
          </w:p>
        </w:tc>
        <w:tc>
          <w:tcPr>
            <w:tcW w:w="943" w:type="dxa"/>
            <w:shd w:val="clear" w:color="auto" w:fill="auto"/>
          </w:tcPr>
          <w:p w14:paraId="3B8A748A" w14:textId="77777777" w:rsidR="0093706B" w:rsidRDefault="0093706B" w:rsidP="00E75059">
            <w:pPr>
              <w:jc w:val="center"/>
              <w:rPr>
                <w:rFonts w:ascii="Calibri" w:hAnsi="Calibri" w:cs="Calibri"/>
                <w:color w:val="000000"/>
              </w:rPr>
            </w:pPr>
            <w:r>
              <w:rPr>
                <w:rFonts w:ascii="Calibri" w:hAnsi="Calibri" w:cs="Calibri"/>
                <w:color w:val="000000"/>
              </w:rPr>
              <w:t>4</w:t>
            </w:r>
          </w:p>
        </w:tc>
        <w:tc>
          <w:tcPr>
            <w:tcW w:w="806" w:type="dxa"/>
            <w:shd w:val="clear" w:color="auto" w:fill="auto"/>
          </w:tcPr>
          <w:p w14:paraId="49A59F4F" w14:textId="77777777" w:rsidR="0093706B" w:rsidRDefault="0093706B" w:rsidP="00E75059">
            <w:pPr>
              <w:jc w:val="center"/>
              <w:rPr>
                <w:rFonts w:ascii="Calibri" w:hAnsi="Calibri" w:cs="Calibri"/>
                <w:color w:val="000000"/>
              </w:rPr>
            </w:pPr>
            <w:r>
              <w:rPr>
                <w:rFonts w:ascii="Calibri" w:hAnsi="Calibri" w:cs="Calibri"/>
                <w:color w:val="000000"/>
              </w:rPr>
              <w:t>3</w:t>
            </w:r>
          </w:p>
        </w:tc>
        <w:tc>
          <w:tcPr>
            <w:tcW w:w="993" w:type="dxa"/>
            <w:shd w:val="clear" w:color="auto" w:fill="E76565"/>
          </w:tcPr>
          <w:p w14:paraId="71DD76FB" w14:textId="77777777" w:rsidR="0093706B" w:rsidRDefault="0093706B" w:rsidP="00E75059">
            <w:pPr>
              <w:jc w:val="center"/>
              <w:rPr>
                <w:rFonts w:ascii="Calibri" w:hAnsi="Calibri" w:cs="Calibri"/>
                <w:b/>
                <w:bCs/>
                <w:color w:val="000000"/>
              </w:rPr>
            </w:pPr>
            <w:r>
              <w:rPr>
                <w:rFonts w:ascii="Calibri" w:hAnsi="Calibri" w:cs="Calibri"/>
                <w:b/>
                <w:bCs/>
                <w:color w:val="000000"/>
              </w:rPr>
              <w:t>High</w:t>
            </w:r>
          </w:p>
        </w:tc>
        <w:tc>
          <w:tcPr>
            <w:tcW w:w="7439" w:type="dxa"/>
            <w:shd w:val="clear" w:color="auto" w:fill="auto"/>
          </w:tcPr>
          <w:p w14:paraId="582A80DB" w14:textId="77777777" w:rsidR="0093706B" w:rsidRPr="0093706B" w:rsidRDefault="0093706B" w:rsidP="0093706B">
            <w:pPr>
              <w:rPr>
                <w:rFonts w:ascii="Calibri" w:hAnsi="Calibri" w:cs="Calibri"/>
                <w:color w:val="000000"/>
              </w:rPr>
            </w:pPr>
            <w:r>
              <w:rPr>
                <w:rFonts w:ascii="Calibri" w:hAnsi="Calibri" w:cs="Calibri"/>
                <w:color w:val="000000"/>
              </w:rPr>
              <w:t xml:space="preserve">Continue to make good progress with E-learning, published new policy on how to deal with staff who fail the phishing tests on a regular basis, or don't complete cyber training will help all round. Completed work with external contractors on testing our </w:t>
            </w:r>
            <w:proofErr w:type="spellStart"/>
            <w:r>
              <w:rPr>
                <w:rFonts w:ascii="Calibri" w:hAnsi="Calibri" w:cs="Calibri"/>
                <w:color w:val="000000"/>
              </w:rPr>
              <w:t>defenses</w:t>
            </w:r>
            <w:proofErr w:type="spellEnd"/>
            <w:r>
              <w:rPr>
                <w:rFonts w:ascii="Calibri" w:hAnsi="Calibri" w:cs="Calibri"/>
                <w:color w:val="000000"/>
              </w:rPr>
              <w:t xml:space="preserve"> against linked email and result was very positive. We have good controls, however, a determined staff member could still cause a significant incident. We are looking at additional controls with Infrastructure team on email gateway and the potential in the future for 24/7 support from vendor to deal with email related threats and risks. At present, with the Russia/Ukraine incident going on, we must and should be extra vigilant, although at this time there has been no identified threat (however, Toyota in Japan, British Airways and a few other large Euro based companies have all had significant cyber incidents in the last week).  </w:t>
            </w:r>
          </w:p>
        </w:tc>
      </w:tr>
      <w:tr w:rsidR="00B07552" w:rsidRPr="00945749" w14:paraId="09C37B3C" w14:textId="77777777" w:rsidTr="00833687">
        <w:trPr>
          <w:cantSplit/>
        </w:trPr>
        <w:tc>
          <w:tcPr>
            <w:tcW w:w="1692" w:type="dxa"/>
            <w:shd w:val="clear" w:color="auto" w:fill="auto"/>
          </w:tcPr>
          <w:p w14:paraId="1AA0A779" w14:textId="77777777" w:rsidR="0093706B" w:rsidRDefault="0093706B" w:rsidP="0093706B">
            <w:pPr>
              <w:rPr>
                <w:rFonts w:ascii="Calibri" w:hAnsi="Calibri" w:cs="Calibri"/>
                <w:bCs/>
              </w:rPr>
            </w:pPr>
            <w:r>
              <w:rPr>
                <w:rFonts w:ascii="Calibri" w:hAnsi="Calibri" w:cs="Calibri"/>
                <w:bCs/>
              </w:rPr>
              <w:t xml:space="preserve">71 - </w:t>
            </w:r>
            <w:r w:rsidR="00EA111A" w:rsidRPr="00EA111A">
              <w:rPr>
                <w:rFonts w:ascii="Calibri" w:hAnsi="Calibri" w:cs="Calibri"/>
                <w:bCs/>
              </w:rPr>
              <w:t xml:space="preserve">NatureScot’s responsibilities for delivery of  </w:t>
            </w:r>
            <w:proofErr w:type="spellStart"/>
            <w:r w:rsidR="00EA111A" w:rsidRPr="00EA111A">
              <w:rPr>
                <w:rFonts w:ascii="Calibri" w:hAnsi="Calibri" w:cs="Calibri"/>
                <w:bCs/>
              </w:rPr>
              <w:t>Agri</w:t>
            </w:r>
            <w:proofErr w:type="spellEnd"/>
            <w:r w:rsidR="00EA111A" w:rsidRPr="00EA111A">
              <w:rPr>
                <w:rFonts w:ascii="Calibri" w:hAnsi="Calibri" w:cs="Calibri"/>
                <w:bCs/>
              </w:rPr>
              <w:t>-Environment Climate Change Scheme (AECS) under the Service Level Agreement (SLA) with Scottish Government</w:t>
            </w:r>
          </w:p>
          <w:p w14:paraId="2540354B" w14:textId="77777777" w:rsidR="00F358CF" w:rsidRDefault="00F358CF" w:rsidP="0093706B">
            <w:pPr>
              <w:rPr>
                <w:rFonts w:ascii="Calibri" w:hAnsi="Calibri" w:cs="Calibri"/>
                <w:bCs/>
              </w:rPr>
            </w:pPr>
          </w:p>
          <w:p w14:paraId="5C38B69F" w14:textId="07DE7576" w:rsidR="00F358CF" w:rsidRDefault="00F358CF" w:rsidP="0093706B">
            <w:pPr>
              <w:rPr>
                <w:rFonts w:ascii="Calibri" w:hAnsi="Calibri" w:cs="Calibri"/>
                <w:bCs/>
              </w:rPr>
            </w:pPr>
          </w:p>
        </w:tc>
        <w:tc>
          <w:tcPr>
            <w:tcW w:w="3759" w:type="dxa"/>
            <w:shd w:val="clear" w:color="auto" w:fill="auto"/>
          </w:tcPr>
          <w:p w14:paraId="33B26019" w14:textId="77777777" w:rsidR="00EA111A" w:rsidRDefault="00EA111A" w:rsidP="00EA111A">
            <w:pPr>
              <w:rPr>
                <w:rFonts w:ascii="Calibri" w:hAnsi="Calibri" w:cs="Calibri"/>
                <w:color w:val="000000"/>
              </w:rPr>
            </w:pPr>
            <w:r>
              <w:rPr>
                <w:rFonts w:ascii="Calibri" w:hAnsi="Calibri" w:cs="Calibri"/>
                <w:color w:val="000000"/>
              </w:rPr>
              <w:t>As a result of failure to meet requirements under the SLA, NatureScot opens itself to significant financial risk consequent to audit findings and, as a result, reputational risk relating to its competence</w:t>
            </w:r>
          </w:p>
          <w:p w14:paraId="06C2DB7D" w14:textId="0EE93631" w:rsidR="0093706B" w:rsidRDefault="0093706B" w:rsidP="0093706B">
            <w:pPr>
              <w:rPr>
                <w:rFonts w:ascii="Calibri" w:hAnsi="Calibri" w:cs="Calibri"/>
                <w:color w:val="000000"/>
              </w:rPr>
            </w:pPr>
          </w:p>
        </w:tc>
        <w:tc>
          <w:tcPr>
            <w:tcW w:w="7049" w:type="dxa"/>
            <w:shd w:val="clear" w:color="auto" w:fill="auto"/>
          </w:tcPr>
          <w:p w14:paraId="44E928E9" w14:textId="274E6C70" w:rsidR="00EA111A" w:rsidRPr="00EA111A" w:rsidRDefault="00EA111A" w:rsidP="00EA111A">
            <w:pPr>
              <w:rPr>
                <w:rFonts w:ascii="Calibri" w:hAnsi="Calibri" w:cs="Calibri"/>
                <w:color w:val="000000"/>
              </w:rPr>
            </w:pPr>
            <w:r w:rsidRPr="00EA111A">
              <w:rPr>
                <w:rFonts w:ascii="Calibri" w:hAnsi="Calibri" w:cs="Calibri"/>
                <w:color w:val="000000"/>
              </w:rPr>
              <w:t>1. Business planning to ensure that SLA delivery is adequately resourced, with in year adjustment where necessary to account for planning uncertainties;</w:t>
            </w:r>
          </w:p>
          <w:p w14:paraId="3FD347FD" w14:textId="77777777" w:rsidR="00EA111A" w:rsidRPr="00EA111A" w:rsidRDefault="00EA111A" w:rsidP="00EA111A">
            <w:pPr>
              <w:rPr>
                <w:rFonts w:ascii="Calibri" w:hAnsi="Calibri" w:cs="Calibri"/>
                <w:color w:val="000000"/>
              </w:rPr>
            </w:pPr>
            <w:r w:rsidRPr="00EA111A">
              <w:rPr>
                <w:rFonts w:ascii="Calibri" w:hAnsi="Calibri" w:cs="Calibri"/>
                <w:color w:val="000000"/>
              </w:rPr>
              <w:t>2. Work closely with Scottish Government in its governance of the delivery of the AECS programme to actively management of delivery management and associated risks;</w:t>
            </w:r>
          </w:p>
          <w:p w14:paraId="277D8A7B" w14:textId="77777777" w:rsidR="00EA111A" w:rsidRPr="00EA111A" w:rsidRDefault="00EA111A" w:rsidP="00EA111A">
            <w:pPr>
              <w:rPr>
                <w:rFonts w:ascii="Calibri" w:hAnsi="Calibri" w:cs="Calibri"/>
                <w:color w:val="000000"/>
              </w:rPr>
            </w:pPr>
            <w:r w:rsidRPr="00EA111A">
              <w:rPr>
                <w:rFonts w:ascii="Calibri" w:hAnsi="Calibri" w:cs="Calibri"/>
                <w:color w:val="000000"/>
              </w:rPr>
              <w:t>3. Secure support of internal audit to provide early warning of weakness in business procedures linked to delivery of the SLA;</w:t>
            </w:r>
          </w:p>
          <w:p w14:paraId="163654CC" w14:textId="77777777" w:rsidR="00EA111A" w:rsidRPr="00EA111A" w:rsidRDefault="00EA111A" w:rsidP="00EA111A">
            <w:pPr>
              <w:rPr>
                <w:rFonts w:ascii="Calibri" w:hAnsi="Calibri" w:cs="Calibri"/>
                <w:color w:val="000000"/>
              </w:rPr>
            </w:pPr>
            <w:r w:rsidRPr="00EA111A">
              <w:rPr>
                <w:rFonts w:ascii="Calibri" w:hAnsi="Calibri" w:cs="Calibri"/>
                <w:color w:val="000000"/>
              </w:rPr>
              <w:t>4. Deliver training to staff with respect to scheme requirements and guidance; and, have management systems in place to deliver adequate support and quality assurance on a case by case basis – this management to be led through clear delegated authority and overseen through the SRDP Delivery Team</w:t>
            </w:r>
          </w:p>
          <w:p w14:paraId="3D5FCDDB" w14:textId="77777777" w:rsidR="00EA111A" w:rsidRPr="00EA111A" w:rsidRDefault="00EA111A" w:rsidP="00EA111A">
            <w:pPr>
              <w:rPr>
                <w:rFonts w:ascii="Calibri" w:hAnsi="Calibri" w:cs="Calibri"/>
                <w:color w:val="000000"/>
              </w:rPr>
            </w:pPr>
            <w:r w:rsidRPr="00EA111A">
              <w:rPr>
                <w:rFonts w:ascii="Calibri" w:hAnsi="Calibri" w:cs="Calibri"/>
                <w:color w:val="000000"/>
              </w:rPr>
              <w:t>5. Regular (at least quarterly) meetings with Scottish Government to review progress and issues around delivery of the SLA</w:t>
            </w:r>
          </w:p>
          <w:p w14:paraId="1F6929CB" w14:textId="77777777" w:rsidR="00EA111A" w:rsidRPr="00EA111A" w:rsidRDefault="00EA111A" w:rsidP="00EA111A">
            <w:pPr>
              <w:rPr>
                <w:rFonts w:ascii="Calibri" w:hAnsi="Calibri" w:cs="Calibri"/>
                <w:color w:val="000000"/>
              </w:rPr>
            </w:pPr>
            <w:r w:rsidRPr="00EA111A">
              <w:rPr>
                <w:rFonts w:ascii="Calibri" w:hAnsi="Calibri" w:cs="Calibri"/>
                <w:color w:val="000000"/>
              </w:rPr>
              <w:t>6. Keep under review key issues that relate to the delivery of the SLA, in particular (but not limited to) the relative Government IS, NatureScot’s reliance on it and any surrounding risk – and take such action as required utilising our  engagement in governance and in the scheduled SLA meetings to address concerns</w:t>
            </w:r>
          </w:p>
          <w:p w14:paraId="7C6B0932" w14:textId="5D7DCF03" w:rsidR="0093706B" w:rsidRDefault="00EA111A" w:rsidP="00EA111A">
            <w:pPr>
              <w:rPr>
                <w:rFonts w:ascii="Calibri" w:hAnsi="Calibri" w:cs="Calibri"/>
                <w:color w:val="000000"/>
              </w:rPr>
            </w:pPr>
            <w:r w:rsidRPr="00EA111A">
              <w:rPr>
                <w:rFonts w:ascii="Calibri" w:hAnsi="Calibri" w:cs="Calibri"/>
                <w:color w:val="000000"/>
              </w:rPr>
              <w:t>7. Regular reports within NatureScot to the Agriculture, Land Use and Rural Economy Group with es</w:t>
            </w:r>
            <w:r w:rsidR="005D122E">
              <w:rPr>
                <w:rFonts w:ascii="Calibri" w:hAnsi="Calibri" w:cs="Calibri"/>
                <w:color w:val="000000"/>
              </w:rPr>
              <w:t>calation to SLT.</w:t>
            </w:r>
          </w:p>
        </w:tc>
        <w:tc>
          <w:tcPr>
            <w:tcW w:w="943" w:type="dxa"/>
            <w:shd w:val="clear" w:color="auto" w:fill="auto"/>
          </w:tcPr>
          <w:p w14:paraId="314CCB9C" w14:textId="77777777" w:rsidR="0093706B" w:rsidRDefault="0093706B" w:rsidP="00E75059">
            <w:pPr>
              <w:jc w:val="center"/>
              <w:rPr>
                <w:rFonts w:ascii="Calibri" w:hAnsi="Calibri" w:cs="Calibri"/>
                <w:color w:val="000000"/>
              </w:rPr>
            </w:pPr>
            <w:r>
              <w:rPr>
                <w:rFonts w:ascii="Calibri" w:hAnsi="Calibri" w:cs="Calibri"/>
                <w:color w:val="000000"/>
              </w:rPr>
              <w:t>4</w:t>
            </w:r>
          </w:p>
        </w:tc>
        <w:tc>
          <w:tcPr>
            <w:tcW w:w="806" w:type="dxa"/>
            <w:shd w:val="clear" w:color="auto" w:fill="auto"/>
          </w:tcPr>
          <w:p w14:paraId="6A2BF0AB" w14:textId="77777777" w:rsidR="0093706B" w:rsidRDefault="0093706B" w:rsidP="00E75059">
            <w:pPr>
              <w:jc w:val="center"/>
              <w:rPr>
                <w:rFonts w:ascii="Calibri" w:hAnsi="Calibri" w:cs="Calibri"/>
                <w:color w:val="000000"/>
              </w:rPr>
            </w:pPr>
            <w:r>
              <w:rPr>
                <w:rFonts w:ascii="Calibri" w:hAnsi="Calibri" w:cs="Calibri"/>
                <w:color w:val="000000"/>
              </w:rPr>
              <w:t>4</w:t>
            </w:r>
          </w:p>
        </w:tc>
        <w:tc>
          <w:tcPr>
            <w:tcW w:w="993" w:type="dxa"/>
            <w:shd w:val="clear" w:color="auto" w:fill="E76565"/>
          </w:tcPr>
          <w:p w14:paraId="32BCB786" w14:textId="77777777" w:rsidR="0093706B" w:rsidRDefault="0093706B" w:rsidP="00E75059">
            <w:pPr>
              <w:jc w:val="center"/>
              <w:rPr>
                <w:rFonts w:ascii="Calibri" w:hAnsi="Calibri" w:cs="Calibri"/>
                <w:b/>
                <w:bCs/>
                <w:color w:val="000000"/>
              </w:rPr>
            </w:pPr>
            <w:r>
              <w:rPr>
                <w:rFonts w:ascii="Calibri" w:hAnsi="Calibri" w:cs="Calibri"/>
                <w:b/>
                <w:bCs/>
                <w:color w:val="000000"/>
              </w:rPr>
              <w:t>High</w:t>
            </w:r>
          </w:p>
        </w:tc>
        <w:tc>
          <w:tcPr>
            <w:tcW w:w="7439" w:type="dxa"/>
            <w:shd w:val="clear" w:color="auto" w:fill="auto"/>
          </w:tcPr>
          <w:p w14:paraId="0A5E1B4D" w14:textId="313DCA2E" w:rsidR="005D122E" w:rsidRPr="005D122E" w:rsidRDefault="005D122E" w:rsidP="005D122E">
            <w:pPr>
              <w:rPr>
                <w:rFonts w:ascii="Calibri" w:hAnsi="Calibri" w:cs="Calibri"/>
                <w:color w:val="000000"/>
              </w:rPr>
            </w:pPr>
            <w:r w:rsidRPr="005D122E">
              <w:rPr>
                <w:rFonts w:ascii="Calibri" w:hAnsi="Calibri" w:cs="Calibri"/>
                <w:color w:val="000000"/>
              </w:rPr>
              <w:t>Ability to deliver – we are actively recruiting 18 time limited posts to have in place in time to help with the assessment of the 2022 application round.  Additional E grade capacity has been put in place.  If the exercise is not successful we will need to re-advertise and/or scrape NatureScot.</w:t>
            </w:r>
          </w:p>
          <w:p w14:paraId="574A0182" w14:textId="77777777" w:rsidR="005D122E" w:rsidRPr="005D122E" w:rsidRDefault="005D122E" w:rsidP="005D122E">
            <w:pPr>
              <w:rPr>
                <w:rFonts w:ascii="Calibri" w:hAnsi="Calibri" w:cs="Calibri"/>
                <w:color w:val="000000"/>
              </w:rPr>
            </w:pPr>
            <w:r w:rsidRPr="005D122E">
              <w:rPr>
                <w:rFonts w:ascii="Calibri" w:hAnsi="Calibri" w:cs="Calibri"/>
                <w:color w:val="000000"/>
              </w:rPr>
              <w:t>The budget available for Improving Public Access (IPA) – from the 2021 round it is clear that a significantly bigger budget required to service demand.</w:t>
            </w:r>
          </w:p>
          <w:p w14:paraId="4D28BC55" w14:textId="77777777" w:rsidR="005D122E" w:rsidRPr="005D122E" w:rsidRDefault="005D122E" w:rsidP="005D122E">
            <w:pPr>
              <w:rPr>
                <w:rFonts w:ascii="Calibri" w:hAnsi="Calibri" w:cs="Calibri"/>
                <w:color w:val="000000"/>
              </w:rPr>
            </w:pPr>
            <w:r w:rsidRPr="005D122E">
              <w:rPr>
                <w:rFonts w:ascii="Calibri" w:hAnsi="Calibri" w:cs="Calibri"/>
                <w:color w:val="000000"/>
              </w:rPr>
              <w:t xml:space="preserve">Due to Rural Payments and Inspections Division (RPID) Information Services Division (ISD) capacity it is not possible to update the </w:t>
            </w:r>
            <w:proofErr w:type="spellStart"/>
            <w:r w:rsidRPr="005D122E">
              <w:rPr>
                <w:rFonts w:ascii="Calibri" w:hAnsi="Calibri" w:cs="Calibri"/>
                <w:color w:val="000000"/>
              </w:rPr>
              <w:t>Agri</w:t>
            </w:r>
            <w:proofErr w:type="spellEnd"/>
            <w:r w:rsidRPr="005D122E">
              <w:rPr>
                <w:rFonts w:ascii="Calibri" w:hAnsi="Calibri" w:cs="Calibri"/>
                <w:color w:val="000000"/>
              </w:rPr>
              <w:t>-Environment Climate Scheme (AECS) casework system to e.g. revise the payment rates</w:t>
            </w:r>
          </w:p>
          <w:p w14:paraId="2ECDD622" w14:textId="77777777" w:rsidR="005D122E" w:rsidRPr="005D122E" w:rsidRDefault="005D122E" w:rsidP="005D122E">
            <w:pPr>
              <w:rPr>
                <w:rFonts w:ascii="Calibri" w:hAnsi="Calibri" w:cs="Calibri"/>
                <w:color w:val="000000"/>
              </w:rPr>
            </w:pPr>
            <w:r w:rsidRPr="005D122E">
              <w:rPr>
                <w:rFonts w:ascii="Calibri" w:hAnsi="Calibri" w:cs="Calibri"/>
                <w:color w:val="000000"/>
              </w:rPr>
              <w:t>Highlights</w:t>
            </w:r>
          </w:p>
          <w:p w14:paraId="299C943E" w14:textId="77777777" w:rsidR="005D122E" w:rsidRPr="005D122E" w:rsidRDefault="005D122E" w:rsidP="005D122E">
            <w:pPr>
              <w:rPr>
                <w:rFonts w:ascii="Calibri" w:hAnsi="Calibri" w:cs="Calibri"/>
                <w:color w:val="000000"/>
              </w:rPr>
            </w:pPr>
            <w:r w:rsidRPr="005D122E">
              <w:rPr>
                <w:rFonts w:ascii="Calibri" w:hAnsi="Calibri" w:cs="Calibri"/>
                <w:color w:val="000000"/>
              </w:rPr>
              <w:t>Currently issuing 245 contract offers to successful applicants form the 2021 restricted round (on track thanks to hard work of staff)</w:t>
            </w:r>
          </w:p>
          <w:p w14:paraId="76EFE9B5" w14:textId="77777777" w:rsidR="005D122E" w:rsidRPr="005D122E" w:rsidRDefault="005D122E" w:rsidP="005D122E">
            <w:pPr>
              <w:rPr>
                <w:rFonts w:ascii="Calibri" w:hAnsi="Calibri" w:cs="Calibri"/>
                <w:color w:val="000000"/>
              </w:rPr>
            </w:pPr>
            <w:r w:rsidRPr="005D122E">
              <w:rPr>
                <w:rFonts w:ascii="Calibri" w:hAnsi="Calibri" w:cs="Calibri"/>
                <w:color w:val="000000"/>
              </w:rPr>
              <w:t>Guidance for applicants for the 2022 round is complete, (although due to tight timelines and resource this was later than we would have liked) and the application window is open to applications.</w:t>
            </w:r>
          </w:p>
          <w:p w14:paraId="6CE5C720" w14:textId="77777777" w:rsidR="005D122E" w:rsidRPr="005D122E" w:rsidRDefault="005D122E" w:rsidP="005D122E">
            <w:pPr>
              <w:rPr>
                <w:rFonts w:ascii="Calibri" w:hAnsi="Calibri" w:cs="Calibri"/>
                <w:color w:val="000000"/>
              </w:rPr>
            </w:pPr>
            <w:r w:rsidRPr="005D122E">
              <w:rPr>
                <w:rFonts w:ascii="Calibri" w:hAnsi="Calibri" w:cs="Calibri"/>
                <w:color w:val="000000"/>
              </w:rPr>
              <w:t>A review and revision of the guidance, processes and training for staff assessing 2022 applications is now underway.</w:t>
            </w:r>
          </w:p>
          <w:p w14:paraId="461518ED" w14:textId="77777777" w:rsidR="005D122E" w:rsidRPr="005D122E" w:rsidRDefault="005D122E" w:rsidP="005D122E">
            <w:pPr>
              <w:rPr>
                <w:rFonts w:ascii="Calibri" w:hAnsi="Calibri" w:cs="Calibri"/>
                <w:color w:val="000000"/>
              </w:rPr>
            </w:pPr>
            <w:r w:rsidRPr="005D122E">
              <w:rPr>
                <w:rFonts w:ascii="Calibri" w:hAnsi="Calibri" w:cs="Calibri"/>
                <w:color w:val="000000"/>
              </w:rPr>
              <w:t>There are a number of compliance audits scheduled on AECS in Q2 and Q3 with 6 of them directly involving NatureScot.</w:t>
            </w:r>
          </w:p>
          <w:p w14:paraId="326A1124" w14:textId="77777777" w:rsidR="005D122E" w:rsidRPr="005D122E" w:rsidRDefault="005D122E" w:rsidP="005D122E">
            <w:pPr>
              <w:rPr>
                <w:rFonts w:ascii="Calibri" w:hAnsi="Calibri" w:cs="Calibri"/>
                <w:color w:val="000000"/>
              </w:rPr>
            </w:pPr>
            <w:r w:rsidRPr="005D122E">
              <w:rPr>
                <w:rFonts w:ascii="Calibri" w:hAnsi="Calibri" w:cs="Calibri"/>
                <w:color w:val="000000"/>
              </w:rPr>
              <w:t>Quarterly meeting with SG to discuss SLA took place on 22 Feb.</w:t>
            </w:r>
          </w:p>
          <w:p w14:paraId="0CD95CA2" w14:textId="351F1C50" w:rsidR="0093706B" w:rsidRDefault="0093706B" w:rsidP="005D122E">
            <w:pPr>
              <w:rPr>
                <w:rFonts w:ascii="Calibri" w:hAnsi="Calibri" w:cs="Calibri"/>
                <w:color w:val="000000"/>
              </w:rPr>
            </w:pPr>
          </w:p>
        </w:tc>
      </w:tr>
      <w:tr w:rsidR="00B07552" w:rsidRPr="00945749" w14:paraId="41041B55" w14:textId="77777777" w:rsidTr="00833687">
        <w:trPr>
          <w:cantSplit/>
        </w:trPr>
        <w:tc>
          <w:tcPr>
            <w:tcW w:w="1692" w:type="dxa"/>
            <w:shd w:val="clear" w:color="auto" w:fill="auto"/>
          </w:tcPr>
          <w:p w14:paraId="367C9ADD" w14:textId="77777777" w:rsidR="0093706B" w:rsidRDefault="0093706B" w:rsidP="0093706B">
            <w:pPr>
              <w:rPr>
                <w:rFonts w:ascii="Calibri" w:hAnsi="Calibri" w:cs="Calibri"/>
                <w:bCs/>
              </w:rPr>
            </w:pPr>
            <w:r>
              <w:rPr>
                <w:rFonts w:ascii="Calibri" w:hAnsi="Calibri" w:cs="Calibri"/>
                <w:bCs/>
              </w:rPr>
              <w:lastRenderedPageBreak/>
              <w:t xml:space="preserve">253 - </w:t>
            </w:r>
            <w:r w:rsidRPr="0093706B">
              <w:rPr>
                <w:rFonts w:ascii="Calibri" w:hAnsi="Calibri" w:cs="Calibri"/>
                <w:bCs/>
              </w:rPr>
              <w:t>Peatland restoration target and budget.</w:t>
            </w:r>
          </w:p>
        </w:tc>
        <w:tc>
          <w:tcPr>
            <w:tcW w:w="3759" w:type="dxa"/>
            <w:shd w:val="clear" w:color="auto" w:fill="auto"/>
          </w:tcPr>
          <w:p w14:paraId="654DE540" w14:textId="77777777" w:rsidR="0093706B" w:rsidRDefault="0093706B" w:rsidP="0093706B">
            <w:pPr>
              <w:rPr>
                <w:rFonts w:ascii="Calibri" w:hAnsi="Calibri" w:cs="Calibri"/>
                <w:color w:val="000000"/>
              </w:rPr>
            </w:pPr>
            <w:r>
              <w:rPr>
                <w:rFonts w:ascii="Calibri" w:hAnsi="Calibri" w:cs="Calibri"/>
                <w:color w:val="000000"/>
              </w:rPr>
              <w:t>As a result of the immature and complex operating environment, there is a risk to: meeting the annual Peatland ACTION restoration hectare target; and spending the annual budget.</w:t>
            </w:r>
          </w:p>
        </w:tc>
        <w:tc>
          <w:tcPr>
            <w:tcW w:w="7049" w:type="dxa"/>
            <w:shd w:val="clear" w:color="auto" w:fill="auto"/>
          </w:tcPr>
          <w:p w14:paraId="7860C7B3" w14:textId="77777777" w:rsidR="0093706B" w:rsidRDefault="0093706B" w:rsidP="0093706B">
            <w:pPr>
              <w:rPr>
                <w:rFonts w:ascii="Calibri" w:hAnsi="Calibri" w:cs="Calibri"/>
                <w:color w:val="000000"/>
              </w:rPr>
            </w:pPr>
            <w:r>
              <w:rPr>
                <w:rFonts w:ascii="Calibri" w:hAnsi="Calibri" w:cs="Calibri"/>
                <w:color w:val="000000"/>
              </w:rPr>
              <w:t>• Realistic planning</w:t>
            </w:r>
            <w:r>
              <w:rPr>
                <w:rFonts w:ascii="Calibri" w:hAnsi="Calibri" w:cs="Calibri"/>
                <w:color w:val="000000"/>
              </w:rPr>
              <w:br/>
              <w:t>• Invigorating demand</w:t>
            </w:r>
            <w:r>
              <w:rPr>
                <w:rFonts w:ascii="Calibri" w:hAnsi="Calibri" w:cs="Calibri"/>
                <w:color w:val="000000"/>
              </w:rPr>
              <w:br/>
              <w:t>• Real-time monitoring</w:t>
            </w:r>
            <w:r>
              <w:rPr>
                <w:rFonts w:ascii="Calibri" w:hAnsi="Calibri" w:cs="Calibri"/>
                <w:color w:val="000000"/>
              </w:rPr>
              <w:br/>
              <w:t>• Increasing resilience to change in projections</w:t>
            </w:r>
            <w:r>
              <w:rPr>
                <w:rFonts w:ascii="Calibri" w:hAnsi="Calibri" w:cs="Calibri"/>
                <w:color w:val="000000"/>
              </w:rPr>
              <w:br/>
              <w:t>• Regular and robust review and control</w:t>
            </w:r>
          </w:p>
        </w:tc>
        <w:tc>
          <w:tcPr>
            <w:tcW w:w="943" w:type="dxa"/>
            <w:shd w:val="clear" w:color="auto" w:fill="auto"/>
          </w:tcPr>
          <w:p w14:paraId="33DA1D1B" w14:textId="77777777" w:rsidR="0093706B" w:rsidRDefault="0093706B" w:rsidP="00E75059">
            <w:pPr>
              <w:jc w:val="center"/>
              <w:rPr>
                <w:rFonts w:ascii="Calibri" w:hAnsi="Calibri" w:cs="Calibri"/>
                <w:color w:val="000000"/>
              </w:rPr>
            </w:pPr>
            <w:r>
              <w:rPr>
                <w:rFonts w:ascii="Calibri" w:hAnsi="Calibri" w:cs="Calibri"/>
                <w:color w:val="000000"/>
              </w:rPr>
              <w:t>4</w:t>
            </w:r>
          </w:p>
        </w:tc>
        <w:tc>
          <w:tcPr>
            <w:tcW w:w="806" w:type="dxa"/>
            <w:shd w:val="clear" w:color="auto" w:fill="auto"/>
          </w:tcPr>
          <w:p w14:paraId="519B710B" w14:textId="77777777" w:rsidR="0093706B" w:rsidRDefault="0093706B" w:rsidP="00E75059">
            <w:pPr>
              <w:jc w:val="center"/>
              <w:rPr>
                <w:rFonts w:ascii="Calibri" w:hAnsi="Calibri" w:cs="Calibri"/>
                <w:color w:val="000000"/>
              </w:rPr>
            </w:pPr>
            <w:r>
              <w:rPr>
                <w:rFonts w:ascii="Calibri" w:hAnsi="Calibri" w:cs="Calibri"/>
                <w:color w:val="000000"/>
              </w:rPr>
              <w:t>4</w:t>
            </w:r>
          </w:p>
        </w:tc>
        <w:tc>
          <w:tcPr>
            <w:tcW w:w="993" w:type="dxa"/>
            <w:shd w:val="clear" w:color="auto" w:fill="E76565"/>
          </w:tcPr>
          <w:p w14:paraId="534CA3D6" w14:textId="77777777" w:rsidR="0093706B" w:rsidRDefault="0093706B" w:rsidP="00E75059">
            <w:pPr>
              <w:jc w:val="center"/>
              <w:rPr>
                <w:rFonts w:ascii="Calibri" w:hAnsi="Calibri" w:cs="Calibri"/>
                <w:b/>
                <w:bCs/>
                <w:color w:val="000000"/>
              </w:rPr>
            </w:pPr>
            <w:r>
              <w:rPr>
                <w:rFonts w:ascii="Calibri" w:hAnsi="Calibri" w:cs="Calibri"/>
                <w:b/>
                <w:bCs/>
                <w:color w:val="000000"/>
              </w:rPr>
              <w:t>High</w:t>
            </w:r>
          </w:p>
        </w:tc>
        <w:tc>
          <w:tcPr>
            <w:tcW w:w="7439" w:type="dxa"/>
            <w:shd w:val="clear" w:color="auto" w:fill="auto"/>
          </w:tcPr>
          <w:p w14:paraId="3E3637B6" w14:textId="77777777" w:rsidR="0093706B" w:rsidRDefault="0093706B" w:rsidP="0093706B">
            <w:pPr>
              <w:rPr>
                <w:rFonts w:ascii="Calibri" w:hAnsi="Calibri" w:cs="Calibri"/>
                <w:color w:val="000000"/>
              </w:rPr>
            </w:pPr>
            <w:r>
              <w:rPr>
                <w:rFonts w:ascii="Calibri" w:hAnsi="Calibri" w:cs="Calibri"/>
                <w:color w:val="000000"/>
              </w:rPr>
              <w:t xml:space="preserve">This is the report for March 2022. For Q4, the likelihood of the risk remains 4 (high). Whilst there is reduced risk of not meeting the ha target, there is continued risk of underspend on the annual budget because of: - Very ambitious plans for 2021/22 that didn’t factor in staff changes; - Unexpected snow in early December; - The uncertainty created by the new PDR/Peatland Code processes; - The implications of </w:t>
            </w:r>
            <w:proofErr w:type="spellStart"/>
            <w:r>
              <w:rPr>
                <w:rFonts w:ascii="Calibri" w:hAnsi="Calibri" w:cs="Calibri"/>
                <w:color w:val="000000"/>
              </w:rPr>
              <w:t>Brexit</w:t>
            </w:r>
            <w:proofErr w:type="spellEnd"/>
            <w:r>
              <w:rPr>
                <w:rFonts w:ascii="Calibri" w:hAnsi="Calibri" w:cs="Calibri"/>
                <w:color w:val="000000"/>
              </w:rPr>
              <w:t xml:space="preserve"> on the supply chain; - Covid related staff absences; and - Reduced staff capacity whilst expanding the Team. However, robust controls have been put in place to reduce the risk in Q1 of 22/23, namely: 1. Realistic planning - We have expanded our number of POs to support the new target and proposed an annual budget that will be framed by a Peatland ACTION Programme Plan that has clear and sized tasks, and assigned responsibilities. 2. Invigorating demand. We are introducing targeted promotion of the </w:t>
            </w:r>
            <w:proofErr w:type="spellStart"/>
            <w:r>
              <w:rPr>
                <w:rFonts w:ascii="Calibri" w:hAnsi="Calibri" w:cs="Calibri"/>
                <w:color w:val="000000"/>
              </w:rPr>
              <w:t>multoiple</w:t>
            </w:r>
            <w:proofErr w:type="spellEnd"/>
            <w:r>
              <w:rPr>
                <w:rFonts w:ascii="Calibri" w:hAnsi="Calibri" w:cs="Calibri"/>
                <w:color w:val="000000"/>
              </w:rPr>
              <w:t xml:space="preserve"> benefits of restoration, the open application system, the scope for multi-year offers and a new grant for coordinating delivery of large scale restoration projects. 3. Real-time monitoring - we have developed a pipeline of restoration projects that is informed by grant application status and risk to delivery from project complexity; vulnerability to extreme weather conditions; and applicant/agent track record of delivery 4. Increasing resilience to change in projections – we have reduced our budget ask by 10% to reflect the propensity for slippage. However, we </w:t>
            </w:r>
            <w:proofErr w:type="spellStart"/>
            <w:r>
              <w:rPr>
                <w:rFonts w:ascii="Calibri" w:hAnsi="Calibri" w:cs="Calibri"/>
                <w:color w:val="000000"/>
              </w:rPr>
              <w:t>we</w:t>
            </w:r>
            <w:proofErr w:type="spellEnd"/>
            <w:r>
              <w:rPr>
                <w:rFonts w:ascii="Calibri" w:hAnsi="Calibri" w:cs="Calibri"/>
                <w:color w:val="000000"/>
              </w:rPr>
              <w:t xml:space="preserve"> continue to develop a reserve projects that amount to 10% of the budget that can be brought forward if further slippage is identified. 5. Regular and robust review and control - There is quarterly assessment of risk by the Peatland ACTION Governance Board, with a remit to provide assurance on the likelihood of risk and recommend [to the Programme Manager] additional controls to reduce the likelihood to 2. 6. We plan to issue new Guidance on operating during nesting season being update to allow risk based approach to operations during that period.</w:t>
            </w:r>
          </w:p>
        </w:tc>
      </w:tr>
      <w:tr w:rsidR="00B07552" w:rsidRPr="00945749" w14:paraId="52FCC503" w14:textId="77777777" w:rsidTr="00833687">
        <w:trPr>
          <w:cantSplit/>
        </w:trPr>
        <w:tc>
          <w:tcPr>
            <w:tcW w:w="1692" w:type="dxa"/>
            <w:shd w:val="clear" w:color="auto" w:fill="auto"/>
          </w:tcPr>
          <w:p w14:paraId="55995A07" w14:textId="77777777" w:rsidR="0093706B" w:rsidRDefault="0093706B" w:rsidP="0093706B">
            <w:pPr>
              <w:rPr>
                <w:rFonts w:ascii="Calibri" w:hAnsi="Calibri" w:cs="Calibri"/>
                <w:bCs/>
              </w:rPr>
            </w:pPr>
            <w:r>
              <w:rPr>
                <w:rFonts w:ascii="Calibri" w:hAnsi="Calibri" w:cs="Calibri"/>
                <w:bCs/>
              </w:rPr>
              <w:t xml:space="preserve">283 - </w:t>
            </w:r>
            <w:r w:rsidRPr="0093706B">
              <w:rPr>
                <w:rFonts w:ascii="Calibri" w:hAnsi="Calibri" w:cs="Calibri"/>
                <w:bCs/>
              </w:rPr>
              <w:t>Wildlife Management - Our Ability to Influence Stakeholders</w:t>
            </w:r>
          </w:p>
        </w:tc>
        <w:tc>
          <w:tcPr>
            <w:tcW w:w="3759" w:type="dxa"/>
            <w:shd w:val="clear" w:color="auto" w:fill="auto"/>
          </w:tcPr>
          <w:p w14:paraId="771FA9B0" w14:textId="77777777" w:rsidR="0093706B" w:rsidRDefault="0093706B" w:rsidP="0093706B">
            <w:pPr>
              <w:rPr>
                <w:rFonts w:ascii="Calibri" w:hAnsi="Calibri" w:cs="Calibri"/>
              </w:rPr>
            </w:pPr>
            <w:r>
              <w:rPr>
                <w:rFonts w:ascii="Calibri" w:hAnsi="Calibri" w:cs="Calibri"/>
              </w:rPr>
              <w:t>As a result of deeply held and polarised views amongst stakeholders there is a risk that we are unable to secure their compliance and co-operation on the management of wildlife.    This could result in the failure to achieve planned outcomes for wildlife and nature.</w:t>
            </w:r>
          </w:p>
        </w:tc>
        <w:tc>
          <w:tcPr>
            <w:tcW w:w="7049" w:type="dxa"/>
            <w:shd w:val="clear" w:color="auto" w:fill="auto"/>
          </w:tcPr>
          <w:p w14:paraId="14BDBB67" w14:textId="77777777" w:rsidR="0093706B" w:rsidRDefault="0093706B" w:rsidP="0093706B">
            <w:pPr>
              <w:rPr>
                <w:rFonts w:ascii="Calibri" w:hAnsi="Calibri" w:cs="Calibri"/>
              </w:rPr>
            </w:pPr>
            <w:r>
              <w:rPr>
                <w:rFonts w:ascii="Calibri" w:hAnsi="Calibri" w:cs="Calibri"/>
              </w:rPr>
              <w:t>1. Undertake work aimed at breaking down barriers to cooperation including through the Working for Waders project, stakeholder work around Sea Eagle scheme and strategy, stakeholder work around goose management, work on feral pigs and other non-natives, the application of conflict management principles and our work on deer.</w:t>
            </w:r>
            <w:r>
              <w:rPr>
                <w:rFonts w:ascii="Calibri" w:hAnsi="Calibri" w:cs="Calibri"/>
              </w:rPr>
              <w:br/>
              <w:t>Communications and engagement plans developed for key species issues on deer, beaver, sea eagle, Geese, with broader comms around our approach to licensing and the shared approach underpinning our work.</w:t>
            </w:r>
            <w:r>
              <w:rPr>
                <w:rFonts w:ascii="Calibri" w:hAnsi="Calibri" w:cs="Calibri"/>
              </w:rPr>
              <w:br/>
              <w:t xml:space="preserve">2. Maintain close working relationships with key stakeholders and monitored in line with the new approach NatureScot develops for monitoring the health of its relationships with external </w:t>
            </w:r>
            <w:proofErr w:type="gramStart"/>
            <w:r>
              <w:rPr>
                <w:rFonts w:ascii="Calibri" w:hAnsi="Calibri" w:cs="Calibri"/>
              </w:rPr>
              <w:t>stakeholders .</w:t>
            </w:r>
            <w:proofErr w:type="gramEnd"/>
            <w:r>
              <w:rPr>
                <w:rFonts w:ascii="Calibri" w:hAnsi="Calibri" w:cs="Calibri"/>
              </w:rPr>
              <w:br/>
              <w:t>3. Ensure all predictably contentious projects have well thought through communications plans attached to them which are implemented.</w:t>
            </w:r>
            <w:r>
              <w:rPr>
                <w:rFonts w:ascii="Calibri" w:hAnsi="Calibri" w:cs="Calibri"/>
              </w:rPr>
              <w:br/>
              <w:t>4. Application of principles within the wildlife management framework and development of the shared approach.</w:t>
            </w:r>
            <w:r>
              <w:rPr>
                <w:rFonts w:ascii="Calibri" w:hAnsi="Calibri" w:cs="Calibri"/>
              </w:rPr>
              <w:br/>
              <w:t>5. Through the Activity Resource Plan ensure that skills in practical wildlife management are retained in our staff complement.</w:t>
            </w:r>
          </w:p>
        </w:tc>
        <w:tc>
          <w:tcPr>
            <w:tcW w:w="943" w:type="dxa"/>
            <w:shd w:val="clear" w:color="auto" w:fill="auto"/>
          </w:tcPr>
          <w:p w14:paraId="4DCB18A3" w14:textId="77777777" w:rsidR="0093706B" w:rsidRDefault="0093706B" w:rsidP="00E75059">
            <w:pPr>
              <w:jc w:val="center"/>
              <w:rPr>
                <w:rFonts w:ascii="Calibri" w:hAnsi="Calibri" w:cs="Calibri"/>
              </w:rPr>
            </w:pPr>
            <w:r>
              <w:rPr>
                <w:rFonts w:ascii="Calibri" w:hAnsi="Calibri" w:cs="Calibri"/>
              </w:rPr>
              <w:t>3</w:t>
            </w:r>
          </w:p>
        </w:tc>
        <w:tc>
          <w:tcPr>
            <w:tcW w:w="806" w:type="dxa"/>
            <w:shd w:val="clear" w:color="auto" w:fill="auto"/>
          </w:tcPr>
          <w:p w14:paraId="037D043A" w14:textId="77777777" w:rsidR="0093706B" w:rsidRDefault="0093706B" w:rsidP="00E75059">
            <w:pPr>
              <w:jc w:val="center"/>
              <w:rPr>
                <w:rFonts w:ascii="Calibri" w:hAnsi="Calibri" w:cs="Calibri"/>
              </w:rPr>
            </w:pPr>
            <w:r>
              <w:rPr>
                <w:rFonts w:ascii="Calibri" w:hAnsi="Calibri" w:cs="Calibri"/>
              </w:rPr>
              <w:t>4</w:t>
            </w:r>
          </w:p>
        </w:tc>
        <w:tc>
          <w:tcPr>
            <w:tcW w:w="993" w:type="dxa"/>
            <w:shd w:val="clear" w:color="auto" w:fill="E76565"/>
          </w:tcPr>
          <w:p w14:paraId="6E17E4D5" w14:textId="77777777" w:rsidR="0093706B" w:rsidRDefault="0093706B" w:rsidP="00E75059">
            <w:pPr>
              <w:jc w:val="center"/>
              <w:rPr>
                <w:rFonts w:ascii="Calibri" w:hAnsi="Calibri" w:cs="Calibri"/>
                <w:b/>
                <w:bCs/>
                <w:color w:val="000000"/>
              </w:rPr>
            </w:pPr>
            <w:r>
              <w:rPr>
                <w:rFonts w:ascii="Calibri" w:hAnsi="Calibri" w:cs="Calibri"/>
                <w:b/>
                <w:bCs/>
                <w:color w:val="000000"/>
              </w:rPr>
              <w:t>High</w:t>
            </w:r>
          </w:p>
        </w:tc>
        <w:tc>
          <w:tcPr>
            <w:tcW w:w="7439" w:type="dxa"/>
            <w:shd w:val="clear" w:color="auto" w:fill="auto"/>
          </w:tcPr>
          <w:p w14:paraId="25B2AF53" w14:textId="77777777" w:rsidR="0093706B" w:rsidRDefault="0093706B" w:rsidP="0093706B">
            <w:pPr>
              <w:rPr>
                <w:rFonts w:ascii="Calibri" w:hAnsi="Calibri" w:cs="Calibri"/>
                <w:color w:val="000000"/>
              </w:rPr>
            </w:pPr>
            <w:r>
              <w:rPr>
                <w:rFonts w:ascii="Calibri" w:hAnsi="Calibri" w:cs="Calibri"/>
                <w:color w:val="000000"/>
              </w:rPr>
              <w:t>Bilateral discussions have continued with marginally increased contact across the stakeholder range. This in part has been driven by interest in what a grouse licence and muirburn licence is going to look like. The range of views across interests is very wide and we need to continue to manage expectations in line with SG direction. Of note in terms of managing engagement was the series of online session to develop the Scottish National Beaver Strategy. The sessions provided an insight into the varied tools, developed though the IUCN SSC Conservation Planning Specialist Group, and skills that can be further applied to wider wildlife management issues.</w:t>
            </w:r>
          </w:p>
        </w:tc>
      </w:tr>
      <w:tr w:rsidR="00B07552" w:rsidRPr="00945749" w14:paraId="7E969D3C" w14:textId="77777777" w:rsidTr="00833687">
        <w:trPr>
          <w:cantSplit/>
        </w:trPr>
        <w:tc>
          <w:tcPr>
            <w:tcW w:w="1692" w:type="dxa"/>
            <w:shd w:val="clear" w:color="auto" w:fill="auto"/>
          </w:tcPr>
          <w:p w14:paraId="1F89CF58" w14:textId="77777777" w:rsidR="0093706B" w:rsidRDefault="0093706B" w:rsidP="0093706B">
            <w:pPr>
              <w:rPr>
                <w:rFonts w:ascii="Calibri" w:hAnsi="Calibri" w:cs="Calibri"/>
                <w:bCs/>
              </w:rPr>
            </w:pPr>
            <w:r>
              <w:rPr>
                <w:rFonts w:ascii="Calibri" w:hAnsi="Calibri" w:cs="Calibri"/>
                <w:bCs/>
              </w:rPr>
              <w:lastRenderedPageBreak/>
              <w:t xml:space="preserve">679 - </w:t>
            </w:r>
            <w:r w:rsidRPr="0093706B">
              <w:rPr>
                <w:rFonts w:ascii="Calibri" w:hAnsi="Calibri" w:cs="Calibri"/>
                <w:bCs/>
              </w:rPr>
              <w:t>Strategic Management and Integrity of Land Parcel Ownership/ Management Contact Data</w:t>
            </w:r>
          </w:p>
        </w:tc>
        <w:tc>
          <w:tcPr>
            <w:tcW w:w="3759" w:type="dxa"/>
            <w:shd w:val="clear" w:color="auto" w:fill="auto"/>
          </w:tcPr>
          <w:p w14:paraId="04E41852" w14:textId="77777777" w:rsidR="0093706B" w:rsidRDefault="0093706B" w:rsidP="0093706B">
            <w:pPr>
              <w:rPr>
                <w:rFonts w:ascii="Calibri" w:hAnsi="Calibri" w:cs="Calibri"/>
                <w:color w:val="000000"/>
              </w:rPr>
            </w:pPr>
            <w:r>
              <w:rPr>
                <w:rFonts w:ascii="Calibri" w:hAnsi="Calibri" w:cs="Calibri"/>
                <w:color w:val="000000"/>
              </w:rPr>
              <w:t>As a result of the lack of oversight of the management and quality of this data, there is a risk that this data is not adequate for our purposes. This may compromise the delivery of nature based solutions; fail to meet legal requirements; and  limit NatureScot's ability to leverage this data for partnership working and innovative digital solutions</w:t>
            </w:r>
          </w:p>
        </w:tc>
        <w:tc>
          <w:tcPr>
            <w:tcW w:w="7049" w:type="dxa"/>
            <w:shd w:val="clear" w:color="auto" w:fill="auto"/>
          </w:tcPr>
          <w:p w14:paraId="3D85C1DA" w14:textId="77777777" w:rsidR="0093706B" w:rsidRDefault="0093706B" w:rsidP="0093706B">
            <w:pPr>
              <w:rPr>
                <w:rFonts w:ascii="Calibri" w:hAnsi="Calibri" w:cs="Calibri"/>
                <w:color w:val="000000"/>
              </w:rPr>
            </w:pPr>
            <w:r>
              <w:rPr>
                <w:rFonts w:ascii="Calibri" w:hAnsi="Calibri" w:cs="Calibri"/>
                <w:color w:val="000000"/>
              </w:rPr>
              <w:t>Controls will be proposed following an investigation of the current management, storage and use of this data.</w:t>
            </w:r>
          </w:p>
        </w:tc>
        <w:tc>
          <w:tcPr>
            <w:tcW w:w="943" w:type="dxa"/>
            <w:shd w:val="clear" w:color="auto" w:fill="auto"/>
          </w:tcPr>
          <w:p w14:paraId="4F6AADA6" w14:textId="77777777" w:rsidR="0093706B" w:rsidRDefault="0093706B" w:rsidP="00E75059">
            <w:pPr>
              <w:jc w:val="center"/>
              <w:rPr>
                <w:rFonts w:ascii="Calibri" w:hAnsi="Calibri" w:cs="Calibri"/>
                <w:color w:val="000000"/>
              </w:rPr>
            </w:pPr>
            <w:r>
              <w:rPr>
                <w:rFonts w:ascii="Calibri" w:hAnsi="Calibri" w:cs="Calibri"/>
                <w:color w:val="000000"/>
              </w:rPr>
              <w:t>3</w:t>
            </w:r>
          </w:p>
        </w:tc>
        <w:tc>
          <w:tcPr>
            <w:tcW w:w="806" w:type="dxa"/>
            <w:shd w:val="clear" w:color="auto" w:fill="auto"/>
          </w:tcPr>
          <w:p w14:paraId="4A9490E5" w14:textId="77777777" w:rsidR="0093706B" w:rsidRDefault="0093706B" w:rsidP="00E75059">
            <w:pPr>
              <w:jc w:val="center"/>
              <w:rPr>
                <w:rFonts w:ascii="Calibri" w:hAnsi="Calibri" w:cs="Calibri"/>
                <w:color w:val="000000"/>
              </w:rPr>
            </w:pPr>
            <w:r>
              <w:rPr>
                <w:rFonts w:ascii="Calibri" w:hAnsi="Calibri" w:cs="Calibri"/>
                <w:color w:val="000000"/>
              </w:rPr>
              <w:t>4</w:t>
            </w:r>
          </w:p>
        </w:tc>
        <w:tc>
          <w:tcPr>
            <w:tcW w:w="993" w:type="dxa"/>
            <w:shd w:val="clear" w:color="auto" w:fill="E76565"/>
          </w:tcPr>
          <w:p w14:paraId="408787FE" w14:textId="77777777" w:rsidR="0093706B" w:rsidRDefault="0093706B" w:rsidP="00E75059">
            <w:pPr>
              <w:jc w:val="center"/>
              <w:rPr>
                <w:rFonts w:ascii="Calibri" w:hAnsi="Calibri" w:cs="Calibri"/>
                <w:b/>
                <w:bCs/>
                <w:color w:val="000000"/>
              </w:rPr>
            </w:pPr>
            <w:r>
              <w:rPr>
                <w:rFonts w:ascii="Calibri" w:hAnsi="Calibri" w:cs="Calibri"/>
                <w:b/>
                <w:bCs/>
                <w:color w:val="000000"/>
              </w:rPr>
              <w:t>High</w:t>
            </w:r>
          </w:p>
        </w:tc>
        <w:tc>
          <w:tcPr>
            <w:tcW w:w="7439" w:type="dxa"/>
            <w:shd w:val="clear" w:color="auto" w:fill="auto"/>
          </w:tcPr>
          <w:p w14:paraId="2A78FD35" w14:textId="77777777" w:rsidR="0093706B" w:rsidRDefault="0093706B" w:rsidP="0093706B">
            <w:pPr>
              <w:rPr>
                <w:rFonts w:ascii="Calibri" w:hAnsi="Calibri" w:cs="Calibri"/>
                <w:color w:val="000000"/>
              </w:rPr>
            </w:pPr>
            <w:r>
              <w:rPr>
                <w:rFonts w:ascii="Calibri" w:hAnsi="Calibri" w:cs="Calibri"/>
                <w:color w:val="000000"/>
              </w:rPr>
              <w:t>Audit and Risk Committee (ARC) attended. Meetings planned to discuss options for taking work to address this risk forward.</w:t>
            </w:r>
          </w:p>
        </w:tc>
      </w:tr>
    </w:tbl>
    <w:p w14:paraId="731B15D5" w14:textId="77777777" w:rsidR="00E874F4" w:rsidRPr="00B07552" w:rsidRDefault="00E874F4" w:rsidP="00D402B7">
      <w:pPr>
        <w:spacing w:after="160" w:line="259" w:lineRule="auto"/>
        <w:rPr>
          <w:rFonts w:ascii="Calibri" w:eastAsia="Times New Roman" w:hAnsi="Calibri" w:cs="Calibri"/>
          <w:color w:val="FF0000"/>
          <w:sz w:val="24"/>
          <w:szCs w:val="24"/>
        </w:rPr>
      </w:pPr>
    </w:p>
    <w:sectPr w:rsidR="00E874F4" w:rsidRPr="00B07552" w:rsidSect="005A4988">
      <w:headerReference w:type="default" r:id="rId19"/>
      <w:footerReference w:type="default" r:id="rId20"/>
      <w:pgSz w:w="23808" w:h="16840" w:orient="landscape" w:code="8"/>
      <w:pgMar w:top="1077" w:right="851"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960A9" w14:textId="77777777" w:rsidR="00A54A70" w:rsidRDefault="00A54A70" w:rsidP="00081AEE">
      <w:r>
        <w:separator/>
      </w:r>
    </w:p>
  </w:endnote>
  <w:endnote w:type="continuationSeparator" w:id="0">
    <w:p w14:paraId="659FC18A" w14:textId="77777777" w:rsidR="00A54A70" w:rsidRDefault="00A54A70"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7FDBF" w14:textId="77777777" w:rsidR="00DD177D" w:rsidRDefault="00DD177D" w:rsidP="00371E4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3F86B" w14:textId="77777777" w:rsidR="00DD177D" w:rsidRDefault="00DD177D"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F6C27" w14:textId="77777777" w:rsidR="00A54A70" w:rsidRDefault="00A54A70" w:rsidP="00081AEE">
      <w:r>
        <w:separator/>
      </w:r>
    </w:p>
  </w:footnote>
  <w:footnote w:type="continuationSeparator" w:id="0">
    <w:p w14:paraId="3753609D" w14:textId="77777777" w:rsidR="00A54A70" w:rsidRDefault="00A54A70"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99AB" w14:textId="7557AA02" w:rsidR="003334B5" w:rsidRPr="003334B5" w:rsidRDefault="003334B5" w:rsidP="003334B5">
    <w:pPr>
      <w:pStyle w:val="Header"/>
      <w:jc w:val="right"/>
      <w:rPr>
        <w:rFonts w:ascii="Calibri" w:hAnsi="Calibri" w:cs="Calibri"/>
        <w:b/>
        <w:sz w:val="24"/>
        <w:szCs w:val="24"/>
      </w:rPr>
    </w:pPr>
    <w:r>
      <w:rPr>
        <w:rFonts w:ascii="Calibri" w:hAnsi="Calibri" w:cs="Calibri"/>
        <w:b/>
        <w:sz w:val="24"/>
        <w:szCs w:val="24"/>
      </w:rPr>
      <w:t>BOARD/198/07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B26A" w14:textId="77777777" w:rsidR="003334B5" w:rsidRPr="003334B5" w:rsidRDefault="003334B5" w:rsidP="003334B5">
    <w:pPr>
      <w:pStyle w:val="Header"/>
      <w:jc w:val="right"/>
      <w:rPr>
        <w:rFonts w:ascii="Calibri" w:hAnsi="Calibri" w:cs="Calibri"/>
        <w:b/>
        <w:sz w:val="24"/>
        <w:szCs w:val="24"/>
      </w:rPr>
    </w:pPr>
    <w:r>
      <w:rPr>
        <w:rFonts w:ascii="Calibri" w:hAnsi="Calibri" w:cs="Calibri"/>
        <w:b/>
        <w:sz w:val="24"/>
        <w:szCs w:val="24"/>
      </w:rPr>
      <w:t>BOARD/198/07</w:t>
    </w:r>
  </w:p>
  <w:p w14:paraId="4DD64C3F" w14:textId="77777777" w:rsidR="00107BCC" w:rsidRDefault="00107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603A3"/>
    <w:multiLevelType w:val="hybridMultilevel"/>
    <w:tmpl w:val="759C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E23483"/>
    <w:multiLevelType w:val="hybridMultilevel"/>
    <w:tmpl w:val="101A0CC8"/>
    <w:lvl w:ilvl="0" w:tplc="08090001">
      <w:start w:val="1"/>
      <w:numFmt w:val="bullet"/>
      <w:lvlText w:val=""/>
      <w:lvlJc w:val="left"/>
      <w:pPr>
        <w:ind w:left="720" w:hanging="360"/>
      </w:pPr>
      <w:rPr>
        <w:rFonts w:ascii="Symbol" w:hAnsi="Symbol" w:hint="default"/>
      </w:rPr>
    </w:lvl>
    <w:lvl w:ilvl="1" w:tplc="91A63402">
      <w:start w:val="1"/>
      <w:numFmt w:val="bullet"/>
      <w:lvlText w:val=""/>
      <w:lvlJc w:val="left"/>
      <w:pPr>
        <w:ind w:left="1440" w:hanging="360"/>
      </w:pPr>
      <w:rPr>
        <w:rFonts w:ascii="Symbol" w:hAnsi="Symbol" w:hint="default"/>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2353DD"/>
    <w:multiLevelType w:val="hybridMultilevel"/>
    <w:tmpl w:val="0FC2C7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C74AED"/>
    <w:multiLevelType w:val="hybridMultilevel"/>
    <w:tmpl w:val="9AB0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544E4"/>
    <w:multiLevelType w:val="hybridMultilevel"/>
    <w:tmpl w:val="66184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613163"/>
    <w:multiLevelType w:val="hybridMultilevel"/>
    <w:tmpl w:val="57DE5ED6"/>
    <w:lvl w:ilvl="0" w:tplc="08090001">
      <w:start w:val="1"/>
      <w:numFmt w:val="bullet"/>
      <w:lvlText w:val=""/>
      <w:lvlJc w:val="left"/>
      <w:pPr>
        <w:ind w:left="360" w:hanging="360"/>
      </w:pPr>
      <w:rPr>
        <w:rFonts w:ascii="Symbol" w:hAnsi="Symbol" w:hint="default"/>
      </w:rPr>
    </w:lvl>
    <w:lvl w:ilvl="1" w:tplc="91A63402">
      <w:start w:val="1"/>
      <w:numFmt w:val="bullet"/>
      <w:lvlText w:val=""/>
      <w:lvlJc w:val="left"/>
      <w:pPr>
        <w:ind w:left="1440" w:hanging="360"/>
      </w:pPr>
      <w:rPr>
        <w:rFonts w:ascii="Symbol" w:hAnsi="Symbol" w:hint="default"/>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C273E6"/>
    <w:multiLevelType w:val="hybridMultilevel"/>
    <w:tmpl w:val="1ADA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381410"/>
    <w:multiLevelType w:val="hybridMultilevel"/>
    <w:tmpl w:val="C508810A"/>
    <w:lvl w:ilvl="0" w:tplc="F886F05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7EE7E7A"/>
    <w:multiLevelType w:val="hybridMultilevel"/>
    <w:tmpl w:val="C066BAB6"/>
    <w:lvl w:ilvl="0" w:tplc="64184E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404C55"/>
    <w:multiLevelType w:val="hybridMultilevel"/>
    <w:tmpl w:val="38E64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5A31F0"/>
    <w:multiLevelType w:val="hybridMultilevel"/>
    <w:tmpl w:val="E186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31EE1"/>
    <w:multiLevelType w:val="hybridMultilevel"/>
    <w:tmpl w:val="08702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DB349B"/>
    <w:multiLevelType w:val="hybridMultilevel"/>
    <w:tmpl w:val="128269A6"/>
    <w:lvl w:ilvl="0" w:tplc="C74E848A">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5783D5D"/>
    <w:multiLevelType w:val="hybridMultilevel"/>
    <w:tmpl w:val="214A9B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CA4062"/>
    <w:multiLevelType w:val="hybridMultilevel"/>
    <w:tmpl w:val="68D6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A33D76"/>
    <w:multiLevelType w:val="hybridMultilevel"/>
    <w:tmpl w:val="C4428982"/>
    <w:lvl w:ilvl="0" w:tplc="0809000F">
      <w:start w:val="1"/>
      <w:numFmt w:val="decimal"/>
      <w:lvlText w:val="%1."/>
      <w:lvlJc w:val="left"/>
      <w:pPr>
        <w:ind w:left="360" w:hanging="360"/>
      </w:pPr>
    </w:lvl>
    <w:lvl w:ilvl="1" w:tplc="91A63402">
      <w:start w:val="1"/>
      <w:numFmt w:val="bullet"/>
      <w:lvlText w:val=""/>
      <w:lvlJc w:val="left"/>
      <w:pPr>
        <w:ind w:left="1080" w:hanging="360"/>
      </w:pPr>
      <w:rPr>
        <w:rFonts w:ascii="Symbol" w:hAnsi="Symbol" w:hint="default"/>
        <w:color w:val="auto"/>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A5F5BAB"/>
    <w:multiLevelType w:val="hybridMultilevel"/>
    <w:tmpl w:val="178258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A47E52"/>
    <w:multiLevelType w:val="hybridMultilevel"/>
    <w:tmpl w:val="AECE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1804B2"/>
    <w:multiLevelType w:val="hybridMultilevel"/>
    <w:tmpl w:val="C4428982"/>
    <w:lvl w:ilvl="0" w:tplc="0809000F">
      <w:start w:val="1"/>
      <w:numFmt w:val="decimal"/>
      <w:lvlText w:val="%1."/>
      <w:lvlJc w:val="left"/>
      <w:pPr>
        <w:ind w:left="360" w:hanging="360"/>
      </w:pPr>
    </w:lvl>
    <w:lvl w:ilvl="1" w:tplc="91A63402">
      <w:start w:val="1"/>
      <w:numFmt w:val="bullet"/>
      <w:lvlText w:val=""/>
      <w:lvlJc w:val="left"/>
      <w:pPr>
        <w:ind w:left="1080" w:hanging="360"/>
      </w:pPr>
      <w:rPr>
        <w:rFonts w:ascii="Symbol" w:hAnsi="Symbol" w:hint="default"/>
        <w:color w:val="auto"/>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F820AF"/>
    <w:multiLevelType w:val="hybridMultilevel"/>
    <w:tmpl w:val="70B07A02"/>
    <w:lvl w:ilvl="0" w:tplc="08090001">
      <w:start w:val="1"/>
      <w:numFmt w:val="bullet"/>
      <w:lvlText w:val=""/>
      <w:lvlJc w:val="left"/>
      <w:pPr>
        <w:ind w:left="720" w:hanging="360"/>
      </w:pPr>
      <w:rPr>
        <w:rFonts w:ascii="Symbol" w:hAnsi="Symbol" w:hint="default"/>
      </w:rPr>
    </w:lvl>
    <w:lvl w:ilvl="1" w:tplc="91A63402">
      <w:start w:val="1"/>
      <w:numFmt w:val="bullet"/>
      <w:lvlText w:val=""/>
      <w:lvlJc w:val="left"/>
      <w:pPr>
        <w:ind w:left="1440" w:hanging="360"/>
      </w:pPr>
      <w:rPr>
        <w:rFonts w:ascii="Symbol" w:hAnsi="Symbol" w:hint="default"/>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E066BB"/>
    <w:multiLevelType w:val="hybridMultilevel"/>
    <w:tmpl w:val="2EAE3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AA2601"/>
    <w:multiLevelType w:val="hybridMultilevel"/>
    <w:tmpl w:val="AB1A7AB2"/>
    <w:lvl w:ilvl="0" w:tplc="9F46DF2C">
      <w:start w:val="1"/>
      <w:numFmt w:val="decimal"/>
      <w:lvlText w:val="%1."/>
      <w:lvlJc w:val="left"/>
      <w:pPr>
        <w:ind w:left="360" w:hanging="360"/>
      </w:pPr>
      <w:rPr>
        <w:color w:val="auto"/>
      </w:rPr>
    </w:lvl>
    <w:lvl w:ilvl="1" w:tplc="91A63402">
      <w:start w:val="1"/>
      <w:numFmt w:val="bullet"/>
      <w:lvlText w:val=""/>
      <w:lvlJc w:val="left"/>
      <w:pPr>
        <w:ind w:left="643" w:hanging="360"/>
      </w:pPr>
      <w:rPr>
        <w:rFonts w:ascii="Symbol" w:hAnsi="Symbol" w:hint="default"/>
        <w:color w:val="auto"/>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5D4DB8"/>
    <w:multiLevelType w:val="hybridMultilevel"/>
    <w:tmpl w:val="5202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B36476"/>
    <w:multiLevelType w:val="hybridMultilevel"/>
    <w:tmpl w:val="1D0CB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37"/>
  </w:num>
  <w:num w:numId="3">
    <w:abstractNumId w:val="22"/>
  </w:num>
  <w:num w:numId="4">
    <w:abstractNumId w:val="45"/>
  </w:num>
  <w:num w:numId="5">
    <w:abstractNumId w:val="43"/>
  </w:num>
  <w:num w:numId="6">
    <w:abstractNumId w:val="31"/>
  </w:num>
  <w:num w:numId="7">
    <w:abstractNumId w:val="40"/>
  </w:num>
  <w:num w:numId="8">
    <w:abstractNumId w:val="29"/>
  </w:num>
  <w:num w:numId="9">
    <w:abstractNumId w:val="24"/>
  </w:num>
  <w:num w:numId="10">
    <w:abstractNumId w:val="36"/>
  </w:num>
  <w:num w:numId="11">
    <w:abstractNumId w:val="32"/>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32"/>
  </w:num>
  <w:num w:numId="23">
    <w:abstractNumId w:val="32"/>
  </w:num>
  <w:num w:numId="24">
    <w:abstractNumId w:val="32"/>
  </w:num>
  <w:num w:numId="25">
    <w:abstractNumId w:val="32"/>
  </w:num>
  <w:num w:numId="26">
    <w:abstractNumId w:val="13"/>
  </w:num>
  <w:num w:numId="27">
    <w:abstractNumId w:val="25"/>
  </w:num>
  <w:num w:numId="28">
    <w:abstractNumId w:val="17"/>
  </w:num>
  <w:num w:numId="29">
    <w:abstractNumId w:val="23"/>
  </w:num>
  <w:num w:numId="30">
    <w:abstractNumId w:val="14"/>
  </w:num>
  <w:num w:numId="31">
    <w:abstractNumId w:val="28"/>
  </w:num>
  <w:num w:numId="32">
    <w:abstractNumId w:val="10"/>
  </w:num>
  <w:num w:numId="33">
    <w:abstractNumId w:val="38"/>
  </w:num>
  <w:num w:numId="34">
    <w:abstractNumId w:val="44"/>
  </w:num>
  <w:num w:numId="35">
    <w:abstractNumId w:val="21"/>
  </w:num>
  <w:num w:numId="36">
    <w:abstractNumId w:val="12"/>
  </w:num>
  <w:num w:numId="37">
    <w:abstractNumId w:val="34"/>
  </w:num>
  <w:num w:numId="38">
    <w:abstractNumId w:val="11"/>
  </w:num>
  <w:num w:numId="39">
    <w:abstractNumId w:val="15"/>
  </w:num>
  <w:num w:numId="40">
    <w:abstractNumId w:val="35"/>
  </w:num>
  <w:num w:numId="41">
    <w:abstractNumId w:val="19"/>
  </w:num>
  <w:num w:numId="42">
    <w:abstractNumId w:val="20"/>
  </w:num>
  <w:num w:numId="43">
    <w:abstractNumId w:val="41"/>
  </w:num>
  <w:num w:numId="44">
    <w:abstractNumId w:val="18"/>
  </w:num>
  <w:num w:numId="45">
    <w:abstractNumId w:val="30"/>
  </w:num>
  <w:num w:numId="46">
    <w:abstractNumId w:val="33"/>
  </w:num>
  <w:num w:numId="47">
    <w:abstractNumId w:val="16"/>
  </w:num>
  <w:num w:numId="48">
    <w:abstractNumId w:val="42"/>
  </w:num>
  <w:num w:numId="49">
    <w:abstractNumId w:val="27"/>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9AC"/>
    <w:rsid w:val="00002A6C"/>
    <w:rsid w:val="0000743B"/>
    <w:rsid w:val="0005092F"/>
    <w:rsid w:val="00073317"/>
    <w:rsid w:val="00081AEE"/>
    <w:rsid w:val="000977BB"/>
    <w:rsid w:val="000A1858"/>
    <w:rsid w:val="000A632A"/>
    <w:rsid w:val="000A685A"/>
    <w:rsid w:val="000A6B19"/>
    <w:rsid w:val="000C71A9"/>
    <w:rsid w:val="000E7E23"/>
    <w:rsid w:val="00107BCC"/>
    <w:rsid w:val="001157A6"/>
    <w:rsid w:val="0012442C"/>
    <w:rsid w:val="00135164"/>
    <w:rsid w:val="00150B66"/>
    <w:rsid w:val="00156503"/>
    <w:rsid w:val="00156AFE"/>
    <w:rsid w:val="00163CC3"/>
    <w:rsid w:val="00165C21"/>
    <w:rsid w:val="00177511"/>
    <w:rsid w:val="0019448C"/>
    <w:rsid w:val="001A27FF"/>
    <w:rsid w:val="001A56CA"/>
    <w:rsid w:val="001D0D7C"/>
    <w:rsid w:val="001D66FE"/>
    <w:rsid w:val="001E64E9"/>
    <w:rsid w:val="001E7CFF"/>
    <w:rsid w:val="00212F99"/>
    <w:rsid w:val="00223F89"/>
    <w:rsid w:val="002442BB"/>
    <w:rsid w:val="002608F6"/>
    <w:rsid w:val="00294783"/>
    <w:rsid w:val="002E279C"/>
    <w:rsid w:val="002F27B6"/>
    <w:rsid w:val="002F2B19"/>
    <w:rsid w:val="003156FC"/>
    <w:rsid w:val="00316A40"/>
    <w:rsid w:val="0031728F"/>
    <w:rsid w:val="003334B5"/>
    <w:rsid w:val="00344362"/>
    <w:rsid w:val="00344C4F"/>
    <w:rsid w:val="0035203E"/>
    <w:rsid w:val="00356792"/>
    <w:rsid w:val="00371E4F"/>
    <w:rsid w:val="00393C96"/>
    <w:rsid w:val="004122E1"/>
    <w:rsid w:val="00416B1E"/>
    <w:rsid w:val="00427BEB"/>
    <w:rsid w:val="00444890"/>
    <w:rsid w:val="00465831"/>
    <w:rsid w:val="00473577"/>
    <w:rsid w:val="004C3697"/>
    <w:rsid w:val="004C79AC"/>
    <w:rsid w:val="004E748B"/>
    <w:rsid w:val="004E7505"/>
    <w:rsid w:val="00515503"/>
    <w:rsid w:val="005232BB"/>
    <w:rsid w:val="00526636"/>
    <w:rsid w:val="005409E6"/>
    <w:rsid w:val="00555B99"/>
    <w:rsid w:val="0057071B"/>
    <w:rsid w:val="00584688"/>
    <w:rsid w:val="0059486F"/>
    <w:rsid w:val="00595367"/>
    <w:rsid w:val="005A4988"/>
    <w:rsid w:val="005C7CE8"/>
    <w:rsid w:val="005D122E"/>
    <w:rsid w:val="005E6287"/>
    <w:rsid w:val="005F6C2B"/>
    <w:rsid w:val="00610B62"/>
    <w:rsid w:val="00635750"/>
    <w:rsid w:val="00670598"/>
    <w:rsid w:val="00675CEE"/>
    <w:rsid w:val="00686FAA"/>
    <w:rsid w:val="006A59E9"/>
    <w:rsid w:val="006A6B1E"/>
    <w:rsid w:val="006B2C59"/>
    <w:rsid w:val="006D2C02"/>
    <w:rsid w:val="006E1879"/>
    <w:rsid w:val="006E35FD"/>
    <w:rsid w:val="006E6643"/>
    <w:rsid w:val="006E71C9"/>
    <w:rsid w:val="006F12E9"/>
    <w:rsid w:val="007021AA"/>
    <w:rsid w:val="00713C40"/>
    <w:rsid w:val="007213AC"/>
    <w:rsid w:val="00744B62"/>
    <w:rsid w:val="007465A1"/>
    <w:rsid w:val="00763584"/>
    <w:rsid w:val="007844C6"/>
    <w:rsid w:val="007A3936"/>
    <w:rsid w:val="007B358B"/>
    <w:rsid w:val="007C1863"/>
    <w:rsid w:val="0080191F"/>
    <w:rsid w:val="00813D2B"/>
    <w:rsid w:val="00822E4A"/>
    <w:rsid w:val="00833687"/>
    <w:rsid w:val="00833957"/>
    <w:rsid w:val="008442B5"/>
    <w:rsid w:val="00845990"/>
    <w:rsid w:val="00880869"/>
    <w:rsid w:val="00881C6D"/>
    <w:rsid w:val="00890A65"/>
    <w:rsid w:val="008A2DA8"/>
    <w:rsid w:val="008D011F"/>
    <w:rsid w:val="008D338A"/>
    <w:rsid w:val="008D5160"/>
    <w:rsid w:val="008D5C93"/>
    <w:rsid w:val="008E7689"/>
    <w:rsid w:val="008F23C9"/>
    <w:rsid w:val="00904F37"/>
    <w:rsid w:val="009121F4"/>
    <w:rsid w:val="009154C1"/>
    <w:rsid w:val="00924201"/>
    <w:rsid w:val="0093300A"/>
    <w:rsid w:val="009346F9"/>
    <w:rsid w:val="0093706B"/>
    <w:rsid w:val="00944A5D"/>
    <w:rsid w:val="00945749"/>
    <w:rsid w:val="00954643"/>
    <w:rsid w:val="00975D32"/>
    <w:rsid w:val="0098518F"/>
    <w:rsid w:val="009A25C8"/>
    <w:rsid w:val="009E41DB"/>
    <w:rsid w:val="00A164DE"/>
    <w:rsid w:val="00A16BB1"/>
    <w:rsid w:val="00A21749"/>
    <w:rsid w:val="00A23A72"/>
    <w:rsid w:val="00A3217E"/>
    <w:rsid w:val="00A54A70"/>
    <w:rsid w:val="00A73F4C"/>
    <w:rsid w:val="00A86933"/>
    <w:rsid w:val="00A91D98"/>
    <w:rsid w:val="00AC26BA"/>
    <w:rsid w:val="00AD05C0"/>
    <w:rsid w:val="00AD58A5"/>
    <w:rsid w:val="00B010D6"/>
    <w:rsid w:val="00B056D7"/>
    <w:rsid w:val="00B07552"/>
    <w:rsid w:val="00B1464B"/>
    <w:rsid w:val="00B163B6"/>
    <w:rsid w:val="00B30A24"/>
    <w:rsid w:val="00B31EC2"/>
    <w:rsid w:val="00B8354D"/>
    <w:rsid w:val="00B90EF2"/>
    <w:rsid w:val="00BA6E50"/>
    <w:rsid w:val="00BB398E"/>
    <w:rsid w:val="00BC5D85"/>
    <w:rsid w:val="00BC7E83"/>
    <w:rsid w:val="00BD12F6"/>
    <w:rsid w:val="00BD55F0"/>
    <w:rsid w:val="00BD7CEA"/>
    <w:rsid w:val="00BE47E2"/>
    <w:rsid w:val="00BF302F"/>
    <w:rsid w:val="00C12840"/>
    <w:rsid w:val="00C279C1"/>
    <w:rsid w:val="00CE40D4"/>
    <w:rsid w:val="00CE64BE"/>
    <w:rsid w:val="00D112EE"/>
    <w:rsid w:val="00D402B7"/>
    <w:rsid w:val="00D50D78"/>
    <w:rsid w:val="00D61C00"/>
    <w:rsid w:val="00D70FA7"/>
    <w:rsid w:val="00D74C38"/>
    <w:rsid w:val="00D83879"/>
    <w:rsid w:val="00DB0782"/>
    <w:rsid w:val="00DD177D"/>
    <w:rsid w:val="00DF210C"/>
    <w:rsid w:val="00DF3B63"/>
    <w:rsid w:val="00E0317D"/>
    <w:rsid w:val="00E13E21"/>
    <w:rsid w:val="00E43EB6"/>
    <w:rsid w:val="00E53C82"/>
    <w:rsid w:val="00E6302C"/>
    <w:rsid w:val="00E7390B"/>
    <w:rsid w:val="00E743DB"/>
    <w:rsid w:val="00E74806"/>
    <w:rsid w:val="00E75059"/>
    <w:rsid w:val="00E802A6"/>
    <w:rsid w:val="00E874F4"/>
    <w:rsid w:val="00E914BC"/>
    <w:rsid w:val="00E9194C"/>
    <w:rsid w:val="00EA111A"/>
    <w:rsid w:val="00EE3576"/>
    <w:rsid w:val="00EE7157"/>
    <w:rsid w:val="00EF406C"/>
    <w:rsid w:val="00F03BA0"/>
    <w:rsid w:val="00F13F35"/>
    <w:rsid w:val="00F358CF"/>
    <w:rsid w:val="00F43969"/>
    <w:rsid w:val="00F477F5"/>
    <w:rsid w:val="00F54C56"/>
    <w:rsid w:val="00F60DCE"/>
    <w:rsid w:val="00F732D6"/>
    <w:rsid w:val="00F80498"/>
    <w:rsid w:val="00FB4A98"/>
    <w:rsid w:val="00FD4C69"/>
    <w:rsid w:val="00FE1B7A"/>
    <w:rsid w:val="00FF5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8EB9"/>
  <w15:chartTrackingRefBased/>
  <w15:docId w15:val="{D81CAFEC-6A30-4231-A77A-5F674268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4C3697"/>
    <w:pPr>
      <w:keepNext/>
      <w:keepLines/>
      <w:spacing w:after="120"/>
      <w:outlineLvl w:val="1"/>
    </w:pPr>
    <w:rPr>
      <w:rFonts w:ascii="Calibri" w:eastAsiaTheme="majorEastAsia" w:hAnsi="Calibri" w:cs="Calibri"/>
      <w:b/>
      <w:sz w:val="24"/>
      <w:szCs w:val="24"/>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4C3697"/>
    <w:rPr>
      <w:rFonts w:ascii="Calibri" w:eastAsiaTheme="majorEastAsia" w:hAnsi="Calibri" w:cs="Calibri"/>
      <w:b/>
      <w:sz w:val="24"/>
      <w:szCs w:val="24"/>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character" w:styleId="Hyperlink">
    <w:name w:val="Hyperlink"/>
    <w:basedOn w:val="DefaultParagraphFont"/>
    <w:uiPriority w:val="99"/>
    <w:unhideWhenUsed/>
    <w:rsid w:val="00316A40"/>
    <w:rPr>
      <w:color w:val="0000FF" w:themeColor="hyperlink"/>
      <w:u w:val="single"/>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1D0D7C"/>
    <w:pPr>
      <w:ind w:left="720"/>
      <w:contextualSpacing/>
    </w:p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locked/>
    <w:rsid w:val="00E874F4"/>
    <w:rPr>
      <w:rFonts w:ascii="Arial" w:hAnsi="Arial"/>
    </w:r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ListBullet">
    <w:name w:val="List Bullet"/>
    <w:basedOn w:val="Normal"/>
    <w:uiPriority w:val="99"/>
    <w:semiHidden/>
    <w:unhideWhenUsed/>
    <w:rsid w:val="006E6643"/>
    <w:pPr>
      <w:numPr>
        <w:numId w:val="12"/>
      </w:numPr>
      <w:contextualSpacing/>
    </w:pPr>
  </w:style>
  <w:style w:type="paragraph" w:styleId="NoSpacing">
    <w:name w:val="No Spacing"/>
    <w:basedOn w:val="Normal"/>
    <w:link w:val="NoSpacingChar"/>
    <w:uiPriority w:val="1"/>
    <w:rsid w:val="001D0D7C"/>
  </w:style>
  <w:style w:type="character" w:customStyle="1" w:styleId="NoSpacingChar">
    <w:name w:val="No Spacing Char"/>
    <w:basedOn w:val="DefaultParagraphFont"/>
    <w:link w:val="NoSpacing"/>
    <w:uiPriority w:val="1"/>
    <w:rsid w:val="001D0D7C"/>
  </w:style>
  <w:style w:type="character" w:styleId="BookTitle">
    <w:name w:val="Book Title"/>
    <w:uiPriority w:val="33"/>
    <w:rsid w:val="001D0D7C"/>
    <w:rPr>
      <w:i/>
      <w:iCs/>
      <w:smallCaps/>
      <w:spacing w:val="5"/>
    </w:rPr>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4C79AC"/>
    <w:rPr>
      <w:sz w:val="16"/>
      <w:szCs w:val="16"/>
    </w:rPr>
  </w:style>
  <w:style w:type="paragraph" w:styleId="CommentText">
    <w:name w:val="annotation text"/>
    <w:basedOn w:val="Normal"/>
    <w:link w:val="CommentTextChar"/>
    <w:uiPriority w:val="99"/>
    <w:unhideWhenUsed/>
    <w:rsid w:val="004C79AC"/>
    <w:rPr>
      <w:sz w:val="20"/>
      <w:szCs w:val="20"/>
    </w:rPr>
  </w:style>
  <w:style w:type="character" w:customStyle="1" w:styleId="CommentTextChar">
    <w:name w:val="Comment Text Char"/>
    <w:basedOn w:val="DefaultParagraphFont"/>
    <w:link w:val="CommentText"/>
    <w:uiPriority w:val="99"/>
    <w:rsid w:val="004C79A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79AC"/>
    <w:rPr>
      <w:b/>
      <w:bCs/>
    </w:rPr>
  </w:style>
  <w:style w:type="character" w:customStyle="1" w:styleId="CommentSubjectChar">
    <w:name w:val="Comment Subject Char"/>
    <w:basedOn w:val="CommentTextChar"/>
    <w:link w:val="CommentSubject"/>
    <w:uiPriority w:val="99"/>
    <w:semiHidden/>
    <w:rsid w:val="004C79AC"/>
    <w:rPr>
      <w:rFonts w:ascii="Arial" w:hAnsi="Arial"/>
      <w:b/>
      <w:bCs/>
      <w:sz w:val="20"/>
      <w:szCs w:val="20"/>
    </w:rPr>
  </w:style>
  <w:style w:type="table" w:styleId="TableGrid">
    <w:name w:val="Table Grid"/>
    <w:basedOn w:val="TableNormal"/>
    <w:uiPriority w:val="59"/>
    <w:rsid w:val="0035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12E9"/>
    <w:rPr>
      <w:color w:val="800080" w:themeColor="followedHyperlink"/>
      <w:u w:val="single"/>
    </w:rPr>
  </w:style>
  <w:style w:type="table" w:customStyle="1" w:styleId="TableGrid1">
    <w:name w:val="Table Grid1"/>
    <w:basedOn w:val="TableNormal"/>
    <w:next w:val="TableGrid"/>
    <w:uiPriority w:val="59"/>
    <w:rsid w:val="0015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E40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CE40D4"/>
    <w:pPr>
      <w:spacing w:before="100" w:beforeAutospacing="1" w:after="100" w:afterAutospacing="1"/>
    </w:pPr>
    <w:rPr>
      <w:rFonts w:ascii="Times New Roman" w:eastAsiaTheme="minorEastAsia" w:hAnsi="Times New Roman" w:cs="Times New Roman"/>
      <w:sz w:val="24"/>
      <w:szCs w:val="24"/>
      <w:lang w:eastAsia="en-GB"/>
    </w:rPr>
  </w:style>
  <w:style w:type="table" w:styleId="GridTable4-Accent1">
    <w:name w:val="Grid Table 4 Accent 1"/>
    <w:basedOn w:val="TableNormal"/>
    <w:uiPriority w:val="49"/>
    <w:rsid w:val="00CE40D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5Dark-Accent1">
    <w:name w:val="List Table 5 Dark Accent 1"/>
    <w:basedOn w:val="TableNormal"/>
    <w:uiPriority w:val="50"/>
    <w:rsid w:val="00CE40D4"/>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11">
    <w:name w:val="Grid Table 4 - Accent 11"/>
    <w:basedOn w:val="TableNormal"/>
    <w:next w:val="GridTable4-Accent1"/>
    <w:uiPriority w:val="49"/>
    <w:rsid w:val="00CE40D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81501">
      <w:bodyDiv w:val="1"/>
      <w:marLeft w:val="0"/>
      <w:marRight w:val="0"/>
      <w:marTop w:val="0"/>
      <w:marBottom w:val="0"/>
      <w:divBdr>
        <w:top w:val="none" w:sz="0" w:space="0" w:color="auto"/>
        <w:left w:val="none" w:sz="0" w:space="0" w:color="auto"/>
        <w:bottom w:val="none" w:sz="0" w:space="0" w:color="auto"/>
        <w:right w:val="none" w:sz="0" w:space="0" w:color="auto"/>
      </w:divBdr>
    </w:div>
    <w:div w:id="251859947">
      <w:bodyDiv w:val="1"/>
      <w:marLeft w:val="0"/>
      <w:marRight w:val="0"/>
      <w:marTop w:val="0"/>
      <w:marBottom w:val="0"/>
      <w:divBdr>
        <w:top w:val="none" w:sz="0" w:space="0" w:color="auto"/>
        <w:left w:val="none" w:sz="0" w:space="0" w:color="auto"/>
        <w:bottom w:val="none" w:sz="0" w:space="0" w:color="auto"/>
        <w:right w:val="none" w:sz="0" w:space="0" w:color="auto"/>
      </w:divBdr>
    </w:div>
    <w:div w:id="326633234">
      <w:bodyDiv w:val="1"/>
      <w:marLeft w:val="0"/>
      <w:marRight w:val="0"/>
      <w:marTop w:val="0"/>
      <w:marBottom w:val="0"/>
      <w:divBdr>
        <w:top w:val="none" w:sz="0" w:space="0" w:color="auto"/>
        <w:left w:val="none" w:sz="0" w:space="0" w:color="auto"/>
        <w:bottom w:val="none" w:sz="0" w:space="0" w:color="auto"/>
        <w:right w:val="none" w:sz="0" w:space="0" w:color="auto"/>
      </w:divBdr>
    </w:div>
    <w:div w:id="383405426">
      <w:bodyDiv w:val="1"/>
      <w:marLeft w:val="0"/>
      <w:marRight w:val="0"/>
      <w:marTop w:val="0"/>
      <w:marBottom w:val="0"/>
      <w:divBdr>
        <w:top w:val="none" w:sz="0" w:space="0" w:color="auto"/>
        <w:left w:val="none" w:sz="0" w:space="0" w:color="auto"/>
        <w:bottom w:val="none" w:sz="0" w:space="0" w:color="auto"/>
        <w:right w:val="none" w:sz="0" w:space="0" w:color="auto"/>
      </w:divBdr>
    </w:div>
    <w:div w:id="440075485">
      <w:bodyDiv w:val="1"/>
      <w:marLeft w:val="0"/>
      <w:marRight w:val="0"/>
      <w:marTop w:val="0"/>
      <w:marBottom w:val="0"/>
      <w:divBdr>
        <w:top w:val="none" w:sz="0" w:space="0" w:color="auto"/>
        <w:left w:val="none" w:sz="0" w:space="0" w:color="auto"/>
        <w:bottom w:val="none" w:sz="0" w:space="0" w:color="auto"/>
        <w:right w:val="none" w:sz="0" w:space="0" w:color="auto"/>
      </w:divBdr>
    </w:div>
    <w:div w:id="441146618">
      <w:bodyDiv w:val="1"/>
      <w:marLeft w:val="0"/>
      <w:marRight w:val="0"/>
      <w:marTop w:val="0"/>
      <w:marBottom w:val="0"/>
      <w:divBdr>
        <w:top w:val="none" w:sz="0" w:space="0" w:color="auto"/>
        <w:left w:val="none" w:sz="0" w:space="0" w:color="auto"/>
        <w:bottom w:val="none" w:sz="0" w:space="0" w:color="auto"/>
        <w:right w:val="none" w:sz="0" w:space="0" w:color="auto"/>
      </w:divBdr>
    </w:div>
    <w:div w:id="584461742">
      <w:bodyDiv w:val="1"/>
      <w:marLeft w:val="0"/>
      <w:marRight w:val="0"/>
      <w:marTop w:val="0"/>
      <w:marBottom w:val="0"/>
      <w:divBdr>
        <w:top w:val="none" w:sz="0" w:space="0" w:color="auto"/>
        <w:left w:val="none" w:sz="0" w:space="0" w:color="auto"/>
        <w:bottom w:val="none" w:sz="0" w:space="0" w:color="auto"/>
        <w:right w:val="none" w:sz="0" w:space="0" w:color="auto"/>
      </w:divBdr>
    </w:div>
    <w:div w:id="592126107">
      <w:bodyDiv w:val="1"/>
      <w:marLeft w:val="0"/>
      <w:marRight w:val="0"/>
      <w:marTop w:val="0"/>
      <w:marBottom w:val="0"/>
      <w:divBdr>
        <w:top w:val="none" w:sz="0" w:space="0" w:color="auto"/>
        <w:left w:val="none" w:sz="0" w:space="0" w:color="auto"/>
        <w:bottom w:val="none" w:sz="0" w:space="0" w:color="auto"/>
        <w:right w:val="none" w:sz="0" w:space="0" w:color="auto"/>
      </w:divBdr>
    </w:div>
    <w:div w:id="666707637">
      <w:bodyDiv w:val="1"/>
      <w:marLeft w:val="0"/>
      <w:marRight w:val="0"/>
      <w:marTop w:val="0"/>
      <w:marBottom w:val="0"/>
      <w:divBdr>
        <w:top w:val="none" w:sz="0" w:space="0" w:color="auto"/>
        <w:left w:val="none" w:sz="0" w:space="0" w:color="auto"/>
        <w:bottom w:val="none" w:sz="0" w:space="0" w:color="auto"/>
        <w:right w:val="none" w:sz="0" w:space="0" w:color="auto"/>
      </w:divBdr>
    </w:div>
    <w:div w:id="751975129">
      <w:bodyDiv w:val="1"/>
      <w:marLeft w:val="0"/>
      <w:marRight w:val="0"/>
      <w:marTop w:val="0"/>
      <w:marBottom w:val="0"/>
      <w:divBdr>
        <w:top w:val="none" w:sz="0" w:space="0" w:color="auto"/>
        <w:left w:val="none" w:sz="0" w:space="0" w:color="auto"/>
        <w:bottom w:val="none" w:sz="0" w:space="0" w:color="auto"/>
        <w:right w:val="none" w:sz="0" w:space="0" w:color="auto"/>
      </w:divBdr>
    </w:div>
    <w:div w:id="757404151">
      <w:bodyDiv w:val="1"/>
      <w:marLeft w:val="0"/>
      <w:marRight w:val="0"/>
      <w:marTop w:val="0"/>
      <w:marBottom w:val="0"/>
      <w:divBdr>
        <w:top w:val="none" w:sz="0" w:space="0" w:color="auto"/>
        <w:left w:val="none" w:sz="0" w:space="0" w:color="auto"/>
        <w:bottom w:val="none" w:sz="0" w:space="0" w:color="auto"/>
        <w:right w:val="none" w:sz="0" w:space="0" w:color="auto"/>
      </w:divBdr>
    </w:div>
    <w:div w:id="870849518">
      <w:bodyDiv w:val="1"/>
      <w:marLeft w:val="0"/>
      <w:marRight w:val="0"/>
      <w:marTop w:val="0"/>
      <w:marBottom w:val="0"/>
      <w:divBdr>
        <w:top w:val="none" w:sz="0" w:space="0" w:color="auto"/>
        <w:left w:val="none" w:sz="0" w:space="0" w:color="auto"/>
        <w:bottom w:val="none" w:sz="0" w:space="0" w:color="auto"/>
        <w:right w:val="none" w:sz="0" w:space="0" w:color="auto"/>
      </w:divBdr>
    </w:div>
    <w:div w:id="962268071">
      <w:bodyDiv w:val="1"/>
      <w:marLeft w:val="0"/>
      <w:marRight w:val="0"/>
      <w:marTop w:val="0"/>
      <w:marBottom w:val="0"/>
      <w:divBdr>
        <w:top w:val="none" w:sz="0" w:space="0" w:color="auto"/>
        <w:left w:val="none" w:sz="0" w:space="0" w:color="auto"/>
        <w:bottom w:val="none" w:sz="0" w:space="0" w:color="auto"/>
        <w:right w:val="none" w:sz="0" w:space="0" w:color="auto"/>
      </w:divBdr>
    </w:div>
    <w:div w:id="1034964691">
      <w:bodyDiv w:val="1"/>
      <w:marLeft w:val="0"/>
      <w:marRight w:val="0"/>
      <w:marTop w:val="0"/>
      <w:marBottom w:val="0"/>
      <w:divBdr>
        <w:top w:val="none" w:sz="0" w:space="0" w:color="auto"/>
        <w:left w:val="none" w:sz="0" w:space="0" w:color="auto"/>
        <w:bottom w:val="none" w:sz="0" w:space="0" w:color="auto"/>
        <w:right w:val="none" w:sz="0" w:space="0" w:color="auto"/>
      </w:divBdr>
    </w:div>
    <w:div w:id="1043797396">
      <w:bodyDiv w:val="1"/>
      <w:marLeft w:val="0"/>
      <w:marRight w:val="0"/>
      <w:marTop w:val="0"/>
      <w:marBottom w:val="0"/>
      <w:divBdr>
        <w:top w:val="none" w:sz="0" w:space="0" w:color="auto"/>
        <w:left w:val="none" w:sz="0" w:space="0" w:color="auto"/>
        <w:bottom w:val="none" w:sz="0" w:space="0" w:color="auto"/>
        <w:right w:val="none" w:sz="0" w:space="0" w:color="auto"/>
      </w:divBdr>
    </w:div>
    <w:div w:id="1052734399">
      <w:bodyDiv w:val="1"/>
      <w:marLeft w:val="0"/>
      <w:marRight w:val="0"/>
      <w:marTop w:val="0"/>
      <w:marBottom w:val="0"/>
      <w:divBdr>
        <w:top w:val="none" w:sz="0" w:space="0" w:color="auto"/>
        <w:left w:val="none" w:sz="0" w:space="0" w:color="auto"/>
        <w:bottom w:val="none" w:sz="0" w:space="0" w:color="auto"/>
        <w:right w:val="none" w:sz="0" w:space="0" w:color="auto"/>
      </w:divBdr>
    </w:div>
    <w:div w:id="1145778097">
      <w:bodyDiv w:val="1"/>
      <w:marLeft w:val="0"/>
      <w:marRight w:val="0"/>
      <w:marTop w:val="0"/>
      <w:marBottom w:val="0"/>
      <w:divBdr>
        <w:top w:val="none" w:sz="0" w:space="0" w:color="auto"/>
        <w:left w:val="none" w:sz="0" w:space="0" w:color="auto"/>
        <w:bottom w:val="none" w:sz="0" w:space="0" w:color="auto"/>
        <w:right w:val="none" w:sz="0" w:space="0" w:color="auto"/>
      </w:divBdr>
    </w:div>
    <w:div w:id="1156066300">
      <w:bodyDiv w:val="1"/>
      <w:marLeft w:val="0"/>
      <w:marRight w:val="0"/>
      <w:marTop w:val="0"/>
      <w:marBottom w:val="0"/>
      <w:divBdr>
        <w:top w:val="none" w:sz="0" w:space="0" w:color="auto"/>
        <w:left w:val="none" w:sz="0" w:space="0" w:color="auto"/>
        <w:bottom w:val="none" w:sz="0" w:space="0" w:color="auto"/>
        <w:right w:val="none" w:sz="0" w:space="0" w:color="auto"/>
      </w:divBdr>
    </w:div>
    <w:div w:id="1158500712">
      <w:bodyDiv w:val="1"/>
      <w:marLeft w:val="0"/>
      <w:marRight w:val="0"/>
      <w:marTop w:val="0"/>
      <w:marBottom w:val="0"/>
      <w:divBdr>
        <w:top w:val="none" w:sz="0" w:space="0" w:color="auto"/>
        <w:left w:val="none" w:sz="0" w:space="0" w:color="auto"/>
        <w:bottom w:val="none" w:sz="0" w:space="0" w:color="auto"/>
        <w:right w:val="none" w:sz="0" w:space="0" w:color="auto"/>
      </w:divBdr>
    </w:div>
    <w:div w:id="1484933028">
      <w:bodyDiv w:val="1"/>
      <w:marLeft w:val="0"/>
      <w:marRight w:val="0"/>
      <w:marTop w:val="0"/>
      <w:marBottom w:val="0"/>
      <w:divBdr>
        <w:top w:val="none" w:sz="0" w:space="0" w:color="auto"/>
        <w:left w:val="none" w:sz="0" w:space="0" w:color="auto"/>
        <w:bottom w:val="none" w:sz="0" w:space="0" w:color="auto"/>
        <w:right w:val="none" w:sz="0" w:space="0" w:color="auto"/>
      </w:divBdr>
    </w:div>
    <w:div w:id="1542548669">
      <w:bodyDiv w:val="1"/>
      <w:marLeft w:val="0"/>
      <w:marRight w:val="0"/>
      <w:marTop w:val="0"/>
      <w:marBottom w:val="0"/>
      <w:divBdr>
        <w:top w:val="none" w:sz="0" w:space="0" w:color="auto"/>
        <w:left w:val="none" w:sz="0" w:space="0" w:color="auto"/>
        <w:bottom w:val="none" w:sz="0" w:space="0" w:color="auto"/>
        <w:right w:val="none" w:sz="0" w:space="0" w:color="auto"/>
      </w:divBdr>
    </w:div>
    <w:div w:id="1680230504">
      <w:bodyDiv w:val="1"/>
      <w:marLeft w:val="0"/>
      <w:marRight w:val="0"/>
      <w:marTop w:val="0"/>
      <w:marBottom w:val="0"/>
      <w:divBdr>
        <w:top w:val="none" w:sz="0" w:space="0" w:color="auto"/>
        <w:left w:val="none" w:sz="0" w:space="0" w:color="auto"/>
        <w:bottom w:val="none" w:sz="0" w:space="0" w:color="auto"/>
        <w:right w:val="none" w:sz="0" w:space="0" w:color="auto"/>
      </w:divBdr>
    </w:div>
    <w:div w:id="1732074433">
      <w:bodyDiv w:val="1"/>
      <w:marLeft w:val="0"/>
      <w:marRight w:val="0"/>
      <w:marTop w:val="0"/>
      <w:marBottom w:val="0"/>
      <w:divBdr>
        <w:top w:val="none" w:sz="0" w:space="0" w:color="auto"/>
        <w:left w:val="none" w:sz="0" w:space="0" w:color="auto"/>
        <w:bottom w:val="none" w:sz="0" w:space="0" w:color="auto"/>
        <w:right w:val="none" w:sz="0" w:space="0" w:color="auto"/>
      </w:divBdr>
    </w:div>
    <w:div w:id="1767656033">
      <w:bodyDiv w:val="1"/>
      <w:marLeft w:val="0"/>
      <w:marRight w:val="0"/>
      <w:marTop w:val="0"/>
      <w:marBottom w:val="0"/>
      <w:divBdr>
        <w:top w:val="none" w:sz="0" w:space="0" w:color="auto"/>
        <w:left w:val="none" w:sz="0" w:space="0" w:color="auto"/>
        <w:bottom w:val="none" w:sz="0" w:space="0" w:color="auto"/>
        <w:right w:val="none" w:sz="0" w:space="0" w:color="auto"/>
      </w:divBdr>
    </w:div>
    <w:div w:id="1768427501">
      <w:bodyDiv w:val="1"/>
      <w:marLeft w:val="0"/>
      <w:marRight w:val="0"/>
      <w:marTop w:val="0"/>
      <w:marBottom w:val="0"/>
      <w:divBdr>
        <w:top w:val="none" w:sz="0" w:space="0" w:color="auto"/>
        <w:left w:val="none" w:sz="0" w:space="0" w:color="auto"/>
        <w:bottom w:val="none" w:sz="0" w:space="0" w:color="auto"/>
        <w:right w:val="none" w:sz="0" w:space="0" w:color="auto"/>
      </w:divBdr>
    </w:div>
    <w:div w:id="1919828585">
      <w:bodyDiv w:val="1"/>
      <w:marLeft w:val="0"/>
      <w:marRight w:val="0"/>
      <w:marTop w:val="0"/>
      <w:marBottom w:val="0"/>
      <w:divBdr>
        <w:top w:val="none" w:sz="0" w:space="0" w:color="auto"/>
        <w:left w:val="none" w:sz="0" w:space="0" w:color="auto"/>
        <w:bottom w:val="none" w:sz="0" w:space="0" w:color="auto"/>
        <w:right w:val="none" w:sz="0" w:space="0" w:color="auto"/>
      </w:divBdr>
    </w:div>
    <w:div w:id="201117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5.png"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8.png" Id="rId16" /><Relationship Type="http://schemas.openxmlformats.org/officeDocument/2006/relationships/footer" Target="footer2.xml" Id="rId20"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image" Target="media/image7.png" Id="rId15" /><Relationship Type="http://schemas.openxmlformats.org/officeDocument/2006/relationships/image" Target="media/image2.png" Id="rId10" /><Relationship Type="http://schemas.openxmlformats.org/officeDocument/2006/relationships/header" Target="header2.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image" Target="media/image6.png" Id="rId14" /><Relationship Type="http://schemas.openxmlformats.org/officeDocument/2006/relationships/theme" Target="theme/theme1.xml" Id="rId22" /><Relationship Type="http://schemas.openxmlformats.org/officeDocument/2006/relationships/customXml" Target="/customXML/item3.xml" Id="R5b73be7e19b14eaa"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A3727029</value>
    </field>
    <field name="Objective-Title">
      <value order="0">F.07 Board of NatureScot Meeting - 18 May 2022 - Q4 Performance Reports 2021-22 - WEBSITE VERSION</value>
    </field>
    <field name="Objective-Description">
      <value order="0"/>
    </field>
    <field name="Objective-CreationStamp">
      <value order="0">2022-05-11T11:34:09Z</value>
    </field>
    <field name="Objective-IsApproved">
      <value order="0">false</value>
    </field>
    <field name="Objective-IsPublished">
      <value order="0">true</value>
    </field>
    <field name="Objective-DatePublished">
      <value order="0">2022-05-11T11:34:09Z</value>
    </field>
    <field name="Objective-ModificationStamp">
      <value order="0">2022-05-11T11:35:34Z</value>
    </field>
    <field name="Objective-Owner">
      <value order="0">Mary-Anne Thomson</value>
    </field>
    <field name="Objective-Path">
      <value order="0">Objective Global Folder:NatureScot Fileplan:MAN - Management:EO - Executive Office:BD - Board:SNH Board - Meetings:Board of NatureScot Meetings - 2022:198 - Board of NatureScot - 18 May 2022</value>
    </field>
    <field name="Objective-Parent">
      <value order="0">198 - Board of NatureScot - 18 May 2022</value>
    </field>
    <field name="Objective-State">
      <value order="0">Published</value>
    </field>
    <field name="Objective-VersionId">
      <value order="0">vA6559169</value>
    </field>
    <field name="Objective-Version">
      <value order="0">1.0</value>
    </field>
    <field name="Objective-VersionNumber">
      <value order="0">1</value>
    </field>
    <field name="Objective-VersionComment">
      <value order="0">First version</value>
    </field>
    <field name="Objective-FileNumber">
      <value order="0">qA175116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AF943E64-AB9B-409C-A948-E06A6F90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7302</Words>
  <Characters>41627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48832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Thomson</dc:creator>
  <cp:keywords/>
  <dc:description/>
  <cp:lastModifiedBy>MaryAnne Thomson</cp:lastModifiedBy>
  <cp:revision>2</cp:revision>
  <dcterms:created xsi:type="dcterms:W3CDTF">2022-05-11T11:33:00Z</dcterms:created>
  <dcterms:modified xsi:type="dcterms:W3CDTF">2022-05-11T11:33:00Z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A3727029</vt:lpwstr>
  </property>
  <property fmtid="{D5CDD505-2E9C-101B-9397-08002B2CF9AE}" pid="4" name="Objective-Title">
    <vt:lpwstr>F.07 Board of NatureScot Meeting - 18 May 2022 - Q4 Performance Reports 2021-22 - WEBSITE VERSION</vt:lpwstr>
  </property>
  <property fmtid="{D5CDD505-2E9C-101B-9397-08002B2CF9AE}" pid="5" name="Objective-Description">
    <vt:lpwstr/>
  </property>
  <property fmtid="{D5CDD505-2E9C-101B-9397-08002B2CF9AE}" pid="6" name="Objective-CreationStamp">
    <vt:filetime>2022-05-11T11:34:09Z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2022-05-11T11:34:09Z</vt:filetime>
  </property>
  <property fmtid="{D5CDD505-2E9C-101B-9397-08002B2CF9AE}" pid="10" name="Objective-ModificationStamp">
    <vt:filetime>2022-05-11T11:35:34Z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Meetings:Board of NatureScot Meetings - 2022:198 - Board of NatureScot - 18 May 2022</vt:lpwstr>
  </property>
  <property fmtid="{D5CDD505-2E9C-101B-9397-08002B2CF9AE}" pid="13" name="Objective-Parent">
    <vt:lpwstr>198 - Board of NatureScot - 18 May 2022</vt:lpwstr>
  </property>
  <property fmtid="{D5CDD505-2E9C-101B-9397-08002B2CF9AE}" pid="14" name="Objective-State">
    <vt:lpwstr>Published</vt:lpwstr>
  </property>
  <property fmtid="{D5CDD505-2E9C-101B-9397-08002B2CF9AE}" pid="15" name="Objective-VersionId">
    <vt:lpwstr>vA6559169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qA175116</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