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47F72" w14:textId="77777777" w:rsidR="00717EC9" w:rsidRDefault="00C013BB" w:rsidP="00604DB9">
      <w:pPr>
        <w:pStyle w:val="Heading1"/>
        <w:rPr>
          <w:color w:val="FF0000"/>
          <w:sz w:val="8"/>
          <w:szCs w:val="8"/>
        </w:rPr>
      </w:pPr>
      <w:r>
        <w:rPr>
          <w:rFonts w:cs="Arial"/>
          <w:noProof/>
          <w:color w:val="FF0000"/>
          <w:sz w:val="22"/>
          <w:szCs w:val="22"/>
          <w:lang w:eastAsia="en-GB"/>
        </w:rPr>
        <w:drawing>
          <wp:inline distT="0" distB="0" distL="0" distR="0" wp14:anchorId="7CAD0CC6" wp14:editId="15CFFD6C">
            <wp:extent cx="1788607" cy="1149000"/>
            <wp:effectExtent l="0" t="0" r="2540" b="0"/>
            <wp:docPr id="5" name="Picture 5" descr="NatureScot Logo"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8607" cy="1149000"/>
                    </a:xfrm>
                    <a:prstGeom prst="rect">
                      <a:avLst/>
                    </a:prstGeom>
                  </pic:spPr>
                </pic:pic>
              </a:graphicData>
            </a:graphic>
          </wp:inline>
        </w:drawing>
      </w:r>
      <w:bookmarkStart w:id="0" w:name="_GoBack"/>
      <w:bookmarkEnd w:id="0"/>
      <w:r w:rsidR="00F93166">
        <w:rPr>
          <w:color w:val="FF0000"/>
          <w:sz w:val="8"/>
          <w:szCs w:val="8"/>
        </w:rPr>
        <w:br w:type="textWrapping" w:clear="all"/>
      </w:r>
    </w:p>
    <w:p w14:paraId="6BAA1579" w14:textId="77777777" w:rsidR="00546D2A" w:rsidRPr="00C013BB" w:rsidRDefault="00474D07" w:rsidP="00FA77ED">
      <w:pPr>
        <w:pStyle w:val="Heading1"/>
        <w:tabs>
          <w:tab w:val="left" w:pos="3120"/>
        </w:tabs>
        <w:rPr>
          <w:rFonts w:ascii="Calibri" w:hAnsi="Calibri" w:cs="Calibri"/>
          <w:b w:val="0"/>
          <w:sz w:val="24"/>
          <w:szCs w:val="24"/>
        </w:rPr>
      </w:pPr>
      <w:r w:rsidRPr="00C013BB">
        <w:rPr>
          <w:rFonts w:ascii="Calibri" w:hAnsi="Calibri" w:cs="Calibri"/>
          <w:b w:val="0"/>
          <w:sz w:val="24"/>
          <w:szCs w:val="24"/>
        </w:rPr>
        <w:t>Title:</w:t>
      </w:r>
      <w:r w:rsidR="00FA77ED" w:rsidRPr="00C013BB">
        <w:rPr>
          <w:rFonts w:ascii="Calibri" w:hAnsi="Calibri" w:cs="Calibri"/>
          <w:b w:val="0"/>
          <w:sz w:val="24"/>
          <w:szCs w:val="24"/>
        </w:rPr>
        <w:t xml:space="preserve"> </w:t>
      </w:r>
      <w:r w:rsidR="00DC1933" w:rsidRPr="00C013BB">
        <w:rPr>
          <w:rFonts w:ascii="Calibri" w:hAnsi="Calibri" w:cs="Calibri"/>
          <w:b w:val="0"/>
          <w:sz w:val="24"/>
          <w:szCs w:val="24"/>
        </w:rPr>
        <w:t xml:space="preserve"> </w:t>
      </w:r>
      <w:r w:rsidR="00FF5E9B">
        <w:rPr>
          <w:rFonts w:ascii="Calibri" w:hAnsi="Calibri" w:cs="Calibri"/>
          <w:sz w:val="24"/>
          <w:szCs w:val="24"/>
        </w:rPr>
        <w:t>Strategic Development Update</w:t>
      </w:r>
    </w:p>
    <w:p w14:paraId="7706B3B9" w14:textId="2907B9E4" w:rsidR="00E83BDD" w:rsidRPr="00C013BB" w:rsidRDefault="00546D2A" w:rsidP="00546D2A">
      <w:pPr>
        <w:rPr>
          <w:rFonts w:ascii="Calibri" w:hAnsi="Calibri" w:cs="Calibri"/>
          <w:b/>
          <w:sz w:val="24"/>
          <w:szCs w:val="24"/>
        </w:rPr>
      </w:pPr>
      <w:r w:rsidRPr="00C013BB">
        <w:rPr>
          <w:rFonts w:ascii="Calibri" w:hAnsi="Calibri" w:cs="Calibri"/>
          <w:sz w:val="24"/>
          <w:szCs w:val="24"/>
        </w:rPr>
        <w:t>D</w:t>
      </w:r>
      <w:r w:rsidR="00474D07" w:rsidRPr="00C013BB">
        <w:rPr>
          <w:rFonts w:ascii="Calibri" w:hAnsi="Calibri" w:cs="Calibri"/>
          <w:sz w:val="24"/>
          <w:szCs w:val="24"/>
        </w:rPr>
        <w:t>ate</w:t>
      </w:r>
      <w:r w:rsidR="00FA77ED" w:rsidRPr="00C013BB">
        <w:rPr>
          <w:rFonts w:ascii="Calibri" w:hAnsi="Calibri" w:cs="Calibri"/>
          <w:sz w:val="24"/>
          <w:szCs w:val="24"/>
        </w:rPr>
        <w:t xml:space="preserve">: </w:t>
      </w:r>
      <w:r w:rsidR="00C919E2">
        <w:rPr>
          <w:rFonts w:ascii="Calibri" w:hAnsi="Calibri" w:cs="Calibri"/>
          <w:b/>
          <w:sz w:val="24"/>
          <w:szCs w:val="24"/>
        </w:rPr>
        <w:t>16 March 2022</w:t>
      </w:r>
    </w:p>
    <w:tbl>
      <w:tblPr>
        <w:tblStyle w:val="TableGrid"/>
        <w:tblpPr w:leftFromText="180" w:rightFromText="180" w:vertAnchor="text" w:horzAnchor="margin" w:tblpY="71"/>
        <w:tblW w:w="9747" w:type="dxa"/>
        <w:tblLook w:val="04A0" w:firstRow="1" w:lastRow="0" w:firstColumn="1" w:lastColumn="0" w:noHBand="0" w:noVBand="1"/>
        <w:tblCaption w:val="Table detailing content of paper"/>
        <w:tblDescription w:val="Table detailing content of paper"/>
      </w:tblPr>
      <w:tblGrid>
        <w:gridCol w:w="2802"/>
        <w:gridCol w:w="6945"/>
      </w:tblGrid>
      <w:tr w:rsidR="00C013BB" w:rsidRPr="00530421" w14:paraId="7F72D364" w14:textId="77777777" w:rsidTr="009E1E69">
        <w:trPr>
          <w:tblHeader/>
        </w:trPr>
        <w:tc>
          <w:tcPr>
            <w:tcW w:w="2802" w:type="dxa"/>
          </w:tcPr>
          <w:p w14:paraId="5729A848" w14:textId="77777777" w:rsidR="00C013BB" w:rsidRPr="00530421" w:rsidRDefault="00C013BB" w:rsidP="00E91096">
            <w:pPr>
              <w:rPr>
                <w:rFonts w:cstheme="minorHAnsi"/>
                <w:b/>
                <w:sz w:val="24"/>
                <w:szCs w:val="24"/>
              </w:rPr>
            </w:pPr>
            <w:r w:rsidRPr="00530421">
              <w:rPr>
                <w:rFonts w:cstheme="minorHAnsi"/>
                <w:b/>
                <w:sz w:val="24"/>
                <w:szCs w:val="24"/>
              </w:rPr>
              <w:t>Purpose:</w:t>
            </w:r>
          </w:p>
        </w:tc>
        <w:tc>
          <w:tcPr>
            <w:tcW w:w="6945" w:type="dxa"/>
          </w:tcPr>
          <w:p w14:paraId="7429B788" w14:textId="285EEB34" w:rsidR="00C013BB" w:rsidRPr="00FF5E9B" w:rsidRDefault="00C013BB" w:rsidP="00FF5E9B">
            <w:pPr>
              <w:rPr>
                <w:rFonts w:cstheme="minorHAnsi"/>
                <w:sz w:val="24"/>
                <w:szCs w:val="24"/>
              </w:rPr>
            </w:pPr>
            <w:r w:rsidRPr="00FF5E9B">
              <w:rPr>
                <w:rFonts w:cstheme="minorHAnsi"/>
                <w:color w:val="000000" w:themeColor="text1"/>
                <w:sz w:val="24"/>
                <w:szCs w:val="24"/>
              </w:rPr>
              <w:t>D</w:t>
            </w:r>
            <w:r w:rsidR="000641D6">
              <w:rPr>
                <w:rFonts w:cstheme="minorHAnsi"/>
                <w:color w:val="000000" w:themeColor="text1"/>
                <w:sz w:val="24"/>
                <w:szCs w:val="24"/>
              </w:rPr>
              <w:t>ecision</w:t>
            </w:r>
          </w:p>
        </w:tc>
      </w:tr>
      <w:tr w:rsidR="00C013BB" w:rsidRPr="00530421" w14:paraId="1EB1C1A8" w14:textId="77777777" w:rsidTr="00FB0079">
        <w:tc>
          <w:tcPr>
            <w:tcW w:w="2802" w:type="dxa"/>
          </w:tcPr>
          <w:p w14:paraId="73248E3F" w14:textId="77777777" w:rsidR="00C013BB" w:rsidRPr="00530421" w:rsidRDefault="00C013BB" w:rsidP="00FB0079">
            <w:pPr>
              <w:rPr>
                <w:rFonts w:cstheme="minorHAnsi"/>
                <w:b/>
                <w:sz w:val="24"/>
                <w:szCs w:val="24"/>
              </w:rPr>
            </w:pPr>
            <w:r w:rsidRPr="00530421">
              <w:rPr>
                <w:rFonts w:cstheme="minorHAnsi"/>
                <w:b/>
                <w:sz w:val="24"/>
                <w:szCs w:val="24"/>
              </w:rPr>
              <w:t>How does this link with our corporate priorities of improving biodiversity or delivering nature-based solutions to climate change</w:t>
            </w:r>
          </w:p>
        </w:tc>
        <w:tc>
          <w:tcPr>
            <w:tcW w:w="6945" w:type="dxa"/>
          </w:tcPr>
          <w:p w14:paraId="5C720EE1" w14:textId="77777777" w:rsidR="00C013BB" w:rsidRPr="00530421" w:rsidRDefault="00C013BB" w:rsidP="00793B8B">
            <w:pPr>
              <w:rPr>
                <w:rFonts w:cstheme="minorHAnsi"/>
                <w:sz w:val="24"/>
                <w:szCs w:val="24"/>
              </w:rPr>
            </w:pPr>
            <w:r w:rsidRPr="00141886">
              <w:rPr>
                <w:rFonts w:ascii="Calibri" w:hAnsi="Calibri" w:cs="Calibri"/>
                <w:sz w:val="24"/>
                <w:szCs w:val="24"/>
              </w:rPr>
              <w:t xml:space="preserve">This </w:t>
            </w:r>
            <w:r w:rsidR="00E9138B">
              <w:rPr>
                <w:rFonts w:ascii="Calibri" w:hAnsi="Calibri" w:cs="Calibri"/>
                <w:sz w:val="24"/>
                <w:szCs w:val="24"/>
              </w:rPr>
              <w:t>paper</w:t>
            </w:r>
            <w:r w:rsidR="00FF5E9B">
              <w:rPr>
                <w:rFonts w:ascii="Calibri" w:hAnsi="Calibri" w:cs="Calibri"/>
                <w:sz w:val="24"/>
                <w:szCs w:val="24"/>
              </w:rPr>
              <w:t xml:space="preserve"> summarises </w:t>
            </w:r>
            <w:r w:rsidR="00E9138B">
              <w:rPr>
                <w:rFonts w:ascii="Calibri" w:hAnsi="Calibri" w:cs="Calibri"/>
                <w:sz w:val="24"/>
                <w:szCs w:val="24"/>
              </w:rPr>
              <w:t xml:space="preserve">the </w:t>
            </w:r>
            <w:r w:rsidR="00FF5E9B">
              <w:rPr>
                <w:rFonts w:ascii="Calibri" w:hAnsi="Calibri" w:cs="Calibri"/>
                <w:sz w:val="24"/>
                <w:szCs w:val="24"/>
              </w:rPr>
              <w:t xml:space="preserve">remaining steps </w:t>
            </w:r>
            <w:r w:rsidR="00E9138B">
              <w:rPr>
                <w:rFonts w:ascii="Calibri" w:hAnsi="Calibri" w:cs="Calibri"/>
                <w:sz w:val="24"/>
                <w:szCs w:val="24"/>
              </w:rPr>
              <w:t>to conclude our</w:t>
            </w:r>
            <w:r w:rsidR="00FF5E9B">
              <w:rPr>
                <w:rFonts w:ascii="Calibri" w:hAnsi="Calibri" w:cs="Calibri"/>
                <w:sz w:val="24"/>
                <w:szCs w:val="24"/>
              </w:rPr>
              <w:t xml:space="preserve"> new Corporate Plan and build a strong foundation as we approach the Resource Spending Review in May</w:t>
            </w:r>
            <w:r w:rsidR="00E955A0">
              <w:rPr>
                <w:rFonts w:ascii="Calibri" w:hAnsi="Calibri" w:cs="Calibri"/>
                <w:sz w:val="24"/>
                <w:szCs w:val="24"/>
              </w:rPr>
              <w:t>.</w:t>
            </w:r>
            <w:r w:rsidR="00793B8B">
              <w:rPr>
                <w:rFonts w:ascii="Calibri" w:hAnsi="Calibri" w:cs="Calibri"/>
                <w:sz w:val="24"/>
                <w:szCs w:val="24"/>
              </w:rPr>
              <w:t xml:space="preserve"> The Plan sets out our new priorities aimed at tackling the twin crises of biodiversity loss and climate change.</w:t>
            </w:r>
          </w:p>
        </w:tc>
      </w:tr>
      <w:tr w:rsidR="00FF5E9B" w:rsidRPr="00530421" w14:paraId="247FBC77" w14:textId="77777777" w:rsidTr="00FB0079">
        <w:trPr>
          <w:trHeight w:val="838"/>
        </w:trPr>
        <w:tc>
          <w:tcPr>
            <w:tcW w:w="2802" w:type="dxa"/>
          </w:tcPr>
          <w:p w14:paraId="245EFD6F" w14:textId="77777777" w:rsidR="00FF5E9B" w:rsidRPr="00530421" w:rsidRDefault="00FF5E9B" w:rsidP="00FB0079">
            <w:pPr>
              <w:rPr>
                <w:rFonts w:cstheme="minorHAnsi"/>
                <w:b/>
                <w:sz w:val="24"/>
                <w:szCs w:val="24"/>
              </w:rPr>
            </w:pPr>
            <w:r w:rsidRPr="00530421">
              <w:rPr>
                <w:rFonts w:cstheme="minorHAnsi"/>
                <w:b/>
                <w:sz w:val="24"/>
                <w:szCs w:val="24"/>
              </w:rPr>
              <w:t>Summary:</w:t>
            </w:r>
          </w:p>
        </w:tc>
        <w:tc>
          <w:tcPr>
            <w:tcW w:w="6945" w:type="dxa"/>
          </w:tcPr>
          <w:p w14:paraId="6B2D5607" w14:textId="77777777" w:rsidR="00FF5E9B" w:rsidRDefault="007449F3" w:rsidP="00F93166">
            <w:pPr>
              <w:rPr>
                <w:rFonts w:cstheme="minorHAnsi"/>
                <w:sz w:val="24"/>
                <w:szCs w:val="24"/>
              </w:rPr>
            </w:pPr>
            <w:r>
              <w:rPr>
                <w:rFonts w:cstheme="minorHAnsi"/>
                <w:sz w:val="24"/>
                <w:szCs w:val="24"/>
              </w:rPr>
              <w:t xml:space="preserve">The final version of our </w:t>
            </w:r>
            <w:r w:rsidR="00FF5E9B" w:rsidRPr="00FF5E9B">
              <w:rPr>
                <w:rFonts w:cstheme="minorHAnsi"/>
                <w:sz w:val="24"/>
                <w:szCs w:val="24"/>
              </w:rPr>
              <w:t>Corporate Plan</w:t>
            </w:r>
            <w:r>
              <w:rPr>
                <w:rFonts w:cstheme="minorHAnsi"/>
                <w:sz w:val="24"/>
                <w:szCs w:val="24"/>
              </w:rPr>
              <w:t xml:space="preserve">, which incorporates our Ministers comments, </w:t>
            </w:r>
            <w:r w:rsidR="00FF5E9B">
              <w:rPr>
                <w:rFonts w:cstheme="minorHAnsi"/>
                <w:sz w:val="24"/>
                <w:szCs w:val="24"/>
              </w:rPr>
              <w:t xml:space="preserve">is currently subject to </w:t>
            </w:r>
            <w:r>
              <w:rPr>
                <w:rFonts w:cstheme="minorHAnsi"/>
                <w:sz w:val="24"/>
                <w:szCs w:val="24"/>
              </w:rPr>
              <w:t xml:space="preserve">cross Ministerial review. </w:t>
            </w:r>
          </w:p>
          <w:p w14:paraId="454A280E" w14:textId="77777777" w:rsidR="009A431D" w:rsidRDefault="009A431D" w:rsidP="00F93166">
            <w:pPr>
              <w:rPr>
                <w:rFonts w:cstheme="minorHAnsi"/>
                <w:sz w:val="24"/>
                <w:szCs w:val="24"/>
              </w:rPr>
            </w:pPr>
            <w:r>
              <w:rPr>
                <w:rFonts w:cstheme="minorHAnsi"/>
                <w:sz w:val="24"/>
                <w:szCs w:val="24"/>
              </w:rPr>
              <w:t>Separate SLT discussions are underway around optimal organisational design to give effect to our new Plan.</w:t>
            </w:r>
          </w:p>
          <w:p w14:paraId="48EF6EF0" w14:textId="77777777" w:rsidR="00FF5E9B" w:rsidRPr="00FF5E9B" w:rsidRDefault="00C919E2" w:rsidP="00C919E2">
            <w:pPr>
              <w:rPr>
                <w:rFonts w:cstheme="minorHAnsi"/>
                <w:sz w:val="24"/>
                <w:szCs w:val="24"/>
              </w:rPr>
            </w:pPr>
            <w:r>
              <w:rPr>
                <w:rFonts w:cstheme="minorHAnsi"/>
                <w:sz w:val="24"/>
                <w:szCs w:val="24"/>
              </w:rPr>
              <w:t>Active</w:t>
            </w:r>
            <w:r w:rsidR="00FF5E9B">
              <w:rPr>
                <w:rFonts w:cstheme="minorHAnsi"/>
                <w:sz w:val="24"/>
                <w:szCs w:val="24"/>
              </w:rPr>
              <w:t xml:space="preserve"> discussions </w:t>
            </w:r>
            <w:r>
              <w:rPr>
                <w:rFonts w:cstheme="minorHAnsi"/>
                <w:sz w:val="24"/>
                <w:szCs w:val="24"/>
              </w:rPr>
              <w:t>have been</w:t>
            </w:r>
            <w:r w:rsidR="00FF5E9B">
              <w:rPr>
                <w:rFonts w:cstheme="minorHAnsi"/>
                <w:sz w:val="24"/>
                <w:szCs w:val="24"/>
              </w:rPr>
              <w:t xml:space="preserve"> pur</w:t>
            </w:r>
            <w:r>
              <w:rPr>
                <w:rFonts w:cstheme="minorHAnsi"/>
                <w:sz w:val="24"/>
                <w:szCs w:val="24"/>
              </w:rPr>
              <w:t>sued to close the funding gap.</w:t>
            </w:r>
            <w:r w:rsidR="00FF5E9B">
              <w:rPr>
                <w:rFonts w:cstheme="minorHAnsi"/>
                <w:sz w:val="24"/>
                <w:szCs w:val="24"/>
              </w:rPr>
              <w:t xml:space="preserve"> </w:t>
            </w:r>
            <w:r w:rsidR="009A431D">
              <w:rPr>
                <w:rFonts w:cstheme="minorHAnsi"/>
                <w:sz w:val="24"/>
                <w:szCs w:val="24"/>
              </w:rPr>
              <w:t xml:space="preserve"> </w:t>
            </w:r>
            <w:r>
              <w:rPr>
                <w:rFonts w:cstheme="minorHAnsi"/>
                <w:sz w:val="24"/>
                <w:szCs w:val="24"/>
              </w:rPr>
              <w:t>Internal and external engagement on those discussions is now underway to communicate areas where we have reprioritised work.</w:t>
            </w:r>
          </w:p>
        </w:tc>
      </w:tr>
      <w:tr w:rsidR="00FF5E9B" w:rsidRPr="00530421" w14:paraId="6DE66A25" w14:textId="77777777" w:rsidTr="00FB0079">
        <w:trPr>
          <w:trHeight w:val="838"/>
        </w:trPr>
        <w:tc>
          <w:tcPr>
            <w:tcW w:w="2802" w:type="dxa"/>
          </w:tcPr>
          <w:p w14:paraId="536DDB73" w14:textId="77777777" w:rsidR="00FF5E9B" w:rsidRPr="00530421" w:rsidRDefault="00FF5E9B" w:rsidP="00FB0079">
            <w:pPr>
              <w:rPr>
                <w:rFonts w:cstheme="minorHAnsi"/>
                <w:b/>
                <w:sz w:val="24"/>
                <w:szCs w:val="24"/>
              </w:rPr>
            </w:pPr>
            <w:r w:rsidRPr="00530421">
              <w:rPr>
                <w:rFonts w:cstheme="minorHAnsi"/>
                <w:b/>
                <w:sz w:val="24"/>
                <w:szCs w:val="24"/>
              </w:rPr>
              <w:t>Actions</w:t>
            </w:r>
          </w:p>
        </w:tc>
        <w:tc>
          <w:tcPr>
            <w:tcW w:w="6945" w:type="dxa"/>
          </w:tcPr>
          <w:p w14:paraId="3888A9CA" w14:textId="77777777" w:rsidR="00FF5E9B" w:rsidRPr="00530421" w:rsidRDefault="00C919E2" w:rsidP="007449F3">
            <w:pPr>
              <w:rPr>
                <w:rFonts w:cstheme="minorHAnsi"/>
                <w:sz w:val="24"/>
                <w:szCs w:val="24"/>
              </w:rPr>
            </w:pPr>
            <w:r>
              <w:rPr>
                <w:rFonts w:cstheme="minorHAnsi"/>
                <w:sz w:val="24"/>
                <w:szCs w:val="24"/>
              </w:rPr>
              <w:t>Board</w:t>
            </w:r>
            <w:r w:rsidR="00FF5E9B" w:rsidRPr="00C013BB">
              <w:rPr>
                <w:rFonts w:cstheme="minorHAnsi"/>
                <w:sz w:val="24"/>
                <w:szCs w:val="24"/>
              </w:rPr>
              <w:t xml:space="preserve"> to </w:t>
            </w:r>
            <w:r w:rsidR="007449F3">
              <w:rPr>
                <w:rFonts w:cstheme="minorHAnsi"/>
                <w:sz w:val="24"/>
                <w:szCs w:val="24"/>
              </w:rPr>
              <w:t>note the final version of our new Corporate Plan</w:t>
            </w:r>
            <w:r w:rsidR="00FF5E9B">
              <w:rPr>
                <w:rFonts w:cstheme="minorHAnsi"/>
                <w:sz w:val="24"/>
                <w:szCs w:val="24"/>
              </w:rPr>
              <w:t xml:space="preserve"> and come prepared to have a discussion about energising the changes required to give effect to the </w:t>
            </w:r>
            <w:r w:rsidR="009A431D">
              <w:rPr>
                <w:rFonts w:cstheme="minorHAnsi"/>
                <w:sz w:val="24"/>
                <w:szCs w:val="24"/>
              </w:rPr>
              <w:t>Plan across teams and with relevant partners.</w:t>
            </w:r>
          </w:p>
        </w:tc>
      </w:tr>
      <w:tr w:rsidR="00FF5E9B" w:rsidRPr="00530421" w14:paraId="0D6DBACD" w14:textId="77777777" w:rsidTr="00FB0079">
        <w:tc>
          <w:tcPr>
            <w:tcW w:w="2802" w:type="dxa"/>
          </w:tcPr>
          <w:p w14:paraId="3B82FD63" w14:textId="77777777" w:rsidR="00FF5E9B" w:rsidRPr="00530421" w:rsidRDefault="00FF5E9B" w:rsidP="00FB0079">
            <w:pPr>
              <w:rPr>
                <w:rFonts w:cstheme="minorHAnsi"/>
                <w:b/>
                <w:sz w:val="24"/>
                <w:szCs w:val="24"/>
              </w:rPr>
            </w:pPr>
            <w:r w:rsidRPr="00530421">
              <w:rPr>
                <w:rFonts w:cstheme="minorHAnsi"/>
                <w:b/>
                <w:sz w:val="24"/>
              </w:rPr>
              <w:t>Recommendations:</w:t>
            </w:r>
          </w:p>
        </w:tc>
        <w:tc>
          <w:tcPr>
            <w:tcW w:w="6945" w:type="dxa"/>
            <w:shd w:val="clear" w:color="auto" w:fill="auto"/>
          </w:tcPr>
          <w:p w14:paraId="2B3F80D4" w14:textId="77777777" w:rsidR="00793B8B" w:rsidRDefault="00C919E2" w:rsidP="00793B8B">
            <w:pPr>
              <w:pStyle w:val="ListParagraph"/>
              <w:ind w:left="64" w:firstLine="142"/>
              <w:rPr>
                <w:rFonts w:ascii="Calibri" w:hAnsi="Calibri" w:cs="Calibri"/>
                <w:sz w:val="24"/>
                <w:szCs w:val="24"/>
              </w:rPr>
            </w:pPr>
            <w:r>
              <w:rPr>
                <w:rFonts w:ascii="Calibri" w:hAnsi="Calibri" w:cs="Calibri"/>
                <w:sz w:val="24"/>
                <w:szCs w:val="24"/>
              </w:rPr>
              <w:t>Board</w:t>
            </w:r>
            <w:r w:rsidR="00FF5E9B" w:rsidRPr="00C013BB">
              <w:rPr>
                <w:rFonts w:ascii="Calibri" w:hAnsi="Calibri" w:cs="Calibri"/>
                <w:sz w:val="24"/>
                <w:szCs w:val="24"/>
              </w:rPr>
              <w:t xml:space="preserve"> is asked to:</w:t>
            </w:r>
          </w:p>
          <w:p w14:paraId="3E3E11E4" w14:textId="77777777" w:rsidR="00FF5E9B" w:rsidRDefault="00793B8B" w:rsidP="00044E7D">
            <w:pPr>
              <w:pStyle w:val="ListParagraph"/>
              <w:numPr>
                <w:ilvl w:val="0"/>
                <w:numId w:val="46"/>
              </w:numPr>
              <w:rPr>
                <w:rFonts w:ascii="Calibri" w:hAnsi="Calibri" w:cs="Calibri"/>
                <w:sz w:val="24"/>
                <w:szCs w:val="24"/>
              </w:rPr>
            </w:pPr>
            <w:r>
              <w:rPr>
                <w:rFonts w:ascii="Calibri" w:hAnsi="Calibri" w:cs="Calibri"/>
                <w:sz w:val="24"/>
                <w:szCs w:val="24"/>
              </w:rPr>
              <w:t>Approve the</w:t>
            </w:r>
            <w:r w:rsidR="006F663D">
              <w:rPr>
                <w:rFonts w:ascii="Calibri" w:hAnsi="Calibri" w:cs="Calibri"/>
                <w:sz w:val="24"/>
                <w:szCs w:val="24"/>
              </w:rPr>
              <w:t xml:space="preserve"> Corporate Plan</w:t>
            </w:r>
            <w:r>
              <w:rPr>
                <w:rFonts w:ascii="Calibri" w:hAnsi="Calibri" w:cs="Calibri"/>
                <w:sz w:val="24"/>
                <w:szCs w:val="24"/>
              </w:rPr>
              <w:t xml:space="preserve"> for formal submission to the Minister.</w:t>
            </w:r>
          </w:p>
          <w:p w14:paraId="6E413F9A" w14:textId="77777777" w:rsidR="00793B8B" w:rsidRDefault="00793B8B" w:rsidP="00793B8B">
            <w:pPr>
              <w:pStyle w:val="ListParagraph"/>
              <w:numPr>
                <w:ilvl w:val="0"/>
                <w:numId w:val="46"/>
              </w:numPr>
              <w:rPr>
                <w:rFonts w:ascii="Calibri" w:hAnsi="Calibri" w:cs="Calibri"/>
                <w:sz w:val="24"/>
                <w:szCs w:val="24"/>
              </w:rPr>
            </w:pPr>
            <w:r w:rsidRPr="00FF5E9B">
              <w:rPr>
                <w:rFonts w:ascii="Calibri" w:hAnsi="Calibri" w:cs="Calibri"/>
                <w:sz w:val="24"/>
                <w:szCs w:val="24"/>
              </w:rPr>
              <w:t>Agree next steps to support effective transition into year 1 of the new Corporate Plan</w:t>
            </w:r>
            <w:r>
              <w:rPr>
                <w:rFonts w:ascii="Calibri" w:hAnsi="Calibri" w:cs="Calibri"/>
                <w:sz w:val="24"/>
                <w:szCs w:val="24"/>
              </w:rPr>
              <w:t xml:space="preserve"> through Board’s role in both internal and external engagement.</w:t>
            </w:r>
          </w:p>
          <w:p w14:paraId="5831E6BD" w14:textId="77777777" w:rsidR="00793B8B" w:rsidRPr="00793B8B" w:rsidRDefault="00793B8B" w:rsidP="00793B8B">
            <w:pPr>
              <w:rPr>
                <w:rFonts w:ascii="Calibri" w:hAnsi="Calibri" w:cs="Calibri"/>
                <w:sz w:val="24"/>
                <w:szCs w:val="24"/>
              </w:rPr>
            </w:pPr>
          </w:p>
        </w:tc>
      </w:tr>
      <w:tr w:rsidR="00FF5E9B" w:rsidRPr="00530421" w14:paraId="4580A921" w14:textId="77777777" w:rsidTr="00C013BB">
        <w:tc>
          <w:tcPr>
            <w:tcW w:w="2802" w:type="dxa"/>
          </w:tcPr>
          <w:p w14:paraId="45A411A8" w14:textId="77777777" w:rsidR="00FF5E9B" w:rsidRPr="00530421" w:rsidRDefault="00FF5E9B" w:rsidP="00C013BB">
            <w:pPr>
              <w:rPr>
                <w:rFonts w:cstheme="minorHAnsi"/>
                <w:b/>
                <w:sz w:val="24"/>
                <w:szCs w:val="24"/>
              </w:rPr>
            </w:pPr>
            <w:r w:rsidRPr="00530421">
              <w:rPr>
                <w:rFonts w:cstheme="minorHAnsi"/>
                <w:b/>
                <w:sz w:val="24"/>
                <w:szCs w:val="24"/>
              </w:rPr>
              <w:t>Report Author(s):</w:t>
            </w:r>
          </w:p>
          <w:p w14:paraId="424622F0" w14:textId="77777777" w:rsidR="00FF5E9B" w:rsidRPr="00530421" w:rsidRDefault="00FF5E9B" w:rsidP="00C013BB">
            <w:pPr>
              <w:rPr>
                <w:rFonts w:cstheme="minorHAnsi"/>
                <w:b/>
                <w:sz w:val="24"/>
                <w:szCs w:val="24"/>
              </w:rPr>
            </w:pPr>
            <w:r w:rsidRPr="00530421">
              <w:rPr>
                <w:rFonts w:cstheme="minorHAnsi"/>
                <w:b/>
                <w:sz w:val="24"/>
                <w:szCs w:val="24"/>
              </w:rPr>
              <w:t>Sponsor:</w:t>
            </w:r>
          </w:p>
        </w:tc>
        <w:tc>
          <w:tcPr>
            <w:tcW w:w="6945" w:type="dxa"/>
            <w:shd w:val="clear" w:color="auto" w:fill="auto"/>
          </w:tcPr>
          <w:p w14:paraId="17B720EA" w14:textId="77777777" w:rsidR="00FF5E9B" w:rsidRPr="00C013BB" w:rsidRDefault="00FF5E9B" w:rsidP="00C013BB">
            <w:pPr>
              <w:rPr>
                <w:rFonts w:cstheme="minorHAnsi"/>
                <w:sz w:val="24"/>
                <w:szCs w:val="24"/>
              </w:rPr>
            </w:pPr>
            <w:r>
              <w:rPr>
                <w:rFonts w:cstheme="minorHAnsi"/>
                <w:sz w:val="24"/>
                <w:szCs w:val="24"/>
              </w:rPr>
              <w:t xml:space="preserve">Author – </w:t>
            </w:r>
            <w:r w:rsidR="00C919E2">
              <w:rPr>
                <w:rFonts w:cstheme="minorHAnsi"/>
                <w:sz w:val="24"/>
                <w:szCs w:val="24"/>
              </w:rPr>
              <w:t>Yvonne McIntosh</w:t>
            </w:r>
          </w:p>
          <w:p w14:paraId="67766EAC" w14:textId="77777777" w:rsidR="00FF5E9B" w:rsidRPr="00FF5E9B" w:rsidRDefault="00FF5E9B" w:rsidP="00C919E2">
            <w:pPr>
              <w:rPr>
                <w:rFonts w:ascii="Calibri" w:hAnsi="Calibri" w:cs="Calibri"/>
                <w:sz w:val="24"/>
                <w:szCs w:val="24"/>
              </w:rPr>
            </w:pPr>
            <w:r w:rsidRPr="00FF5E9B">
              <w:rPr>
                <w:rFonts w:cstheme="minorHAnsi"/>
                <w:sz w:val="24"/>
                <w:szCs w:val="24"/>
              </w:rPr>
              <w:t xml:space="preserve">Sponsor – </w:t>
            </w:r>
            <w:r w:rsidR="00C919E2">
              <w:rPr>
                <w:rFonts w:cstheme="minorHAnsi"/>
                <w:sz w:val="24"/>
                <w:szCs w:val="24"/>
              </w:rPr>
              <w:t>Stuart MacQuarrie</w:t>
            </w:r>
          </w:p>
        </w:tc>
      </w:tr>
      <w:tr w:rsidR="00FF5E9B" w:rsidRPr="00530421" w14:paraId="565D9714" w14:textId="77777777" w:rsidTr="00FB0079">
        <w:tc>
          <w:tcPr>
            <w:tcW w:w="2802" w:type="dxa"/>
          </w:tcPr>
          <w:p w14:paraId="73E53F5C" w14:textId="77777777" w:rsidR="00FF5E9B" w:rsidRPr="00530421" w:rsidRDefault="00FF5E9B" w:rsidP="00C013BB">
            <w:pPr>
              <w:rPr>
                <w:rFonts w:cstheme="minorHAnsi"/>
                <w:b/>
                <w:sz w:val="24"/>
                <w:szCs w:val="24"/>
              </w:rPr>
            </w:pPr>
            <w:r w:rsidRPr="00530421">
              <w:rPr>
                <w:rFonts w:cstheme="minorHAnsi"/>
                <w:b/>
                <w:sz w:val="24"/>
                <w:szCs w:val="24"/>
              </w:rPr>
              <w:t>Appendices:</w:t>
            </w:r>
          </w:p>
        </w:tc>
        <w:tc>
          <w:tcPr>
            <w:tcW w:w="6945" w:type="dxa"/>
          </w:tcPr>
          <w:p w14:paraId="3CBCAD99" w14:textId="77777777" w:rsidR="006F663D" w:rsidRDefault="006F663D" w:rsidP="00AB1DA5">
            <w:pPr>
              <w:rPr>
                <w:rFonts w:cstheme="minorHAnsi"/>
                <w:sz w:val="24"/>
                <w:szCs w:val="24"/>
              </w:rPr>
            </w:pPr>
            <w:r>
              <w:rPr>
                <w:rFonts w:cstheme="minorHAnsi"/>
                <w:sz w:val="24"/>
                <w:szCs w:val="24"/>
              </w:rPr>
              <w:t>Annex A - Corporate Plan</w:t>
            </w:r>
          </w:p>
          <w:p w14:paraId="2D5CA61E" w14:textId="77777777" w:rsidR="00FF5E9B" w:rsidRPr="00530421" w:rsidRDefault="00FF5E9B" w:rsidP="00C013BB">
            <w:pPr>
              <w:rPr>
                <w:rFonts w:cstheme="minorHAnsi"/>
                <w:sz w:val="24"/>
                <w:szCs w:val="24"/>
              </w:rPr>
            </w:pPr>
          </w:p>
        </w:tc>
      </w:tr>
    </w:tbl>
    <w:p w14:paraId="5F79AD5C" w14:textId="77777777" w:rsidR="006F663D" w:rsidRDefault="006F663D">
      <w:pPr>
        <w:rPr>
          <w:rFonts w:ascii="Arial" w:hAnsi="Arial" w:cs="Arial"/>
          <w:b/>
          <w:sz w:val="24"/>
          <w:szCs w:val="24"/>
        </w:rPr>
      </w:pPr>
    </w:p>
    <w:p w14:paraId="59FC8D1E" w14:textId="77777777" w:rsidR="006F663D" w:rsidRDefault="006F663D" w:rsidP="006F663D">
      <w:r>
        <w:br w:type="page"/>
      </w:r>
    </w:p>
    <w:p w14:paraId="48BEAAEA" w14:textId="77777777" w:rsidR="000E1EB9" w:rsidRPr="000E1EB9" w:rsidRDefault="000E1EB9" w:rsidP="000E1EB9">
      <w:pPr>
        <w:pStyle w:val="Heading2"/>
        <w:spacing w:line="240" w:lineRule="auto"/>
        <w:rPr>
          <w:rFonts w:ascii="Calibri" w:hAnsi="Calibri" w:cs="Calibri"/>
          <w:szCs w:val="24"/>
        </w:rPr>
      </w:pPr>
      <w:r w:rsidRPr="000E1EB9">
        <w:rPr>
          <w:rFonts w:ascii="Calibri" w:hAnsi="Calibri" w:cs="Calibri"/>
          <w:szCs w:val="24"/>
        </w:rPr>
        <w:lastRenderedPageBreak/>
        <w:t xml:space="preserve">Purpose </w:t>
      </w:r>
    </w:p>
    <w:p w14:paraId="55AFA5E1" w14:textId="6EE82986" w:rsidR="000E1EB9" w:rsidRPr="000E1EB9" w:rsidRDefault="000E1EB9" w:rsidP="000E1EB9">
      <w:pPr>
        <w:pStyle w:val="ListParagraph"/>
        <w:numPr>
          <w:ilvl w:val="0"/>
          <w:numId w:val="47"/>
        </w:numPr>
        <w:spacing w:after="0"/>
        <w:ind w:left="357" w:hanging="357"/>
        <w:rPr>
          <w:rFonts w:ascii="Calibri" w:hAnsi="Calibri" w:cs="Calibri"/>
          <w:sz w:val="24"/>
          <w:szCs w:val="24"/>
        </w:rPr>
      </w:pPr>
      <w:r w:rsidRPr="000E1EB9">
        <w:rPr>
          <w:rFonts w:ascii="Calibri" w:hAnsi="Calibri" w:cs="Calibri"/>
          <w:sz w:val="24"/>
          <w:szCs w:val="24"/>
        </w:rPr>
        <w:t xml:space="preserve">This paper covers the progress we have made to date in developing the 2022-2026 Corporate Plan. It </w:t>
      </w:r>
      <w:r>
        <w:rPr>
          <w:rFonts w:ascii="Calibri" w:hAnsi="Calibri" w:cs="Calibri"/>
          <w:sz w:val="24"/>
          <w:szCs w:val="24"/>
        </w:rPr>
        <w:t>confirms the final design and content</w:t>
      </w:r>
      <w:r w:rsidR="00CF0921">
        <w:rPr>
          <w:rFonts w:ascii="Calibri" w:hAnsi="Calibri" w:cs="Calibri"/>
          <w:sz w:val="24"/>
          <w:szCs w:val="24"/>
        </w:rPr>
        <w:t xml:space="preserve"> and</w:t>
      </w:r>
      <w:r w:rsidRPr="000E1EB9">
        <w:rPr>
          <w:rFonts w:ascii="Calibri" w:hAnsi="Calibri" w:cs="Calibri"/>
          <w:sz w:val="24"/>
          <w:szCs w:val="24"/>
        </w:rPr>
        <w:t xml:space="preserve"> the resource implications for funding the delivery of the </w:t>
      </w:r>
      <w:r>
        <w:rPr>
          <w:rFonts w:ascii="Calibri" w:hAnsi="Calibri" w:cs="Calibri"/>
          <w:sz w:val="24"/>
          <w:szCs w:val="24"/>
        </w:rPr>
        <w:t>corporate plan ambition.</w:t>
      </w:r>
    </w:p>
    <w:p w14:paraId="4E7B7E88" w14:textId="77777777" w:rsidR="000E1EB9" w:rsidRPr="000E1EB9" w:rsidRDefault="000E1EB9" w:rsidP="000E1EB9">
      <w:pPr>
        <w:pStyle w:val="ListParagraph"/>
        <w:spacing w:after="0" w:line="240" w:lineRule="auto"/>
        <w:ind w:left="360"/>
        <w:rPr>
          <w:rFonts w:ascii="Calibri" w:hAnsi="Calibri" w:cs="Calibri"/>
          <w:sz w:val="24"/>
          <w:szCs w:val="24"/>
        </w:rPr>
      </w:pPr>
    </w:p>
    <w:p w14:paraId="72B2006B" w14:textId="77777777" w:rsidR="000E1EB9" w:rsidRPr="000E1EB9" w:rsidRDefault="000E1EB9" w:rsidP="000E1EB9">
      <w:pPr>
        <w:pStyle w:val="Heading2"/>
        <w:spacing w:line="240" w:lineRule="auto"/>
        <w:rPr>
          <w:rFonts w:ascii="Calibri" w:eastAsiaTheme="minorHAnsi" w:hAnsi="Calibri" w:cs="Calibri"/>
          <w:szCs w:val="24"/>
        </w:rPr>
      </w:pPr>
      <w:r>
        <w:rPr>
          <w:rFonts w:ascii="Calibri" w:eastAsiaTheme="minorHAnsi" w:hAnsi="Calibri" w:cs="Calibri"/>
          <w:szCs w:val="24"/>
        </w:rPr>
        <w:t>Corporate Plan Development and Engagement</w:t>
      </w:r>
    </w:p>
    <w:p w14:paraId="31C700FB" w14:textId="77777777" w:rsidR="002D6CB1" w:rsidRDefault="002D6CB1" w:rsidP="000E1EB9">
      <w:pPr>
        <w:pStyle w:val="ListParagraph"/>
        <w:numPr>
          <w:ilvl w:val="0"/>
          <w:numId w:val="47"/>
        </w:numPr>
        <w:spacing w:after="0"/>
        <w:rPr>
          <w:rFonts w:ascii="Calibri" w:hAnsi="Calibri" w:cs="Calibri"/>
          <w:sz w:val="24"/>
          <w:szCs w:val="24"/>
        </w:rPr>
      </w:pPr>
      <w:r>
        <w:rPr>
          <w:rFonts w:ascii="Calibri" w:hAnsi="Calibri" w:cs="Calibri"/>
          <w:sz w:val="24"/>
          <w:szCs w:val="24"/>
        </w:rPr>
        <w:t xml:space="preserve">In February the </w:t>
      </w:r>
      <w:r w:rsidR="007449F3">
        <w:rPr>
          <w:rFonts w:ascii="Calibri" w:hAnsi="Calibri" w:cs="Calibri"/>
          <w:sz w:val="24"/>
          <w:szCs w:val="24"/>
        </w:rPr>
        <w:t xml:space="preserve">Minister </w:t>
      </w:r>
      <w:r>
        <w:rPr>
          <w:rFonts w:ascii="Calibri" w:hAnsi="Calibri" w:cs="Calibri"/>
          <w:sz w:val="24"/>
          <w:szCs w:val="24"/>
        </w:rPr>
        <w:t xml:space="preserve">reviewed the updated Corporate Plan and SLT provided final feedback into the design.  </w:t>
      </w:r>
      <w:hyperlink w:anchor="_Annex_A_–" w:history="1">
        <w:r w:rsidRPr="002D6CB1">
          <w:rPr>
            <w:rStyle w:val="Hyperlink"/>
            <w:rFonts w:ascii="Calibri" w:hAnsi="Calibri" w:cs="Calibri"/>
            <w:sz w:val="24"/>
            <w:szCs w:val="24"/>
          </w:rPr>
          <w:t>Annex A – Corporate Plan</w:t>
        </w:r>
      </w:hyperlink>
      <w:r>
        <w:rPr>
          <w:rFonts w:ascii="Calibri" w:hAnsi="Calibri" w:cs="Calibri"/>
          <w:sz w:val="24"/>
          <w:szCs w:val="24"/>
        </w:rPr>
        <w:t xml:space="preserve"> confirms the final layout ready for final review and sign off.  </w:t>
      </w:r>
    </w:p>
    <w:p w14:paraId="3A7D7D9E" w14:textId="77777777" w:rsidR="000E1EB9" w:rsidRDefault="002D6CB1" w:rsidP="000E1EB9">
      <w:pPr>
        <w:pStyle w:val="ListParagraph"/>
        <w:numPr>
          <w:ilvl w:val="0"/>
          <w:numId w:val="47"/>
        </w:numPr>
        <w:spacing w:after="0"/>
        <w:rPr>
          <w:rFonts w:ascii="Calibri" w:hAnsi="Calibri" w:cs="Calibri"/>
          <w:sz w:val="24"/>
          <w:szCs w:val="24"/>
        </w:rPr>
      </w:pPr>
      <w:r>
        <w:rPr>
          <w:rFonts w:ascii="Calibri" w:hAnsi="Calibri" w:cs="Calibri"/>
          <w:sz w:val="24"/>
          <w:szCs w:val="24"/>
        </w:rPr>
        <w:t>Year 1 of the plan</w:t>
      </w:r>
      <w:r w:rsidR="007449F3">
        <w:rPr>
          <w:rFonts w:ascii="Calibri" w:hAnsi="Calibri" w:cs="Calibri"/>
          <w:sz w:val="24"/>
          <w:szCs w:val="24"/>
        </w:rPr>
        <w:t xml:space="preserve"> is a transition year</w:t>
      </w:r>
      <w:r w:rsidR="00793B8B">
        <w:rPr>
          <w:rFonts w:ascii="Calibri" w:hAnsi="Calibri" w:cs="Calibri"/>
          <w:sz w:val="24"/>
          <w:szCs w:val="24"/>
        </w:rPr>
        <w:t>, providing the</w:t>
      </w:r>
      <w:r>
        <w:rPr>
          <w:rFonts w:ascii="Calibri" w:hAnsi="Calibri" w:cs="Calibri"/>
          <w:sz w:val="24"/>
          <w:szCs w:val="24"/>
        </w:rPr>
        <w:t xml:space="preserve"> opportunity to reprioritise and thereby fund </w:t>
      </w:r>
      <w:r w:rsidR="007449F3">
        <w:rPr>
          <w:rFonts w:ascii="Calibri" w:hAnsi="Calibri" w:cs="Calibri"/>
          <w:sz w:val="24"/>
          <w:szCs w:val="24"/>
        </w:rPr>
        <w:t xml:space="preserve">emerging </w:t>
      </w:r>
      <w:r>
        <w:rPr>
          <w:rFonts w:ascii="Calibri" w:hAnsi="Calibri" w:cs="Calibri"/>
          <w:sz w:val="24"/>
          <w:szCs w:val="24"/>
        </w:rPr>
        <w:t xml:space="preserve">areas of work which </w:t>
      </w:r>
      <w:r w:rsidR="007449F3">
        <w:rPr>
          <w:rFonts w:ascii="Calibri" w:hAnsi="Calibri" w:cs="Calibri"/>
          <w:sz w:val="24"/>
          <w:szCs w:val="24"/>
        </w:rPr>
        <w:t>are central to</w:t>
      </w:r>
      <w:r>
        <w:rPr>
          <w:rFonts w:ascii="Calibri" w:hAnsi="Calibri" w:cs="Calibri"/>
          <w:sz w:val="24"/>
          <w:szCs w:val="24"/>
        </w:rPr>
        <w:t xml:space="preserve"> the ambition to protect, restore and value nature.</w:t>
      </w:r>
    </w:p>
    <w:p w14:paraId="7B48E778" w14:textId="77777777" w:rsidR="002D6CB1" w:rsidRDefault="002D6CB1" w:rsidP="000E1EB9">
      <w:pPr>
        <w:pStyle w:val="ListParagraph"/>
        <w:numPr>
          <w:ilvl w:val="0"/>
          <w:numId w:val="47"/>
        </w:numPr>
        <w:spacing w:after="0"/>
        <w:rPr>
          <w:rFonts w:ascii="Calibri" w:hAnsi="Calibri" w:cs="Calibri"/>
          <w:sz w:val="24"/>
          <w:szCs w:val="24"/>
        </w:rPr>
      </w:pPr>
      <w:r>
        <w:rPr>
          <w:rFonts w:ascii="Calibri" w:hAnsi="Calibri" w:cs="Calibri"/>
          <w:sz w:val="24"/>
          <w:szCs w:val="24"/>
        </w:rPr>
        <w:t>Engagement with Scottish Government has been ongoing throughout this period and discussions are still underway to emphasis</w:t>
      </w:r>
      <w:r w:rsidR="00793B8B">
        <w:rPr>
          <w:rFonts w:ascii="Calibri" w:hAnsi="Calibri" w:cs="Calibri"/>
          <w:sz w:val="24"/>
          <w:szCs w:val="24"/>
        </w:rPr>
        <w:t>e</w:t>
      </w:r>
      <w:r>
        <w:rPr>
          <w:rFonts w:ascii="Calibri" w:hAnsi="Calibri" w:cs="Calibri"/>
          <w:sz w:val="24"/>
          <w:szCs w:val="24"/>
        </w:rPr>
        <w:t xml:space="preserve"> the pressures of resourcing delivery of the Programme for Government (</w:t>
      </w:r>
      <w:proofErr w:type="spellStart"/>
      <w:r>
        <w:rPr>
          <w:rFonts w:ascii="Calibri" w:hAnsi="Calibri" w:cs="Calibri"/>
          <w:sz w:val="24"/>
          <w:szCs w:val="24"/>
        </w:rPr>
        <w:t>PfG</w:t>
      </w:r>
      <w:proofErr w:type="spellEnd"/>
      <w:r>
        <w:rPr>
          <w:rFonts w:ascii="Calibri" w:hAnsi="Calibri" w:cs="Calibri"/>
          <w:sz w:val="24"/>
          <w:szCs w:val="24"/>
        </w:rPr>
        <w:t>) and absorbing the increasing costs of inflation.  No additional funding is anticipated at this time, however funding may become available during the autumn budget revisions.  Additional funding would be welcome, however it does present a risk in the ability to deliver within the annualised budget timeframe.</w:t>
      </w:r>
    </w:p>
    <w:p w14:paraId="36E4D4F7" w14:textId="77777777" w:rsidR="002D6CB1" w:rsidRDefault="002D6CB1" w:rsidP="000E1EB9">
      <w:pPr>
        <w:pStyle w:val="ListParagraph"/>
        <w:numPr>
          <w:ilvl w:val="0"/>
          <w:numId w:val="47"/>
        </w:numPr>
        <w:spacing w:after="0"/>
        <w:rPr>
          <w:rFonts w:ascii="Calibri" w:hAnsi="Calibri" w:cs="Calibri"/>
          <w:sz w:val="24"/>
          <w:szCs w:val="24"/>
        </w:rPr>
      </w:pPr>
      <w:r>
        <w:rPr>
          <w:rFonts w:ascii="Calibri" w:hAnsi="Calibri" w:cs="Calibri"/>
          <w:sz w:val="24"/>
          <w:szCs w:val="24"/>
        </w:rPr>
        <w:t>Discussions are underway internally and externally with colleagues and stakeholders as a result of the prioritisation of work to ensure that a profile for reprioritisation limits the impact on others and recognises where a change in approach will increase our ability to delivery our objectives over the life of the plan.</w:t>
      </w:r>
    </w:p>
    <w:p w14:paraId="03CAD0A4" w14:textId="77777777" w:rsidR="002D6CB1" w:rsidRDefault="002D6CB1" w:rsidP="000E1EB9">
      <w:pPr>
        <w:pStyle w:val="ListParagraph"/>
        <w:numPr>
          <w:ilvl w:val="0"/>
          <w:numId w:val="47"/>
        </w:numPr>
        <w:spacing w:after="0"/>
        <w:rPr>
          <w:rFonts w:ascii="Calibri" w:hAnsi="Calibri" w:cs="Calibri"/>
          <w:sz w:val="24"/>
          <w:szCs w:val="24"/>
        </w:rPr>
      </w:pPr>
      <w:r>
        <w:rPr>
          <w:rFonts w:ascii="Calibri" w:hAnsi="Calibri" w:cs="Calibri"/>
          <w:sz w:val="24"/>
          <w:szCs w:val="24"/>
        </w:rPr>
        <w:t xml:space="preserve">The Business Plan paper includes a table detailing the areas were we have proposed reprioritisation to Scottish Government to deliver Year 1 of the plan.  This also includes the impact and the stakeholders involved.  </w:t>
      </w:r>
    </w:p>
    <w:p w14:paraId="16B2CCF1" w14:textId="77777777" w:rsidR="002D6CB1" w:rsidRDefault="002D6CB1" w:rsidP="000E1EB9">
      <w:pPr>
        <w:pStyle w:val="ListParagraph"/>
        <w:numPr>
          <w:ilvl w:val="0"/>
          <w:numId w:val="47"/>
        </w:numPr>
        <w:spacing w:after="0"/>
        <w:rPr>
          <w:rFonts w:ascii="Calibri" w:hAnsi="Calibri" w:cs="Calibri"/>
          <w:sz w:val="24"/>
          <w:szCs w:val="24"/>
        </w:rPr>
      </w:pPr>
      <w:r>
        <w:rPr>
          <w:rFonts w:ascii="Calibri" w:hAnsi="Calibri" w:cs="Calibri"/>
          <w:sz w:val="24"/>
          <w:szCs w:val="24"/>
        </w:rPr>
        <w:t xml:space="preserve">In order to assess the success of the Corporate Plan, key performance indicators have been developed for the outcomes where there is quantitative evidence to support their progress.  Qualitative milestones have also been included where it is not possible to monitor without investing in regular surveys or engagement tools.   The measures definition table included in the Business Plan paper, details the Corporate Plan and Business Plan measures for 2022-2023.  These cover the detailed information on the what, how and why for gathering key performance indicator information. </w:t>
      </w:r>
    </w:p>
    <w:p w14:paraId="646CF737" w14:textId="7C762AD0" w:rsidR="000E1EB9" w:rsidRDefault="00CF0921" w:rsidP="00793B8B">
      <w:pPr>
        <w:pStyle w:val="ListParagraph"/>
        <w:numPr>
          <w:ilvl w:val="0"/>
          <w:numId w:val="47"/>
        </w:numPr>
        <w:spacing w:after="0"/>
        <w:rPr>
          <w:rFonts w:ascii="Calibri" w:hAnsi="Calibri" w:cs="Calibri"/>
          <w:sz w:val="24"/>
          <w:szCs w:val="24"/>
        </w:rPr>
      </w:pPr>
      <w:r>
        <w:t xml:space="preserve">In order to progress </w:t>
      </w:r>
      <w:r w:rsidR="002D6CB1" w:rsidRPr="00793B8B">
        <w:rPr>
          <w:rFonts w:ascii="Calibri" w:hAnsi="Calibri" w:cs="Calibri"/>
          <w:sz w:val="24"/>
          <w:szCs w:val="24"/>
        </w:rPr>
        <w:t>the final ste</w:t>
      </w:r>
      <w:r>
        <w:rPr>
          <w:rFonts w:ascii="Calibri" w:hAnsi="Calibri" w:cs="Calibri"/>
          <w:sz w:val="24"/>
          <w:szCs w:val="24"/>
        </w:rPr>
        <w:t>ps for publication of the plan</w:t>
      </w:r>
      <w:r w:rsidR="002D6CB1" w:rsidRPr="00793B8B">
        <w:rPr>
          <w:rFonts w:ascii="Calibri" w:hAnsi="Calibri" w:cs="Calibri"/>
          <w:sz w:val="24"/>
          <w:szCs w:val="24"/>
        </w:rPr>
        <w:t xml:space="preserve"> </w:t>
      </w:r>
      <w:r>
        <w:rPr>
          <w:rFonts w:ascii="Calibri" w:hAnsi="Calibri" w:cs="Calibri"/>
          <w:sz w:val="24"/>
          <w:szCs w:val="24"/>
        </w:rPr>
        <w:t>a</w:t>
      </w:r>
      <w:r w:rsidR="005175A7" w:rsidRPr="00793B8B">
        <w:rPr>
          <w:rFonts w:ascii="Calibri" w:hAnsi="Calibri" w:cs="Calibri"/>
          <w:sz w:val="24"/>
          <w:szCs w:val="24"/>
        </w:rPr>
        <w:t xml:space="preserve"> key ingredient for the success of the Plan will be the mobilising of Board members to energise the vision and contents both within N</w:t>
      </w:r>
      <w:r>
        <w:rPr>
          <w:rFonts w:ascii="Calibri" w:hAnsi="Calibri" w:cs="Calibri"/>
          <w:sz w:val="24"/>
          <w:szCs w:val="24"/>
        </w:rPr>
        <w:t>atureScot but importantly with s</w:t>
      </w:r>
      <w:r w:rsidR="005175A7" w:rsidRPr="00793B8B">
        <w:rPr>
          <w:rFonts w:ascii="Calibri" w:hAnsi="Calibri" w:cs="Calibri"/>
          <w:sz w:val="24"/>
          <w:szCs w:val="24"/>
        </w:rPr>
        <w:t>takeholders.</w:t>
      </w:r>
      <w:r w:rsidR="002D6CB1" w:rsidRPr="00793B8B">
        <w:rPr>
          <w:rFonts w:ascii="Calibri" w:hAnsi="Calibri" w:cs="Calibri"/>
          <w:sz w:val="24"/>
          <w:szCs w:val="24"/>
        </w:rPr>
        <w:t xml:space="preserve"> </w:t>
      </w:r>
    </w:p>
    <w:p w14:paraId="7092C69A" w14:textId="77777777" w:rsidR="00CF0921" w:rsidRPr="005175A7" w:rsidRDefault="00CF0921" w:rsidP="00CF0921">
      <w:pPr>
        <w:pStyle w:val="ListParagraph"/>
        <w:spacing w:after="0"/>
        <w:ind w:left="360"/>
        <w:rPr>
          <w:rFonts w:ascii="Calibri" w:hAnsi="Calibri" w:cs="Calibri"/>
          <w:sz w:val="24"/>
          <w:szCs w:val="24"/>
        </w:rPr>
      </w:pPr>
    </w:p>
    <w:p w14:paraId="4354E5A0" w14:textId="77777777" w:rsidR="000E1EB9" w:rsidRPr="000E1EB9" w:rsidRDefault="000E1EB9" w:rsidP="000E1EB9">
      <w:pPr>
        <w:pStyle w:val="Heading2"/>
        <w:rPr>
          <w:rFonts w:ascii="Calibri" w:hAnsi="Calibri" w:cs="Calibri"/>
        </w:rPr>
      </w:pPr>
      <w:r w:rsidRPr="000E1EB9">
        <w:rPr>
          <w:rFonts w:ascii="Calibri" w:hAnsi="Calibri" w:cs="Calibri"/>
        </w:rPr>
        <w:t>Recommendations:</w:t>
      </w:r>
    </w:p>
    <w:p w14:paraId="2AFA1380" w14:textId="77777777" w:rsidR="000E1EB9" w:rsidRDefault="000E1EB9" w:rsidP="000E1EB9">
      <w:pPr>
        <w:pStyle w:val="ListParagraph"/>
        <w:numPr>
          <w:ilvl w:val="0"/>
          <w:numId w:val="47"/>
        </w:numPr>
        <w:spacing w:after="0"/>
        <w:rPr>
          <w:rFonts w:ascii="Calibri" w:hAnsi="Calibri" w:cs="Calibri"/>
          <w:sz w:val="24"/>
          <w:szCs w:val="24"/>
        </w:rPr>
      </w:pPr>
      <w:r>
        <w:rPr>
          <w:rFonts w:ascii="Calibri" w:hAnsi="Calibri" w:cs="Calibri"/>
          <w:sz w:val="24"/>
          <w:szCs w:val="24"/>
        </w:rPr>
        <w:t>Board are asked to:</w:t>
      </w:r>
    </w:p>
    <w:p w14:paraId="56CAF050" w14:textId="77777777" w:rsidR="00793B8B" w:rsidRPr="00793B8B" w:rsidRDefault="00793B8B" w:rsidP="00793B8B">
      <w:pPr>
        <w:pStyle w:val="ListParagraph"/>
        <w:numPr>
          <w:ilvl w:val="0"/>
          <w:numId w:val="48"/>
        </w:numPr>
        <w:spacing w:after="0"/>
        <w:rPr>
          <w:rFonts w:ascii="Calibri" w:hAnsi="Calibri" w:cs="Calibri"/>
          <w:sz w:val="24"/>
          <w:szCs w:val="24"/>
        </w:rPr>
      </w:pPr>
      <w:r w:rsidRPr="00793B8B">
        <w:rPr>
          <w:rFonts w:ascii="Calibri" w:hAnsi="Calibri" w:cs="Calibri"/>
          <w:sz w:val="24"/>
          <w:szCs w:val="24"/>
        </w:rPr>
        <w:t>Approve the Corporate Plan for formal submission to the Minister.</w:t>
      </w:r>
    </w:p>
    <w:p w14:paraId="42720C99" w14:textId="77777777" w:rsidR="00793B8B" w:rsidRPr="00793B8B" w:rsidRDefault="00793B8B" w:rsidP="00793B8B">
      <w:pPr>
        <w:pStyle w:val="ListParagraph"/>
        <w:numPr>
          <w:ilvl w:val="0"/>
          <w:numId w:val="48"/>
        </w:numPr>
        <w:spacing w:after="0"/>
        <w:rPr>
          <w:rFonts w:ascii="Calibri" w:hAnsi="Calibri" w:cs="Calibri"/>
          <w:sz w:val="24"/>
          <w:szCs w:val="24"/>
        </w:rPr>
      </w:pPr>
      <w:r w:rsidRPr="00793B8B">
        <w:rPr>
          <w:rFonts w:ascii="Calibri" w:hAnsi="Calibri" w:cs="Calibri"/>
          <w:sz w:val="24"/>
          <w:szCs w:val="24"/>
        </w:rPr>
        <w:t>Agree next steps to support effective transition into year 1 of the new Corporate Plan through Board’s role in both internal and external engagement.</w:t>
      </w:r>
    </w:p>
    <w:p w14:paraId="2C5A13C3" w14:textId="77777777" w:rsidR="002D6CB1" w:rsidRPr="002D6CB1" w:rsidRDefault="002D6CB1" w:rsidP="002D6CB1">
      <w:pPr>
        <w:pStyle w:val="ListParagraph"/>
        <w:numPr>
          <w:ilvl w:val="0"/>
          <w:numId w:val="48"/>
        </w:numPr>
        <w:spacing w:after="0"/>
        <w:rPr>
          <w:rFonts w:ascii="Calibri" w:hAnsi="Calibri" w:cs="Calibri"/>
          <w:sz w:val="24"/>
          <w:szCs w:val="24"/>
        </w:rPr>
      </w:pPr>
      <w:r w:rsidRPr="002D6CB1">
        <w:rPr>
          <w:rFonts w:ascii="Calibri" w:hAnsi="Calibri" w:cs="Calibri"/>
          <w:b/>
          <w:sz w:val="24"/>
          <w:szCs w:val="24"/>
        </w:rPr>
        <w:br w:type="page"/>
      </w:r>
    </w:p>
    <w:p w14:paraId="16B4F2F0" w14:textId="77777777" w:rsidR="002D6CB1" w:rsidRDefault="002D6CB1">
      <w:pPr>
        <w:rPr>
          <w:rFonts w:ascii="Calibri" w:hAnsi="Calibri" w:cs="Calibri"/>
          <w:b/>
          <w:sz w:val="24"/>
          <w:szCs w:val="24"/>
        </w:rPr>
        <w:sectPr w:rsidR="002D6CB1" w:rsidSect="00FF5E9B">
          <w:headerReference w:type="default" r:id="rId10"/>
          <w:footerReference w:type="default" r:id="rId11"/>
          <w:headerReference w:type="first" r:id="rId12"/>
          <w:pgSz w:w="11906" w:h="16838"/>
          <w:pgMar w:top="993" w:right="1440" w:bottom="1440" w:left="1440" w:header="567" w:footer="708" w:gutter="0"/>
          <w:cols w:space="708"/>
          <w:titlePg/>
          <w:docGrid w:linePitch="360"/>
        </w:sectPr>
      </w:pPr>
    </w:p>
    <w:p w14:paraId="3052D255" w14:textId="41FD8503" w:rsidR="002D6CB1" w:rsidRPr="00CF0921" w:rsidRDefault="00CF0921" w:rsidP="00CF0921">
      <w:pPr>
        <w:pStyle w:val="Heading2"/>
        <w:rPr>
          <w:rFonts w:ascii="Calibri" w:hAnsi="Calibri" w:cs="Calibri"/>
          <w:szCs w:val="24"/>
        </w:rPr>
      </w:pPr>
      <w:bookmarkStart w:id="1" w:name="_Annex_A_–"/>
      <w:bookmarkStart w:id="2" w:name="_Annex_B_–"/>
      <w:bookmarkEnd w:id="1"/>
      <w:bookmarkEnd w:id="2"/>
      <w:r w:rsidRPr="00CF0921">
        <w:rPr>
          <w:rFonts w:ascii="Calibri" w:hAnsi="Calibri" w:cs="Calibri"/>
        </w:rPr>
        <w:lastRenderedPageBreak/>
        <w:t xml:space="preserve">Annex </w:t>
      </w:r>
      <w:proofErr w:type="gramStart"/>
      <w:r w:rsidRPr="00CF0921">
        <w:rPr>
          <w:rFonts w:ascii="Calibri" w:hAnsi="Calibri" w:cs="Calibri"/>
        </w:rPr>
        <w:t>A</w:t>
      </w:r>
      <w:proofErr w:type="gramEnd"/>
      <w:r w:rsidRPr="00CF0921">
        <w:rPr>
          <w:rFonts w:ascii="Calibri" w:hAnsi="Calibri" w:cs="Calibri"/>
        </w:rPr>
        <w:t xml:space="preserve"> – Corporate Plan</w:t>
      </w:r>
    </w:p>
    <w:sectPr w:rsidR="002D6CB1" w:rsidRPr="00CF0921" w:rsidSect="002D6CB1">
      <w:pgSz w:w="16838" w:h="11906" w:orient="landscape"/>
      <w:pgMar w:top="1440" w:right="992"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D2557" w14:textId="77777777" w:rsidR="00BB5E27" w:rsidRDefault="00BB5E27" w:rsidP="00204D20">
      <w:pPr>
        <w:spacing w:after="0" w:line="240" w:lineRule="auto"/>
      </w:pPr>
      <w:r>
        <w:separator/>
      </w:r>
    </w:p>
  </w:endnote>
  <w:endnote w:type="continuationSeparator" w:id="0">
    <w:p w14:paraId="4607510D" w14:textId="77777777" w:rsidR="00BB5E27" w:rsidRDefault="00BB5E27"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E5EFA" w14:textId="77777777" w:rsidR="00FB0079" w:rsidRDefault="00FB0079" w:rsidP="00B64F1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0FC97" w14:textId="77777777" w:rsidR="00BB5E27" w:rsidRDefault="00BB5E27" w:rsidP="00204D20">
      <w:pPr>
        <w:spacing w:after="0" w:line="240" w:lineRule="auto"/>
      </w:pPr>
      <w:r>
        <w:separator/>
      </w:r>
    </w:p>
  </w:footnote>
  <w:footnote w:type="continuationSeparator" w:id="0">
    <w:p w14:paraId="785E8708" w14:textId="77777777" w:rsidR="00BB5E27" w:rsidRDefault="00BB5E27"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5EF5A" w14:textId="77777777" w:rsidR="008C320C" w:rsidRPr="008C320C" w:rsidRDefault="008C320C" w:rsidP="008C320C">
    <w:pPr>
      <w:pStyle w:val="Header"/>
      <w:jc w:val="right"/>
      <w:rPr>
        <w:b/>
        <w:sz w:val="24"/>
        <w:szCs w:val="24"/>
      </w:rPr>
    </w:pPr>
    <w:r>
      <w:rPr>
        <w:b/>
        <w:sz w:val="24"/>
        <w:szCs w:val="24"/>
      </w:rPr>
      <w:t>BOARD/197/05</w:t>
    </w:r>
  </w:p>
  <w:p w14:paraId="55737C8F" w14:textId="77777777" w:rsidR="008C320C" w:rsidRDefault="008C3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FEFA" w14:textId="068627EE" w:rsidR="008C320C" w:rsidRPr="008C320C" w:rsidRDefault="008C320C" w:rsidP="008C320C">
    <w:pPr>
      <w:pStyle w:val="Header"/>
      <w:jc w:val="right"/>
      <w:rPr>
        <w:b/>
        <w:sz w:val="24"/>
        <w:szCs w:val="24"/>
      </w:rPr>
    </w:pPr>
    <w:r>
      <w:rPr>
        <w:b/>
        <w:sz w:val="24"/>
        <w:szCs w:val="24"/>
      </w:rPr>
      <w:t>BOARD/197/05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91210"/>
    <w:multiLevelType w:val="hybridMultilevel"/>
    <w:tmpl w:val="4610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82AC9"/>
    <w:multiLevelType w:val="hybridMultilevel"/>
    <w:tmpl w:val="50FE8C1E"/>
    <w:lvl w:ilvl="0" w:tplc="08090001">
      <w:start w:val="1"/>
      <w:numFmt w:val="bullet"/>
      <w:pStyle w:val="Highlights"/>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53B87"/>
    <w:multiLevelType w:val="hybridMultilevel"/>
    <w:tmpl w:val="1A36F93C"/>
    <w:lvl w:ilvl="0" w:tplc="E02ECB3E">
      <w:start w:val="5"/>
      <w:numFmt w:val="decimal"/>
      <w:pStyle w:val="Keydeliverables"/>
      <w:lvlText w:val="%1."/>
      <w:lvlJc w:val="left"/>
      <w:pPr>
        <w:ind w:left="360" w:hanging="360"/>
      </w:pPr>
      <w:rPr>
        <w:rFonts w:asciiTheme="minorHAnsi" w:hAnsiTheme="minorHAnsi" w:hint="default"/>
        <w:b w:val="0"/>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15:restartNumberingAfterBreak="0">
    <w:nsid w:val="0DB91B81"/>
    <w:multiLevelType w:val="hybridMultilevel"/>
    <w:tmpl w:val="928E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17916"/>
    <w:multiLevelType w:val="hybridMultilevel"/>
    <w:tmpl w:val="042ED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945C67"/>
    <w:multiLevelType w:val="hybridMultilevel"/>
    <w:tmpl w:val="639C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111E1"/>
    <w:multiLevelType w:val="hybridMultilevel"/>
    <w:tmpl w:val="2BBE75B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D070B3"/>
    <w:multiLevelType w:val="hybridMultilevel"/>
    <w:tmpl w:val="99C0F07A"/>
    <w:lvl w:ilvl="0" w:tplc="0809000F">
      <w:start w:val="1"/>
      <w:numFmt w:val="decimal"/>
      <w:lvlText w:val="%1."/>
      <w:lvlJc w:val="left"/>
      <w:pPr>
        <w:ind w:left="360" w:hanging="360"/>
      </w:pPr>
    </w:lvl>
    <w:lvl w:ilvl="1" w:tplc="2FC279EE">
      <w:numFmt w:val="bullet"/>
      <w:lvlText w:val="•"/>
      <w:lvlJc w:val="left"/>
      <w:pPr>
        <w:ind w:left="1080" w:hanging="360"/>
      </w:pPr>
      <w:rPr>
        <w:rFonts w:ascii="Calibri" w:eastAsia="Calibr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48C7EA2"/>
    <w:multiLevelType w:val="hybridMultilevel"/>
    <w:tmpl w:val="A1B2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C4111F"/>
    <w:multiLevelType w:val="hybridMultilevel"/>
    <w:tmpl w:val="04A2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373A74"/>
    <w:multiLevelType w:val="hybridMultilevel"/>
    <w:tmpl w:val="5BB81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8B09F3"/>
    <w:multiLevelType w:val="hybridMultilevel"/>
    <w:tmpl w:val="C9568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29496B"/>
    <w:multiLevelType w:val="hybridMultilevel"/>
    <w:tmpl w:val="95AC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6219A"/>
    <w:multiLevelType w:val="hybridMultilevel"/>
    <w:tmpl w:val="6DACC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BE376A"/>
    <w:multiLevelType w:val="hybridMultilevel"/>
    <w:tmpl w:val="58787968"/>
    <w:lvl w:ilvl="0" w:tplc="C0167C92">
      <w:start w:val="1"/>
      <w:numFmt w:val="bullet"/>
      <w:lvlText w:val="–"/>
      <w:lvlJc w:val="left"/>
      <w:pPr>
        <w:ind w:left="720" w:hanging="360"/>
      </w:pPr>
      <w:rPr>
        <w:rFonts w:ascii="Courier New" w:hAnsi="Courier New" w:cs="Times New Roman" w:hint="default"/>
      </w:rPr>
    </w:lvl>
    <w:lvl w:ilvl="1" w:tplc="C0167C92">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D2317B"/>
    <w:multiLevelType w:val="hybridMultilevel"/>
    <w:tmpl w:val="08AE39E6"/>
    <w:lvl w:ilvl="0" w:tplc="9FFAB23E">
      <w:start w:val="1"/>
      <w:numFmt w:val="bullet"/>
      <w:lvlText w:val="•"/>
      <w:lvlJc w:val="left"/>
      <w:pPr>
        <w:tabs>
          <w:tab w:val="num" w:pos="720"/>
        </w:tabs>
        <w:ind w:left="720" w:hanging="360"/>
      </w:pPr>
      <w:rPr>
        <w:rFonts w:ascii="Times New Roman" w:hAnsi="Times New Roman" w:hint="default"/>
      </w:rPr>
    </w:lvl>
    <w:lvl w:ilvl="1" w:tplc="7054E1EA" w:tentative="1">
      <w:start w:val="1"/>
      <w:numFmt w:val="bullet"/>
      <w:lvlText w:val="•"/>
      <w:lvlJc w:val="left"/>
      <w:pPr>
        <w:tabs>
          <w:tab w:val="num" w:pos="1440"/>
        </w:tabs>
        <w:ind w:left="1440" w:hanging="360"/>
      </w:pPr>
      <w:rPr>
        <w:rFonts w:ascii="Times New Roman" w:hAnsi="Times New Roman" w:hint="default"/>
      </w:rPr>
    </w:lvl>
    <w:lvl w:ilvl="2" w:tplc="943E9A2C" w:tentative="1">
      <w:start w:val="1"/>
      <w:numFmt w:val="bullet"/>
      <w:lvlText w:val="•"/>
      <w:lvlJc w:val="left"/>
      <w:pPr>
        <w:tabs>
          <w:tab w:val="num" w:pos="2160"/>
        </w:tabs>
        <w:ind w:left="2160" w:hanging="360"/>
      </w:pPr>
      <w:rPr>
        <w:rFonts w:ascii="Times New Roman" w:hAnsi="Times New Roman" w:hint="default"/>
      </w:rPr>
    </w:lvl>
    <w:lvl w:ilvl="3" w:tplc="2D82573E" w:tentative="1">
      <w:start w:val="1"/>
      <w:numFmt w:val="bullet"/>
      <w:lvlText w:val="•"/>
      <w:lvlJc w:val="left"/>
      <w:pPr>
        <w:tabs>
          <w:tab w:val="num" w:pos="2880"/>
        </w:tabs>
        <w:ind w:left="2880" w:hanging="360"/>
      </w:pPr>
      <w:rPr>
        <w:rFonts w:ascii="Times New Roman" w:hAnsi="Times New Roman" w:hint="default"/>
      </w:rPr>
    </w:lvl>
    <w:lvl w:ilvl="4" w:tplc="52A4EFD6" w:tentative="1">
      <w:start w:val="1"/>
      <w:numFmt w:val="bullet"/>
      <w:lvlText w:val="•"/>
      <w:lvlJc w:val="left"/>
      <w:pPr>
        <w:tabs>
          <w:tab w:val="num" w:pos="3600"/>
        </w:tabs>
        <w:ind w:left="3600" w:hanging="360"/>
      </w:pPr>
      <w:rPr>
        <w:rFonts w:ascii="Times New Roman" w:hAnsi="Times New Roman" w:hint="default"/>
      </w:rPr>
    </w:lvl>
    <w:lvl w:ilvl="5" w:tplc="6428DEC4" w:tentative="1">
      <w:start w:val="1"/>
      <w:numFmt w:val="bullet"/>
      <w:lvlText w:val="•"/>
      <w:lvlJc w:val="left"/>
      <w:pPr>
        <w:tabs>
          <w:tab w:val="num" w:pos="4320"/>
        </w:tabs>
        <w:ind w:left="4320" w:hanging="360"/>
      </w:pPr>
      <w:rPr>
        <w:rFonts w:ascii="Times New Roman" w:hAnsi="Times New Roman" w:hint="default"/>
      </w:rPr>
    </w:lvl>
    <w:lvl w:ilvl="6" w:tplc="B308D55A" w:tentative="1">
      <w:start w:val="1"/>
      <w:numFmt w:val="bullet"/>
      <w:lvlText w:val="•"/>
      <w:lvlJc w:val="left"/>
      <w:pPr>
        <w:tabs>
          <w:tab w:val="num" w:pos="5040"/>
        </w:tabs>
        <w:ind w:left="5040" w:hanging="360"/>
      </w:pPr>
      <w:rPr>
        <w:rFonts w:ascii="Times New Roman" w:hAnsi="Times New Roman" w:hint="default"/>
      </w:rPr>
    </w:lvl>
    <w:lvl w:ilvl="7" w:tplc="8D0803C6" w:tentative="1">
      <w:start w:val="1"/>
      <w:numFmt w:val="bullet"/>
      <w:lvlText w:val="•"/>
      <w:lvlJc w:val="left"/>
      <w:pPr>
        <w:tabs>
          <w:tab w:val="num" w:pos="5760"/>
        </w:tabs>
        <w:ind w:left="5760" w:hanging="360"/>
      </w:pPr>
      <w:rPr>
        <w:rFonts w:ascii="Times New Roman" w:hAnsi="Times New Roman" w:hint="default"/>
      </w:rPr>
    </w:lvl>
    <w:lvl w:ilvl="8" w:tplc="FC584CD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9AC34F3"/>
    <w:multiLevelType w:val="hybridMultilevel"/>
    <w:tmpl w:val="32DEB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BC7CCA"/>
    <w:multiLevelType w:val="hybridMultilevel"/>
    <w:tmpl w:val="550E9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B46F7E"/>
    <w:multiLevelType w:val="hybridMultilevel"/>
    <w:tmpl w:val="E6F4A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82658A"/>
    <w:multiLevelType w:val="hybridMultilevel"/>
    <w:tmpl w:val="55D2C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006126"/>
    <w:multiLevelType w:val="hybridMultilevel"/>
    <w:tmpl w:val="742E9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67339A"/>
    <w:multiLevelType w:val="hybridMultilevel"/>
    <w:tmpl w:val="9CB68B7A"/>
    <w:lvl w:ilvl="0" w:tplc="0809000F">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8F50CD"/>
    <w:multiLevelType w:val="hybridMultilevel"/>
    <w:tmpl w:val="04963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AD6E9E"/>
    <w:multiLevelType w:val="hybridMultilevel"/>
    <w:tmpl w:val="9A567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C4C09"/>
    <w:multiLevelType w:val="hybridMultilevel"/>
    <w:tmpl w:val="8C4E16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2E23C8"/>
    <w:multiLevelType w:val="hybridMultilevel"/>
    <w:tmpl w:val="31329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C1708D"/>
    <w:multiLevelType w:val="hybridMultilevel"/>
    <w:tmpl w:val="6DC20414"/>
    <w:lvl w:ilvl="0" w:tplc="9E0004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9F26DE"/>
    <w:multiLevelType w:val="hybridMultilevel"/>
    <w:tmpl w:val="B7DE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AD3CBF"/>
    <w:multiLevelType w:val="hybridMultilevel"/>
    <w:tmpl w:val="3B2C7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6B1F66"/>
    <w:multiLevelType w:val="hybridMultilevel"/>
    <w:tmpl w:val="9762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14723F"/>
    <w:multiLevelType w:val="hybridMultilevel"/>
    <w:tmpl w:val="48B8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CF74BF"/>
    <w:multiLevelType w:val="hybridMultilevel"/>
    <w:tmpl w:val="4E26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A77C7D"/>
    <w:multiLevelType w:val="hybridMultilevel"/>
    <w:tmpl w:val="54CCA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C0315B"/>
    <w:multiLevelType w:val="hybridMultilevel"/>
    <w:tmpl w:val="5C74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0329BC"/>
    <w:multiLevelType w:val="hybridMultilevel"/>
    <w:tmpl w:val="731A0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D6122C0"/>
    <w:multiLevelType w:val="hybridMultilevel"/>
    <w:tmpl w:val="C43A9CEA"/>
    <w:lvl w:ilvl="0" w:tplc="F586D0C2">
      <w:start w:val="1"/>
      <w:numFmt w:val="bullet"/>
      <w:pStyle w:val="Calibri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1E588052">
      <w:numFmt w:val="bullet"/>
      <w:lvlText w:val="•"/>
      <w:lvlJc w:val="left"/>
      <w:pPr>
        <w:ind w:left="2565" w:hanging="720"/>
      </w:pPr>
      <w:rPr>
        <w:rFonts w:ascii="Arial" w:eastAsiaTheme="minorHAnsi" w:hAnsi="Arial" w:cs="Arial"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5EB5218A"/>
    <w:multiLevelType w:val="hybridMultilevel"/>
    <w:tmpl w:val="C4AC9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4D1695"/>
    <w:multiLevelType w:val="hybridMultilevel"/>
    <w:tmpl w:val="6B840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30B6322"/>
    <w:multiLevelType w:val="hybridMultilevel"/>
    <w:tmpl w:val="9ADEC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2A6970"/>
    <w:multiLevelType w:val="hybridMultilevel"/>
    <w:tmpl w:val="57C0C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D16806"/>
    <w:multiLevelType w:val="hybridMultilevel"/>
    <w:tmpl w:val="469C5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DDA224B"/>
    <w:multiLevelType w:val="hybridMultilevel"/>
    <w:tmpl w:val="834A4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4D3811"/>
    <w:multiLevelType w:val="hybridMultilevel"/>
    <w:tmpl w:val="30A2F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73F6DB0"/>
    <w:multiLevelType w:val="hybridMultilevel"/>
    <w:tmpl w:val="6D18C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395525"/>
    <w:multiLevelType w:val="hybridMultilevel"/>
    <w:tmpl w:val="67C2E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CA76A48"/>
    <w:multiLevelType w:val="hybridMultilevel"/>
    <w:tmpl w:val="5F140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0"/>
  </w:num>
  <w:num w:numId="3">
    <w:abstractNumId w:val="38"/>
  </w:num>
  <w:num w:numId="4">
    <w:abstractNumId w:val="36"/>
  </w:num>
  <w:num w:numId="5">
    <w:abstractNumId w:val="3"/>
  </w:num>
  <w:num w:numId="6">
    <w:abstractNumId w:val="2"/>
  </w:num>
  <w:num w:numId="7">
    <w:abstractNumId w:val="12"/>
  </w:num>
  <w:num w:numId="8">
    <w:abstractNumId w:val="39"/>
  </w:num>
  <w:num w:numId="9">
    <w:abstractNumId w:val="42"/>
  </w:num>
  <w:num w:numId="10">
    <w:abstractNumId w:val="43"/>
  </w:num>
  <w:num w:numId="11">
    <w:abstractNumId w:val="21"/>
  </w:num>
  <w:num w:numId="12">
    <w:abstractNumId w:val="18"/>
  </w:num>
  <w:num w:numId="13">
    <w:abstractNumId w:val="44"/>
  </w:num>
  <w:num w:numId="14">
    <w:abstractNumId w:val="47"/>
  </w:num>
  <w:num w:numId="15">
    <w:abstractNumId w:val="19"/>
  </w:num>
  <w:num w:numId="16">
    <w:abstractNumId w:val="23"/>
  </w:num>
  <w:num w:numId="17">
    <w:abstractNumId w:val="40"/>
  </w:num>
  <w:num w:numId="18">
    <w:abstractNumId w:val="14"/>
  </w:num>
  <w:num w:numId="19">
    <w:abstractNumId w:val="27"/>
  </w:num>
  <w:num w:numId="20">
    <w:abstractNumId w:val="16"/>
  </w:num>
  <w:num w:numId="21">
    <w:abstractNumId w:val="6"/>
  </w:num>
  <w:num w:numId="22">
    <w:abstractNumId w:val="45"/>
  </w:num>
  <w:num w:numId="23">
    <w:abstractNumId w:val="24"/>
  </w:num>
  <w:num w:numId="24">
    <w:abstractNumId w:val="33"/>
  </w:num>
  <w:num w:numId="25">
    <w:abstractNumId w:val="11"/>
  </w:num>
  <w:num w:numId="26">
    <w:abstractNumId w:val="46"/>
  </w:num>
  <w:num w:numId="27">
    <w:abstractNumId w:val="20"/>
  </w:num>
  <w:num w:numId="28">
    <w:abstractNumId w:val="41"/>
  </w:num>
  <w:num w:numId="29">
    <w:abstractNumId w:val="26"/>
  </w:num>
  <w:num w:numId="30">
    <w:abstractNumId w:val="37"/>
  </w:num>
  <w:num w:numId="31">
    <w:abstractNumId w:val="10"/>
  </w:num>
  <w:num w:numId="32">
    <w:abstractNumId w:val="17"/>
  </w:num>
  <w:num w:numId="33">
    <w:abstractNumId w:val="32"/>
  </w:num>
  <w:num w:numId="34">
    <w:abstractNumId w:val="8"/>
  </w:num>
  <w:num w:numId="35">
    <w:abstractNumId w:val="9"/>
  </w:num>
  <w:num w:numId="36">
    <w:abstractNumId w:val="35"/>
  </w:num>
  <w:num w:numId="37">
    <w:abstractNumId w:val="5"/>
  </w:num>
  <w:num w:numId="38">
    <w:abstractNumId w:val="15"/>
  </w:num>
  <w:num w:numId="39">
    <w:abstractNumId w:val="28"/>
  </w:num>
  <w:num w:numId="40">
    <w:abstractNumId w:val="29"/>
  </w:num>
  <w:num w:numId="41">
    <w:abstractNumId w:val="1"/>
  </w:num>
  <w:num w:numId="42">
    <w:abstractNumId w:val="34"/>
  </w:num>
  <w:num w:numId="43">
    <w:abstractNumId w:val="13"/>
  </w:num>
  <w:num w:numId="44">
    <w:abstractNumId w:val="4"/>
  </w:num>
  <w:num w:numId="45">
    <w:abstractNumId w:val="30"/>
  </w:num>
  <w:num w:numId="46">
    <w:abstractNumId w:val="31"/>
  </w:num>
  <w:num w:numId="47">
    <w:abstractNumId w:val="7"/>
  </w:num>
  <w:num w:numId="48">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0"/>
    <w:rsid w:val="000048EA"/>
    <w:rsid w:val="00044E7D"/>
    <w:rsid w:val="000542DB"/>
    <w:rsid w:val="000641D6"/>
    <w:rsid w:val="00070C8D"/>
    <w:rsid w:val="00074899"/>
    <w:rsid w:val="000936B1"/>
    <w:rsid w:val="00094F00"/>
    <w:rsid w:val="000C65A3"/>
    <w:rsid w:val="000D2254"/>
    <w:rsid w:val="000E1EB9"/>
    <w:rsid w:val="001033FB"/>
    <w:rsid w:val="00111B84"/>
    <w:rsid w:val="001160F9"/>
    <w:rsid w:val="00134365"/>
    <w:rsid w:val="00146276"/>
    <w:rsid w:val="0015132F"/>
    <w:rsid w:val="0015657E"/>
    <w:rsid w:val="00167F2A"/>
    <w:rsid w:val="001753AB"/>
    <w:rsid w:val="00183C38"/>
    <w:rsid w:val="00184D06"/>
    <w:rsid w:val="00191B66"/>
    <w:rsid w:val="001A6FEF"/>
    <w:rsid w:val="001B6867"/>
    <w:rsid w:val="001D464D"/>
    <w:rsid w:val="001F33B7"/>
    <w:rsid w:val="00200F77"/>
    <w:rsid w:val="00204D20"/>
    <w:rsid w:val="00236700"/>
    <w:rsid w:val="0024493B"/>
    <w:rsid w:val="00245335"/>
    <w:rsid w:val="00251F4B"/>
    <w:rsid w:val="002548C7"/>
    <w:rsid w:val="002571A2"/>
    <w:rsid w:val="00257A02"/>
    <w:rsid w:val="002636B7"/>
    <w:rsid w:val="00264512"/>
    <w:rsid w:val="0028061F"/>
    <w:rsid w:val="0029736F"/>
    <w:rsid w:val="002D6CB1"/>
    <w:rsid w:val="002E4DAE"/>
    <w:rsid w:val="002F5230"/>
    <w:rsid w:val="00304855"/>
    <w:rsid w:val="00316074"/>
    <w:rsid w:val="0031609B"/>
    <w:rsid w:val="00322D98"/>
    <w:rsid w:val="0033188F"/>
    <w:rsid w:val="0033297B"/>
    <w:rsid w:val="003344F1"/>
    <w:rsid w:val="00354F7F"/>
    <w:rsid w:val="00357A34"/>
    <w:rsid w:val="00364EE2"/>
    <w:rsid w:val="00366E4B"/>
    <w:rsid w:val="0037777C"/>
    <w:rsid w:val="0038403A"/>
    <w:rsid w:val="00387172"/>
    <w:rsid w:val="003875DF"/>
    <w:rsid w:val="00391BC7"/>
    <w:rsid w:val="00396FA5"/>
    <w:rsid w:val="003A3297"/>
    <w:rsid w:val="003A6568"/>
    <w:rsid w:val="003B0974"/>
    <w:rsid w:val="003C0B5D"/>
    <w:rsid w:val="003C2480"/>
    <w:rsid w:val="003C3F48"/>
    <w:rsid w:val="0040023F"/>
    <w:rsid w:val="00401F44"/>
    <w:rsid w:val="00406D32"/>
    <w:rsid w:val="00420409"/>
    <w:rsid w:val="004256C5"/>
    <w:rsid w:val="004401C5"/>
    <w:rsid w:val="00444D1B"/>
    <w:rsid w:val="00474D07"/>
    <w:rsid w:val="00477DC6"/>
    <w:rsid w:val="004D397A"/>
    <w:rsid w:val="004D421B"/>
    <w:rsid w:val="004D4896"/>
    <w:rsid w:val="004E0591"/>
    <w:rsid w:val="004E6A76"/>
    <w:rsid w:val="004F381C"/>
    <w:rsid w:val="004F3D8D"/>
    <w:rsid w:val="00501026"/>
    <w:rsid w:val="0050200F"/>
    <w:rsid w:val="00505836"/>
    <w:rsid w:val="005175A7"/>
    <w:rsid w:val="00522E9B"/>
    <w:rsid w:val="0052650A"/>
    <w:rsid w:val="005366FB"/>
    <w:rsid w:val="00545A1C"/>
    <w:rsid w:val="00546D2A"/>
    <w:rsid w:val="005559F9"/>
    <w:rsid w:val="00567227"/>
    <w:rsid w:val="00577677"/>
    <w:rsid w:val="00587CCA"/>
    <w:rsid w:val="005926A8"/>
    <w:rsid w:val="005A19BB"/>
    <w:rsid w:val="005B32B8"/>
    <w:rsid w:val="005C7CFE"/>
    <w:rsid w:val="005E4143"/>
    <w:rsid w:val="005F2537"/>
    <w:rsid w:val="005F53C1"/>
    <w:rsid w:val="00600E8F"/>
    <w:rsid w:val="00604DB9"/>
    <w:rsid w:val="00606179"/>
    <w:rsid w:val="00611CD6"/>
    <w:rsid w:val="0061200E"/>
    <w:rsid w:val="00633F28"/>
    <w:rsid w:val="00690252"/>
    <w:rsid w:val="00691231"/>
    <w:rsid w:val="006B4008"/>
    <w:rsid w:val="006B5C67"/>
    <w:rsid w:val="006C0D90"/>
    <w:rsid w:val="006D3FA5"/>
    <w:rsid w:val="006D4E37"/>
    <w:rsid w:val="006E336B"/>
    <w:rsid w:val="006F3591"/>
    <w:rsid w:val="006F3EC1"/>
    <w:rsid w:val="006F61F6"/>
    <w:rsid w:val="006F663D"/>
    <w:rsid w:val="00701143"/>
    <w:rsid w:val="0070627D"/>
    <w:rsid w:val="00717EC9"/>
    <w:rsid w:val="007247C4"/>
    <w:rsid w:val="0072636C"/>
    <w:rsid w:val="007449F3"/>
    <w:rsid w:val="0077361F"/>
    <w:rsid w:val="007926D3"/>
    <w:rsid w:val="00793B8B"/>
    <w:rsid w:val="007A19CB"/>
    <w:rsid w:val="007C1D09"/>
    <w:rsid w:val="007C4C1E"/>
    <w:rsid w:val="007C5167"/>
    <w:rsid w:val="007D33E1"/>
    <w:rsid w:val="007D4236"/>
    <w:rsid w:val="007F0E7C"/>
    <w:rsid w:val="00807397"/>
    <w:rsid w:val="008139B3"/>
    <w:rsid w:val="00814471"/>
    <w:rsid w:val="00815447"/>
    <w:rsid w:val="00815EB6"/>
    <w:rsid w:val="00823910"/>
    <w:rsid w:val="0082439F"/>
    <w:rsid w:val="00834565"/>
    <w:rsid w:val="008558A8"/>
    <w:rsid w:val="00865966"/>
    <w:rsid w:val="00866908"/>
    <w:rsid w:val="00871EC6"/>
    <w:rsid w:val="00881910"/>
    <w:rsid w:val="00897B62"/>
    <w:rsid w:val="008B3587"/>
    <w:rsid w:val="008B594E"/>
    <w:rsid w:val="008C320C"/>
    <w:rsid w:val="008E713D"/>
    <w:rsid w:val="00910A40"/>
    <w:rsid w:val="00924C62"/>
    <w:rsid w:val="00926AB0"/>
    <w:rsid w:val="0094429E"/>
    <w:rsid w:val="00946309"/>
    <w:rsid w:val="0095520B"/>
    <w:rsid w:val="009664A3"/>
    <w:rsid w:val="00976B38"/>
    <w:rsid w:val="00993CDE"/>
    <w:rsid w:val="009A431D"/>
    <w:rsid w:val="009A549A"/>
    <w:rsid w:val="009B1509"/>
    <w:rsid w:val="009B2877"/>
    <w:rsid w:val="009B39E0"/>
    <w:rsid w:val="009B3C74"/>
    <w:rsid w:val="009B467A"/>
    <w:rsid w:val="009B7D84"/>
    <w:rsid w:val="009C2F40"/>
    <w:rsid w:val="009D2A2D"/>
    <w:rsid w:val="009E1E69"/>
    <w:rsid w:val="009E3FB6"/>
    <w:rsid w:val="009E7FFE"/>
    <w:rsid w:val="00A11EBF"/>
    <w:rsid w:val="00A17EEA"/>
    <w:rsid w:val="00A30604"/>
    <w:rsid w:val="00A33EEE"/>
    <w:rsid w:val="00A44DBD"/>
    <w:rsid w:val="00A52EB5"/>
    <w:rsid w:val="00A67B0C"/>
    <w:rsid w:val="00A80762"/>
    <w:rsid w:val="00A91EC1"/>
    <w:rsid w:val="00AB1DA5"/>
    <w:rsid w:val="00AB4AA9"/>
    <w:rsid w:val="00AE13BD"/>
    <w:rsid w:val="00AF7F8D"/>
    <w:rsid w:val="00B24CA5"/>
    <w:rsid w:val="00B45716"/>
    <w:rsid w:val="00B51C39"/>
    <w:rsid w:val="00B64F1E"/>
    <w:rsid w:val="00B64FA1"/>
    <w:rsid w:val="00B753EA"/>
    <w:rsid w:val="00B91F70"/>
    <w:rsid w:val="00B959B0"/>
    <w:rsid w:val="00B97B7E"/>
    <w:rsid w:val="00BA022E"/>
    <w:rsid w:val="00BA0F22"/>
    <w:rsid w:val="00BB5E27"/>
    <w:rsid w:val="00BC1C00"/>
    <w:rsid w:val="00BC1D63"/>
    <w:rsid w:val="00BD5E53"/>
    <w:rsid w:val="00BD7FDB"/>
    <w:rsid w:val="00BE00AE"/>
    <w:rsid w:val="00BE6BC0"/>
    <w:rsid w:val="00BF3116"/>
    <w:rsid w:val="00C00555"/>
    <w:rsid w:val="00C013BB"/>
    <w:rsid w:val="00C023FE"/>
    <w:rsid w:val="00C113B6"/>
    <w:rsid w:val="00C306F3"/>
    <w:rsid w:val="00C3696B"/>
    <w:rsid w:val="00C508B1"/>
    <w:rsid w:val="00C538BF"/>
    <w:rsid w:val="00C54AF8"/>
    <w:rsid w:val="00C70AC5"/>
    <w:rsid w:val="00C80E00"/>
    <w:rsid w:val="00C919E2"/>
    <w:rsid w:val="00C91B4D"/>
    <w:rsid w:val="00CB6446"/>
    <w:rsid w:val="00CB677E"/>
    <w:rsid w:val="00CB7B54"/>
    <w:rsid w:val="00CC4495"/>
    <w:rsid w:val="00CC7AF6"/>
    <w:rsid w:val="00CE5BE1"/>
    <w:rsid w:val="00CF0921"/>
    <w:rsid w:val="00CF1127"/>
    <w:rsid w:val="00CF24EB"/>
    <w:rsid w:val="00CF5775"/>
    <w:rsid w:val="00D05742"/>
    <w:rsid w:val="00D67772"/>
    <w:rsid w:val="00D71443"/>
    <w:rsid w:val="00D85A63"/>
    <w:rsid w:val="00D9473C"/>
    <w:rsid w:val="00DB2E72"/>
    <w:rsid w:val="00DC1933"/>
    <w:rsid w:val="00DC3685"/>
    <w:rsid w:val="00DD5049"/>
    <w:rsid w:val="00DD68D8"/>
    <w:rsid w:val="00DE49D7"/>
    <w:rsid w:val="00DF02D3"/>
    <w:rsid w:val="00E04F18"/>
    <w:rsid w:val="00E22A05"/>
    <w:rsid w:val="00E31FF8"/>
    <w:rsid w:val="00E410E6"/>
    <w:rsid w:val="00E55B16"/>
    <w:rsid w:val="00E71C15"/>
    <w:rsid w:val="00E83BDD"/>
    <w:rsid w:val="00E864D1"/>
    <w:rsid w:val="00E91096"/>
    <w:rsid w:val="00E9138B"/>
    <w:rsid w:val="00E93E4B"/>
    <w:rsid w:val="00E955A0"/>
    <w:rsid w:val="00EA1751"/>
    <w:rsid w:val="00EA452E"/>
    <w:rsid w:val="00EA604E"/>
    <w:rsid w:val="00EB0A83"/>
    <w:rsid w:val="00EC64D8"/>
    <w:rsid w:val="00ED7021"/>
    <w:rsid w:val="00ED74FB"/>
    <w:rsid w:val="00EF0A0C"/>
    <w:rsid w:val="00F05D9D"/>
    <w:rsid w:val="00F1686D"/>
    <w:rsid w:val="00F22EEA"/>
    <w:rsid w:val="00F24063"/>
    <w:rsid w:val="00F37072"/>
    <w:rsid w:val="00F40066"/>
    <w:rsid w:val="00F4482E"/>
    <w:rsid w:val="00F635D4"/>
    <w:rsid w:val="00F66BD0"/>
    <w:rsid w:val="00F845C5"/>
    <w:rsid w:val="00F93166"/>
    <w:rsid w:val="00FA1AA0"/>
    <w:rsid w:val="00FA77ED"/>
    <w:rsid w:val="00FB0079"/>
    <w:rsid w:val="00FC32ED"/>
    <w:rsid w:val="00FC461B"/>
    <w:rsid w:val="00FD1525"/>
    <w:rsid w:val="00FD738C"/>
    <w:rsid w:val="00FE6EF2"/>
    <w:rsid w:val="00FF5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5A89A"/>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D20"/>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E83BDD"/>
    <w:pPr>
      <w:keepNext/>
      <w:keepLines/>
      <w:spacing w:before="40" w:after="0" w:line="259"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B64F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64F1E"/>
    <w:pPr>
      <w:keepNext/>
      <w:keepLines/>
      <w:spacing w:before="40" w:after="0"/>
      <w:outlineLvl w:val="3"/>
    </w:pPr>
    <w:rPr>
      <w:rFonts w:ascii="Arial" w:eastAsia="Times New Roman" w:hAnsi="Arial" w:cs="Times New Roman"/>
      <w:iCs/>
    </w:rPr>
  </w:style>
  <w:style w:type="paragraph" w:styleId="Heading5">
    <w:name w:val="heading 5"/>
    <w:basedOn w:val="Normal"/>
    <w:next w:val="Normal"/>
    <w:link w:val="Heading5Char"/>
    <w:uiPriority w:val="9"/>
    <w:semiHidden/>
    <w:unhideWhenUsed/>
    <w:qFormat/>
    <w:rsid w:val="00B64F1E"/>
    <w:pPr>
      <w:keepNext/>
      <w:keepLines/>
      <w:spacing w:before="40" w:after="0"/>
      <w:outlineLvl w:val="4"/>
    </w:pPr>
    <w:rPr>
      <w:rFonts w:ascii="Arial" w:eastAsia="Times New Roman" w:hAnsi="Arial" w:cs="Times New Roman"/>
      <w:b/>
      <w:bCs/>
      <w:color w:val="7F7F7F"/>
    </w:rPr>
  </w:style>
  <w:style w:type="paragraph" w:styleId="Heading6">
    <w:name w:val="heading 6"/>
    <w:basedOn w:val="Normal"/>
    <w:next w:val="Normal"/>
    <w:link w:val="Heading6Char"/>
    <w:uiPriority w:val="9"/>
    <w:semiHidden/>
    <w:unhideWhenUsed/>
    <w:qFormat/>
    <w:rsid w:val="00B64F1E"/>
    <w:pPr>
      <w:keepNext/>
      <w:keepLines/>
      <w:spacing w:before="40" w:after="0"/>
      <w:outlineLvl w:val="5"/>
    </w:pPr>
    <w:rPr>
      <w:rFonts w:ascii="Arial" w:eastAsia="Times New Roman" w:hAnsi="Arial" w:cs="Times New Roman"/>
      <w:b/>
      <w:bCs/>
      <w:i/>
      <w:iCs/>
      <w:color w:val="7F7F7F"/>
    </w:rPr>
  </w:style>
  <w:style w:type="paragraph" w:styleId="Heading7">
    <w:name w:val="heading 7"/>
    <w:basedOn w:val="Normal"/>
    <w:next w:val="Normal"/>
    <w:link w:val="Heading7Char"/>
    <w:uiPriority w:val="9"/>
    <w:semiHidden/>
    <w:unhideWhenUsed/>
    <w:qFormat/>
    <w:rsid w:val="00B64F1E"/>
    <w:pPr>
      <w:keepNext/>
      <w:keepLines/>
      <w:spacing w:before="40" w:after="0"/>
      <w:outlineLvl w:val="6"/>
    </w:pPr>
    <w:rPr>
      <w:rFonts w:ascii="Arial" w:eastAsia="Times New Roman" w:hAnsi="Arial" w:cs="Times New Roman"/>
      <w:i/>
      <w:iCs/>
    </w:rPr>
  </w:style>
  <w:style w:type="paragraph" w:styleId="Heading8">
    <w:name w:val="heading 8"/>
    <w:basedOn w:val="Normal"/>
    <w:next w:val="Normal"/>
    <w:link w:val="Heading8Char"/>
    <w:uiPriority w:val="9"/>
    <w:semiHidden/>
    <w:unhideWhenUsed/>
    <w:qFormat/>
    <w:rsid w:val="00B64F1E"/>
    <w:pPr>
      <w:keepNext/>
      <w:keepLines/>
      <w:spacing w:before="40" w:after="0"/>
      <w:outlineLvl w:val="7"/>
    </w:pPr>
    <w:rPr>
      <w:rFonts w:ascii="Arial" w:eastAsia="Times New Roman" w:hAnsi="Arial" w:cs="Times New Roman"/>
      <w:sz w:val="20"/>
      <w:szCs w:val="20"/>
    </w:rPr>
  </w:style>
  <w:style w:type="paragraph" w:styleId="Heading9">
    <w:name w:val="heading 9"/>
    <w:basedOn w:val="Normal"/>
    <w:next w:val="Normal"/>
    <w:link w:val="Heading9Char"/>
    <w:uiPriority w:val="9"/>
    <w:semiHidden/>
    <w:unhideWhenUsed/>
    <w:qFormat/>
    <w:rsid w:val="00B64F1E"/>
    <w:pPr>
      <w:keepNext/>
      <w:keepLines/>
      <w:spacing w:before="40" w:after="0"/>
      <w:outlineLvl w:val="8"/>
    </w:pPr>
    <w:rPr>
      <w:rFonts w:ascii="Arial" w:eastAsia="Times New Roman" w:hAnsi="Arial"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E83BDD"/>
    <w:rPr>
      <w:rFonts w:ascii="Arial" w:eastAsiaTheme="majorEastAsia" w:hAnsi="Arial" w:cstheme="majorBid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B64F1E"/>
    <w:rPr>
      <w:rFonts w:asciiTheme="majorHAnsi" w:eastAsiaTheme="majorEastAsia" w:hAnsiTheme="majorHAnsi" w:cstheme="majorBidi"/>
      <w:color w:val="243F60" w:themeColor="accent1" w:themeShade="7F"/>
      <w:sz w:val="24"/>
      <w:szCs w:val="24"/>
    </w:rPr>
  </w:style>
  <w:style w:type="paragraph" w:customStyle="1" w:styleId="Heading41">
    <w:name w:val="Heading 41"/>
    <w:basedOn w:val="Normal"/>
    <w:next w:val="Normal"/>
    <w:uiPriority w:val="9"/>
    <w:unhideWhenUsed/>
    <w:qFormat/>
    <w:rsid w:val="00B64F1E"/>
    <w:pPr>
      <w:keepNext/>
      <w:keepLines/>
      <w:spacing w:after="120" w:line="240" w:lineRule="auto"/>
      <w:outlineLvl w:val="3"/>
    </w:pPr>
    <w:rPr>
      <w:rFonts w:ascii="Arial" w:eastAsia="Times New Roman" w:hAnsi="Arial" w:cs="Times New Roman"/>
      <w:iCs/>
    </w:rPr>
  </w:style>
  <w:style w:type="paragraph" w:customStyle="1" w:styleId="Heading51">
    <w:name w:val="Heading 51"/>
    <w:basedOn w:val="Normal"/>
    <w:next w:val="Normal"/>
    <w:uiPriority w:val="9"/>
    <w:unhideWhenUsed/>
    <w:rsid w:val="00B64F1E"/>
    <w:pPr>
      <w:spacing w:before="200" w:after="0" w:line="240" w:lineRule="auto"/>
      <w:outlineLvl w:val="4"/>
    </w:pPr>
    <w:rPr>
      <w:rFonts w:ascii="Arial" w:eastAsia="Times New Roman" w:hAnsi="Arial" w:cs="Times New Roman"/>
      <w:b/>
      <w:bCs/>
      <w:color w:val="7F7F7F"/>
    </w:rPr>
  </w:style>
  <w:style w:type="paragraph" w:customStyle="1" w:styleId="Heading61">
    <w:name w:val="Heading 61"/>
    <w:basedOn w:val="Normal"/>
    <w:next w:val="Normal"/>
    <w:uiPriority w:val="9"/>
    <w:unhideWhenUsed/>
    <w:rsid w:val="00B64F1E"/>
    <w:pPr>
      <w:spacing w:after="0" w:line="271" w:lineRule="auto"/>
      <w:outlineLvl w:val="5"/>
    </w:pPr>
    <w:rPr>
      <w:rFonts w:ascii="Arial" w:eastAsia="Times New Roman" w:hAnsi="Arial" w:cs="Times New Roman"/>
      <w:b/>
      <w:bCs/>
      <w:i/>
      <w:iCs/>
      <w:color w:val="7F7F7F"/>
    </w:rPr>
  </w:style>
  <w:style w:type="paragraph" w:customStyle="1" w:styleId="Heading71">
    <w:name w:val="Heading 71"/>
    <w:basedOn w:val="Normal"/>
    <w:next w:val="Normal"/>
    <w:uiPriority w:val="9"/>
    <w:unhideWhenUsed/>
    <w:rsid w:val="00B64F1E"/>
    <w:pPr>
      <w:spacing w:after="0" w:line="240" w:lineRule="auto"/>
      <w:outlineLvl w:val="6"/>
    </w:pPr>
    <w:rPr>
      <w:rFonts w:ascii="Arial" w:eastAsia="Times New Roman" w:hAnsi="Arial" w:cs="Times New Roman"/>
      <w:i/>
      <w:iCs/>
    </w:rPr>
  </w:style>
  <w:style w:type="paragraph" w:customStyle="1" w:styleId="Heading81">
    <w:name w:val="Heading 81"/>
    <w:basedOn w:val="Normal"/>
    <w:next w:val="Normal"/>
    <w:uiPriority w:val="9"/>
    <w:unhideWhenUsed/>
    <w:rsid w:val="00B64F1E"/>
    <w:pPr>
      <w:spacing w:after="0" w:line="240" w:lineRule="auto"/>
      <w:outlineLvl w:val="7"/>
    </w:pPr>
    <w:rPr>
      <w:rFonts w:ascii="Arial" w:eastAsia="Times New Roman" w:hAnsi="Arial" w:cs="Times New Roman"/>
      <w:sz w:val="20"/>
      <w:szCs w:val="20"/>
    </w:rPr>
  </w:style>
  <w:style w:type="paragraph" w:customStyle="1" w:styleId="Heading91">
    <w:name w:val="Heading 91"/>
    <w:basedOn w:val="Normal"/>
    <w:next w:val="Normal"/>
    <w:uiPriority w:val="9"/>
    <w:unhideWhenUsed/>
    <w:rsid w:val="00B64F1E"/>
    <w:pPr>
      <w:spacing w:after="0" w:line="240" w:lineRule="auto"/>
      <w:outlineLvl w:val="8"/>
    </w:pPr>
    <w:rPr>
      <w:rFonts w:ascii="Arial" w:eastAsia="Times New Roman" w:hAnsi="Arial" w:cs="Times New Roman"/>
      <w:i/>
      <w:iCs/>
      <w:spacing w:val="5"/>
      <w:sz w:val="20"/>
      <w:szCs w:val="20"/>
    </w:rPr>
  </w:style>
  <w:style w:type="numbering" w:customStyle="1" w:styleId="NoList1">
    <w:name w:val="No List1"/>
    <w:next w:val="NoList"/>
    <w:uiPriority w:val="99"/>
    <w:semiHidden/>
    <w:unhideWhenUsed/>
    <w:rsid w:val="00B64F1E"/>
  </w:style>
  <w:style w:type="character" w:customStyle="1" w:styleId="Heading4Char">
    <w:name w:val="Heading 4 Char"/>
    <w:basedOn w:val="DefaultParagraphFont"/>
    <w:link w:val="Heading4"/>
    <w:uiPriority w:val="9"/>
    <w:rsid w:val="00B64F1E"/>
    <w:rPr>
      <w:rFonts w:ascii="Arial" w:eastAsia="Times New Roman" w:hAnsi="Arial" w:cs="Times New Roman"/>
      <w:iCs/>
    </w:rPr>
  </w:style>
  <w:style w:type="character" w:customStyle="1" w:styleId="Heading5Char">
    <w:name w:val="Heading 5 Char"/>
    <w:basedOn w:val="DefaultParagraphFont"/>
    <w:link w:val="Heading5"/>
    <w:uiPriority w:val="9"/>
    <w:rsid w:val="00B64F1E"/>
    <w:rPr>
      <w:rFonts w:ascii="Arial" w:eastAsia="Times New Roman" w:hAnsi="Arial" w:cs="Times New Roman"/>
      <w:b/>
      <w:bCs/>
      <w:color w:val="7F7F7F"/>
    </w:rPr>
  </w:style>
  <w:style w:type="character" w:customStyle="1" w:styleId="Heading6Char">
    <w:name w:val="Heading 6 Char"/>
    <w:basedOn w:val="DefaultParagraphFont"/>
    <w:link w:val="Heading6"/>
    <w:uiPriority w:val="9"/>
    <w:rsid w:val="00B64F1E"/>
    <w:rPr>
      <w:rFonts w:ascii="Arial" w:eastAsia="Times New Roman" w:hAnsi="Arial" w:cs="Times New Roman"/>
      <w:b/>
      <w:bCs/>
      <w:i/>
      <w:iCs/>
      <w:color w:val="7F7F7F"/>
    </w:rPr>
  </w:style>
  <w:style w:type="character" w:customStyle="1" w:styleId="Heading7Char">
    <w:name w:val="Heading 7 Char"/>
    <w:basedOn w:val="DefaultParagraphFont"/>
    <w:link w:val="Heading7"/>
    <w:uiPriority w:val="9"/>
    <w:rsid w:val="00B64F1E"/>
    <w:rPr>
      <w:rFonts w:ascii="Arial" w:eastAsia="Times New Roman" w:hAnsi="Arial" w:cs="Times New Roman"/>
      <w:i/>
      <w:iCs/>
    </w:rPr>
  </w:style>
  <w:style w:type="character" w:customStyle="1" w:styleId="Heading8Char">
    <w:name w:val="Heading 8 Char"/>
    <w:basedOn w:val="DefaultParagraphFont"/>
    <w:link w:val="Heading8"/>
    <w:uiPriority w:val="9"/>
    <w:rsid w:val="00B64F1E"/>
    <w:rPr>
      <w:rFonts w:ascii="Arial" w:eastAsia="Times New Roman" w:hAnsi="Arial" w:cs="Times New Roman"/>
      <w:sz w:val="20"/>
      <w:szCs w:val="20"/>
    </w:rPr>
  </w:style>
  <w:style w:type="character" w:customStyle="1" w:styleId="Heading9Char">
    <w:name w:val="Heading 9 Char"/>
    <w:basedOn w:val="DefaultParagraphFont"/>
    <w:link w:val="Heading9"/>
    <w:uiPriority w:val="9"/>
    <w:rsid w:val="00B64F1E"/>
    <w:rPr>
      <w:rFonts w:ascii="Arial" w:eastAsia="Times New Roman" w:hAnsi="Arial" w:cs="Times New Roman"/>
      <w:i/>
      <w:iCs/>
      <w:spacing w:val="5"/>
      <w:sz w:val="20"/>
      <w:szCs w:val="20"/>
    </w:rPr>
  </w:style>
  <w:style w:type="paragraph" w:customStyle="1" w:styleId="Title1">
    <w:name w:val="Title1"/>
    <w:basedOn w:val="Normal"/>
    <w:next w:val="Normal"/>
    <w:uiPriority w:val="10"/>
    <w:qFormat/>
    <w:rsid w:val="00B64F1E"/>
    <w:pPr>
      <w:spacing w:after="0" w:line="240" w:lineRule="auto"/>
      <w:contextualSpacing/>
    </w:pPr>
    <w:rPr>
      <w:rFonts w:ascii="Arial" w:eastAsia="Times New Roman" w:hAnsi="Arial" w:cs="Times New Roman"/>
      <w:b/>
      <w:kern w:val="28"/>
      <w:sz w:val="48"/>
      <w:szCs w:val="56"/>
    </w:rPr>
  </w:style>
  <w:style w:type="character" w:customStyle="1" w:styleId="TitleChar">
    <w:name w:val="Title Char"/>
    <w:basedOn w:val="DefaultParagraphFont"/>
    <w:link w:val="Title"/>
    <w:uiPriority w:val="10"/>
    <w:rsid w:val="00B64F1E"/>
    <w:rPr>
      <w:rFonts w:ascii="Arial" w:eastAsia="Times New Roman" w:hAnsi="Arial" w:cs="Times New Roman"/>
      <w:b/>
      <w:kern w:val="28"/>
      <w:sz w:val="48"/>
      <w:szCs w:val="56"/>
    </w:rPr>
  </w:style>
  <w:style w:type="paragraph" w:customStyle="1" w:styleId="Subtitle1">
    <w:name w:val="Subtitle1"/>
    <w:basedOn w:val="Normal"/>
    <w:next w:val="Normal"/>
    <w:uiPriority w:val="11"/>
    <w:qFormat/>
    <w:rsid w:val="00B64F1E"/>
    <w:pPr>
      <w:numPr>
        <w:ilvl w:val="1"/>
      </w:numPr>
      <w:spacing w:after="160" w:line="240" w:lineRule="auto"/>
    </w:pPr>
    <w:rPr>
      <w:rFonts w:ascii="Arial" w:eastAsia="Times New Roman" w:hAnsi="Arial"/>
      <w:b/>
      <w:color w:val="000000"/>
      <w:sz w:val="24"/>
    </w:rPr>
  </w:style>
  <w:style w:type="character" w:customStyle="1" w:styleId="SubtitleChar">
    <w:name w:val="Subtitle Char"/>
    <w:basedOn w:val="DefaultParagraphFont"/>
    <w:link w:val="Subtitle"/>
    <w:uiPriority w:val="11"/>
    <w:rsid w:val="00B64F1E"/>
    <w:rPr>
      <w:rFonts w:ascii="Arial" w:eastAsia="Times New Roman" w:hAnsi="Arial"/>
      <w:b/>
      <w:color w:val="000000"/>
      <w:sz w:val="24"/>
    </w:rPr>
  </w:style>
  <w:style w:type="character" w:styleId="SubtleEmphasis">
    <w:name w:val="Subtle Emphasis"/>
    <w:uiPriority w:val="19"/>
    <w:rsid w:val="00B64F1E"/>
    <w:rPr>
      <w:i/>
      <w:iCs/>
    </w:rPr>
  </w:style>
  <w:style w:type="character" w:styleId="Emphasis">
    <w:name w:val="Emphasis"/>
    <w:uiPriority w:val="20"/>
    <w:qFormat/>
    <w:rsid w:val="00B64F1E"/>
    <w:rPr>
      <w:i/>
      <w:iCs/>
    </w:rPr>
  </w:style>
  <w:style w:type="paragraph" w:styleId="Quote">
    <w:name w:val="Quote"/>
    <w:basedOn w:val="Normal"/>
    <w:next w:val="Normal"/>
    <w:link w:val="QuoteChar"/>
    <w:uiPriority w:val="29"/>
    <w:qFormat/>
    <w:rsid w:val="00B64F1E"/>
    <w:pPr>
      <w:spacing w:after="0" w:line="240" w:lineRule="auto"/>
      <w:ind w:left="357" w:right="357"/>
    </w:pPr>
    <w:rPr>
      <w:rFonts w:ascii="Arial" w:hAnsi="Arial"/>
      <w:i/>
      <w:iCs/>
    </w:rPr>
  </w:style>
  <w:style w:type="character" w:customStyle="1" w:styleId="QuoteChar">
    <w:name w:val="Quote Char"/>
    <w:basedOn w:val="DefaultParagraphFont"/>
    <w:link w:val="Quote"/>
    <w:uiPriority w:val="29"/>
    <w:rsid w:val="00B64F1E"/>
    <w:rPr>
      <w:rFonts w:ascii="Arial" w:hAnsi="Arial"/>
      <w:i/>
      <w:iCs/>
    </w:rPr>
  </w:style>
  <w:style w:type="paragraph" w:styleId="TOC1">
    <w:name w:val="toc 1"/>
    <w:basedOn w:val="Normal"/>
    <w:next w:val="Normal"/>
    <w:autoRedefine/>
    <w:uiPriority w:val="39"/>
    <w:unhideWhenUsed/>
    <w:qFormat/>
    <w:rsid w:val="00B64F1E"/>
    <w:pPr>
      <w:spacing w:after="120" w:line="240" w:lineRule="auto"/>
    </w:pPr>
    <w:rPr>
      <w:rFonts w:ascii="Arial" w:hAnsi="Arial"/>
      <w:b/>
      <w:caps/>
    </w:rPr>
  </w:style>
  <w:style w:type="paragraph" w:styleId="TOC2">
    <w:name w:val="toc 2"/>
    <w:basedOn w:val="Normal"/>
    <w:next w:val="Normal"/>
    <w:autoRedefine/>
    <w:uiPriority w:val="39"/>
    <w:unhideWhenUsed/>
    <w:rsid w:val="00B64F1E"/>
    <w:pPr>
      <w:spacing w:after="120" w:line="240" w:lineRule="auto"/>
      <w:ind w:left="221"/>
    </w:pPr>
    <w:rPr>
      <w:rFonts w:ascii="Arial" w:hAnsi="Arial"/>
      <w:b/>
    </w:rPr>
  </w:style>
  <w:style w:type="paragraph" w:styleId="TOC3">
    <w:name w:val="toc 3"/>
    <w:basedOn w:val="Normal"/>
    <w:next w:val="Normal"/>
    <w:autoRedefine/>
    <w:uiPriority w:val="39"/>
    <w:unhideWhenUsed/>
    <w:rsid w:val="00B64F1E"/>
    <w:pPr>
      <w:spacing w:after="120" w:line="240" w:lineRule="auto"/>
      <w:ind w:left="442"/>
    </w:pPr>
    <w:rPr>
      <w:rFonts w:ascii="Arial" w:hAnsi="Arial"/>
      <w:i/>
    </w:rPr>
  </w:style>
  <w:style w:type="paragraph" w:styleId="TOC4">
    <w:name w:val="toc 4"/>
    <w:basedOn w:val="Normal"/>
    <w:next w:val="Normal"/>
    <w:autoRedefine/>
    <w:uiPriority w:val="39"/>
    <w:unhideWhenUsed/>
    <w:rsid w:val="00B64F1E"/>
    <w:pPr>
      <w:spacing w:after="120" w:line="240" w:lineRule="auto"/>
      <w:ind w:left="658"/>
    </w:pPr>
    <w:rPr>
      <w:rFonts w:ascii="Arial" w:hAnsi="Arial"/>
    </w:rPr>
  </w:style>
  <w:style w:type="paragraph" w:styleId="FootnoteText">
    <w:name w:val="footnote text"/>
    <w:basedOn w:val="Normal"/>
    <w:link w:val="FootnoteTextChar"/>
    <w:uiPriority w:val="99"/>
    <w:semiHidden/>
    <w:unhideWhenUsed/>
    <w:rsid w:val="00B64F1E"/>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B64F1E"/>
    <w:rPr>
      <w:rFonts w:ascii="Arial" w:hAnsi="Arial"/>
      <w:sz w:val="20"/>
      <w:szCs w:val="20"/>
    </w:rPr>
  </w:style>
  <w:style w:type="character" w:styleId="FootnoteReference">
    <w:name w:val="footnote reference"/>
    <w:basedOn w:val="DefaultParagraphFont"/>
    <w:uiPriority w:val="99"/>
    <w:semiHidden/>
    <w:unhideWhenUsed/>
    <w:rsid w:val="00B64F1E"/>
    <w:rPr>
      <w:vertAlign w:val="superscript"/>
    </w:rPr>
  </w:style>
  <w:style w:type="paragraph" w:styleId="Caption">
    <w:name w:val="caption"/>
    <w:basedOn w:val="Normal"/>
    <w:next w:val="Normal"/>
    <w:uiPriority w:val="35"/>
    <w:unhideWhenUsed/>
    <w:qFormat/>
    <w:rsid w:val="00B64F1E"/>
    <w:pPr>
      <w:spacing w:after="0" w:line="240" w:lineRule="auto"/>
    </w:pPr>
    <w:rPr>
      <w:rFonts w:ascii="Arial" w:hAnsi="Arial"/>
      <w:i/>
      <w:iCs/>
      <w:szCs w:val="18"/>
    </w:rPr>
  </w:style>
  <w:style w:type="paragraph" w:styleId="EndnoteText">
    <w:name w:val="endnote text"/>
    <w:basedOn w:val="Normal"/>
    <w:link w:val="EndnoteTextChar"/>
    <w:uiPriority w:val="99"/>
    <w:semiHidden/>
    <w:unhideWhenUsed/>
    <w:rsid w:val="00B64F1E"/>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B64F1E"/>
    <w:rPr>
      <w:rFonts w:ascii="Arial" w:hAnsi="Arial"/>
      <w:sz w:val="20"/>
      <w:szCs w:val="20"/>
    </w:rPr>
  </w:style>
  <w:style w:type="character" w:styleId="EndnoteReference">
    <w:name w:val="endnote reference"/>
    <w:basedOn w:val="DefaultParagraphFont"/>
    <w:uiPriority w:val="99"/>
    <w:semiHidden/>
    <w:unhideWhenUsed/>
    <w:rsid w:val="00B64F1E"/>
    <w:rPr>
      <w:vertAlign w:val="superscript"/>
    </w:r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basedOn w:val="DefaultParagraphFont"/>
    <w:link w:val="ListParagraph"/>
    <w:uiPriority w:val="34"/>
    <w:qFormat/>
    <w:rsid w:val="00B64F1E"/>
  </w:style>
  <w:style w:type="paragraph" w:styleId="IntenseQuote">
    <w:name w:val="Intense Quote"/>
    <w:basedOn w:val="Normal"/>
    <w:next w:val="Normal"/>
    <w:link w:val="IntenseQuoteChar"/>
    <w:uiPriority w:val="30"/>
    <w:rsid w:val="00B64F1E"/>
    <w:pPr>
      <w:pBdr>
        <w:bottom w:val="single" w:sz="4" w:space="1" w:color="auto"/>
      </w:pBdr>
      <w:spacing w:before="200" w:after="280" w:line="240" w:lineRule="auto"/>
      <w:ind w:left="1008" w:right="1152"/>
      <w:jc w:val="both"/>
    </w:pPr>
    <w:rPr>
      <w:rFonts w:ascii="Arial" w:hAnsi="Arial"/>
      <w:b/>
      <w:bCs/>
      <w:i/>
      <w:iCs/>
    </w:rPr>
  </w:style>
  <w:style w:type="character" w:customStyle="1" w:styleId="IntenseQuoteChar">
    <w:name w:val="Intense Quote Char"/>
    <w:basedOn w:val="DefaultParagraphFont"/>
    <w:link w:val="IntenseQuote"/>
    <w:uiPriority w:val="30"/>
    <w:rsid w:val="00B64F1E"/>
    <w:rPr>
      <w:rFonts w:ascii="Arial" w:hAnsi="Arial"/>
      <w:b/>
      <w:bCs/>
      <w:i/>
      <w:iCs/>
    </w:rPr>
  </w:style>
  <w:style w:type="character" w:styleId="IntenseReference">
    <w:name w:val="Intense Reference"/>
    <w:uiPriority w:val="32"/>
    <w:rsid w:val="00B64F1E"/>
    <w:rPr>
      <w:smallCaps/>
      <w:spacing w:val="5"/>
      <w:u w:val="single"/>
    </w:rPr>
  </w:style>
  <w:style w:type="character" w:styleId="SubtleReference">
    <w:name w:val="Subtle Reference"/>
    <w:uiPriority w:val="31"/>
    <w:rsid w:val="00B64F1E"/>
    <w:rPr>
      <w:smallCaps/>
    </w:rPr>
  </w:style>
  <w:style w:type="character" w:styleId="Strong">
    <w:name w:val="Strong"/>
    <w:uiPriority w:val="22"/>
    <w:qFormat/>
    <w:rsid w:val="00B64F1E"/>
    <w:rPr>
      <w:b/>
      <w:bCs/>
    </w:rPr>
  </w:style>
  <w:style w:type="paragraph" w:customStyle="1" w:styleId="ListBulletStyle">
    <w:name w:val="List Bullet Style"/>
    <w:basedOn w:val="ListBullet"/>
    <w:qFormat/>
    <w:rsid w:val="00B64F1E"/>
    <w:pPr>
      <w:numPr>
        <w:numId w:val="3"/>
      </w:numPr>
    </w:pPr>
    <w:rPr>
      <w:rFonts w:cs="Arial"/>
    </w:rPr>
  </w:style>
  <w:style w:type="paragraph" w:styleId="ListBullet">
    <w:name w:val="List Bullet"/>
    <w:basedOn w:val="Normal"/>
    <w:uiPriority w:val="99"/>
    <w:semiHidden/>
    <w:unhideWhenUsed/>
    <w:rsid w:val="00B64F1E"/>
    <w:pPr>
      <w:numPr>
        <w:numId w:val="2"/>
      </w:numPr>
      <w:tabs>
        <w:tab w:val="clear" w:pos="360"/>
      </w:tabs>
      <w:spacing w:after="0" w:line="240" w:lineRule="auto"/>
      <w:ind w:left="720"/>
      <w:contextualSpacing/>
    </w:pPr>
    <w:rPr>
      <w:rFonts w:ascii="Arial" w:hAnsi="Arial"/>
    </w:rPr>
  </w:style>
  <w:style w:type="paragraph" w:styleId="NoSpacing">
    <w:name w:val="No Spacing"/>
    <w:basedOn w:val="Normal"/>
    <w:link w:val="NoSpacingChar"/>
    <w:uiPriority w:val="1"/>
    <w:qFormat/>
    <w:rsid w:val="00B64F1E"/>
    <w:pPr>
      <w:spacing w:after="0" w:line="240" w:lineRule="auto"/>
    </w:pPr>
    <w:rPr>
      <w:rFonts w:ascii="Arial" w:hAnsi="Arial"/>
    </w:rPr>
  </w:style>
  <w:style w:type="character" w:customStyle="1" w:styleId="NoSpacingChar">
    <w:name w:val="No Spacing Char"/>
    <w:basedOn w:val="DefaultParagraphFont"/>
    <w:link w:val="NoSpacing"/>
    <w:uiPriority w:val="1"/>
    <w:rsid w:val="00B64F1E"/>
    <w:rPr>
      <w:rFonts w:ascii="Arial" w:hAnsi="Arial"/>
    </w:rPr>
  </w:style>
  <w:style w:type="character" w:styleId="BookTitle">
    <w:name w:val="Book Title"/>
    <w:uiPriority w:val="33"/>
    <w:rsid w:val="00B64F1E"/>
    <w:rPr>
      <w:i/>
      <w:iCs/>
      <w:smallCaps/>
      <w:spacing w:val="5"/>
    </w:rPr>
  </w:style>
  <w:style w:type="character" w:styleId="IntenseEmphasis">
    <w:name w:val="Intense Emphasis"/>
    <w:uiPriority w:val="21"/>
    <w:rsid w:val="00B64F1E"/>
    <w:rPr>
      <w:b/>
      <w:bCs/>
    </w:rPr>
  </w:style>
  <w:style w:type="paragraph" w:customStyle="1" w:styleId="TOCHeading1">
    <w:name w:val="TOC Heading1"/>
    <w:basedOn w:val="Heading1"/>
    <w:next w:val="Normal"/>
    <w:uiPriority w:val="39"/>
    <w:unhideWhenUsed/>
    <w:qFormat/>
    <w:rsid w:val="00B64F1E"/>
    <w:pPr>
      <w:spacing w:before="480" w:line="240" w:lineRule="auto"/>
      <w:outlineLvl w:val="9"/>
    </w:pPr>
    <w:rPr>
      <w:bCs/>
      <w:color w:val="365F91"/>
      <w:szCs w:val="28"/>
    </w:rPr>
  </w:style>
  <w:style w:type="table" w:customStyle="1" w:styleId="TableGrid1">
    <w:name w:val="Table Grid1"/>
    <w:basedOn w:val="TableNormal"/>
    <w:next w:val="TableGrid"/>
    <w:uiPriority w:val="59"/>
    <w:rsid w:val="00B6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4F1E"/>
    <w:rPr>
      <w:sz w:val="16"/>
      <w:szCs w:val="16"/>
    </w:rPr>
  </w:style>
  <w:style w:type="paragraph" w:styleId="CommentText">
    <w:name w:val="annotation text"/>
    <w:basedOn w:val="Normal"/>
    <w:link w:val="CommentTextChar"/>
    <w:uiPriority w:val="99"/>
    <w:semiHidden/>
    <w:unhideWhenUsed/>
    <w:rsid w:val="00B64F1E"/>
    <w:pPr>
      <w:spacing w:before="60" w:after="12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B64F1E"/>
    <w:rPr>
      <w:rFonts w:ascii="Arial" w:hAnsi="Arial"/>
      <w:sz w:val="20"/>
      <w:szCs w:val="20"/>
    </w:rPr>
  </w:style>
  <w:style w:type="paragraph" w:customStyle="1" w:styleId="Calibribullet">
    <w:name w:val="Calibri bullet"/>
    <w:basedOn w:val="ListParagraph"/>
    <w:link w:val="CalibribulletChar"/>
    <w:qFormat/>
    <w:rsid w:val="00B64F1E"/>
    <w:pPr>
      <w:keepNext/>
      <w:keepLines/>
      <w:numPr>
        <w:numId w:val="4"/>
      </w:numPr>
      <w:spacing w:before="60" w:after="120" w:line="240" w:lineRule="auto"/>
      <w:contextualSpacing w:val="0"/>
      <w:jc w:val="both"/>
      <w:outlineLvl w:val="1"/>
    </w:pPr>
    <w:rPr>
      <w:rFonts w:ascii="Arial" w:eastAsia="Times New Roman" w:hAnsi="Arial" w:cs="Times New Roman"/>
      <w:szCs w:val="26"/>
    </w:rPr>
  </w:style>
  <w:style w:type="character" w:customStyle="1" w:styleId="CalibribulletChar">
    <w:name w:val="Calibri bullet Char"/>
    <w:basedOn w:val="ListParagraphChar"/>
    <w:link w:val="Calibribullet"/>
    <w:rsid w:val="00B64F1E"/>
    <w:rPr>
      <w:rFonts w:ascii="Arial" w:eastAsia="Times New Roman" w:hAnsi="Arial" w:cs="Times New Roman"/>
      <w:szCs w:val="26"/>
    </w:rPr>
  </w:style>
  <w:style w:type="paragraph" w:customStyle="1" w:styleId="Keydeliverables">
    <w:name w:val="Key deliverables"/>
    <w:basedOn w:val="ListParagraph"/>
    <w:link w:val="KeydeliverablesChar"/>
    <w:qFormat/>
    <w:rsid w:val="00B64F1E"/>
    <w:pPr>
      <w:keepNext/>
      <w:keepLines/>
      <w:numPr>
        <w:numId w:val="5"/>
      </w:numPr>
      <w:spacing w:before="60" w:after="120" w:line="240" w:lineRule="auto"/>
      <w:contextualSpacing w:val="0"/>
      <w:jc w:val="both"/>
      <w:outlineLvl w:val="1"/>
    </w:pPr>
    <w:rPr>
      <w:rFonts w:ascii="Arial" w:eastAsia="Times New Roman" w:hAnsi="Arial" w:cs="Times New Roman"/>
      <w:szCs w:val="26"/>
    </w:rPr>
  </w:style>
  <w:style w:type="character" w:customStyle="1" w:styleId="KeydeliverablesChar">
    <w:name w:val="Key deliverables Char"/>
    <w:basedOn w:val="ListParagraphChar"/>
    <w:link w:val="Keydeliverables"/>
    <w:rsid w:val="00B64F1E"/>
    <w:rPr>
      <w:rFonts w:ascii="Arial" w:eastAsia="Times New Roman" w:hAnsi="Arial" w:cs="Times New Roman"/>
      <w:szCs w:val="26"/>
    </w:rPr>
  </w:style>
  <w:style w:type="paragraph" w:styleId="CommentSubject">
    <w:name w:val="annotation subject"/>
    <w:basedOn w:val="CommentText"/>
    <w:next w:val="CommentText"/>
    <w:link w:val="CommentSubjectChar"/>
    <w:uiPriority w:val="99"/>
    <w:semiHidden/>
    <w:unhideWhenUsed/>
    <w:rsid w:val="00B64F1E"/>
    <w:pPr>
      <w:spacing w:before="0" w:after="0"/>
    </w:pPr>
    <w:rPr>
      <w:b/>
      <w:bCs/>
    </w:rPr>
  </w:style>
  <w:style w:type="character" w:customStyle="1" w:styleId="CommentSubjectChar">
    <w:name w:val="Comment Subject Char"/>
    <w:basedOn w:val="CommentTextChar"/>
    <w:link w:val="CommentSubject"/>
    <w:uiPriority w:val="99"/>
    <w:semiHidden/>
    <w:rsid w:val="00B64F1E"/>
    <w:rPr>
      <w:rFonts w:ascii="Arial" w:hAnsi="Arial"/>
      <w:b/>
      <w:bCs/>
      <w:sz w:val="20"/>
      <w:szCs w:val="20"/>
    </w:rPr>
  </w:style>
  <w:style w:type="paragraph" w:customStyle="1" w:styleId="Highlights">
    <w:name w:val="Highlights"/>
    <w:basedOn w:val="Normal"/>
    <w:link w:val="HighlightsChar"/>
    <w:qFormat/>
    <w:rsid w:val="00B64F1E"/>
    <w:pPr>
      <w:keepNext/>
      <w:keepLines/>
      <w:numPr>
        <w:numId w:val="6"/>
      </w:numPr>
      <w:spacing w:before="60" w:after="120" w:line="240" w:lineRule="auto"/>
      <w:outlineLvl w:val="1"/>
    </w:pPr>
    <w:rPr>
      <w:rFonts w:eastAsia="Times New Roman" w:cs="Times New Roman"/>
      <w:szCs w:val="26"/>
    </w:rPr>
  </w:style>
  <w:style w:type="character" w:customStyle="1" w:styleId="HighlightsChar">
    <w:name w:val="Highlights Char"/>
    <w:basedOn w:val="DefaultParagraphFont"/>
    <w:link w:val="Highlights"/>
    <w:rsid w:val="00B64F1E"/>
    <w:rPr>
      <w:rFonts w:eastAsia="Times New Roman" w:cs="Times New Roman"/>
      <w:szCs w:val="26"/>
    </w:rPr>
  </w:style>
  <w:style w:type="table" w:customStyle="1" w:styleId="TableGrid2">
    <w:name w:val="Table Grid2"/>
    <w:basedOn w:val="TableNormal"/>
    <w:next w:val="TableGrid"/>
    <w:uiPriority w:val="59"/>
    <w:rsid w:val="00B6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64F1E"/>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6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6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6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6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B64F1E"/>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B64F1E"/>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B64F1E"/>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B64F1E"/>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B64F1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64F1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B64F1E"/>
    <w:pPr>
      <w:spacing w:after="0" w:line="240" w:lineRule="auto"/>
      <w:contextualSpacing/>
    </w:pPr>
    <w:rPr>
      <w:rFonts w:ascii="Arial" w:eastAsia="Times New Roman" w:hAnsi="Arial" w:cs="Times New Roman"/>
      <w:b/>
      <w:kern w:val="28"/>
      <w:sz w:val="48"/>
      <w:szCs w:val="56"/>
    </w:rPr>
  </w:style>
  <w:style w:type="character" w:customStyle="1" w:styleId="TitleChar1">
    <w:name w:val="Title Char1"/>
    <w:basedOn w:val="DefaultParagraphFont"/>
    <w:uiPriority w:val="10"/>
    <w:rsid w:val="00B64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F1E"/>
    <w:pPr>
      <w:numPr>
        <w:ilvl w:val="1"/>
      </w:numPr>
      <w:spacing w:after="160"/>
    </w:pPr>
    <w:rPr>
      <w:rFonts w:ascii="Arial" w:eastAsia="Times New Roman" w:hAnsi="Arial"/>
      <w:b/>
      <w:color w:val="000000"/>
      <w:sz w:val="24"/>
    </w:rPr>
  </w:style>
  <w:style w:type="character" w:customStyle="1" w:styleId="SubtitleChar1">
    <w:name w:val="Subtitle Char1"/>
    <w:basedOn w:val="DefaultParagraphFont"/>
    <w:uiPriority w:val="11"/>
    <w:rsid w:val="00B64F1E"/>
    <w:rPr>
      <w:rFonts w:eastAsiaTheme="minorEastAsia"/>
      <w:color w:val="5A5A5A" w:themeColor="text1" w:themeTint="A5"/>
      <w:spacing w:val="15"/>
    </w:rPr>
  </w:style>
  <w:style w:type="table" w:customStyle="1" w:styleId="TableGrid8">
    <w:name w:val="Table Grid8"/>
    <w:basedOn w:val="TableNormal"/>
    <w:next w:val="TableGrid"/>
    <w:uiPriority w:val="39"/>
    <w:rsid w:val="007F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7F0E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7F0E7C"/>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7F0E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F0E7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E55B1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9">
    <w:name w:val="Table Grid9"/>
    <w:basedOn w:val="TableNormal"/>
    <w:next w:val="TableGrid"/>
    <w:uiPriority w:val="39"/>
    <w:rsid w:val="00BA0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2">
    <w:name w:val="Plain Table 42"/>
    <w:basedOn w:val="TableNormal"/>
    <w:next w:val="PlainTable4"/>
    <w:uiPriority w:val="44"/>
    <w:rsid w:val="00BA022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BA022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unhideWhenUsed/>
    <w:rsid w:val="00AE13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9227">
      <w:bodyDiv w:val="1"/>
      <w:marLeft w:val="0"/>
      <w:marRight w:val="0"/>
      <w:marTop w:val="0"/>
      <w:marBottom w:val="0"/>
      <w:divBdr>
        <w:top w:val="none" w:sz="0" w:space="0" w:color="auto"/>
        <w:left w:val="none" w:sz="0" w:space="0" w:color="auto"/>
        <w:bottom w:val="none" w:sz="0" w:space="0" w:color="auto"/>
        <w:right w:val="none" w:sz="0" w:space="0" w:color="auto"/>
      </w:divBdr>
    </w:div>
    <w:div w:id="108866498">
      <w:bodyDiv w:val="1"/>
      <w:marLeft w:val="0"/>
      <w:marRight w:val="0"/>
      <w:marTop w:val="0"/>
      <w:marBottom w:val="0"/>
      <w:divBdr>
        <w:top w:val="none" w:sz="0" w:space="0" w:color="auto"/>
        <w:left w:val="none" w:sz="0" w:space="0" w:color="auto"/>
        <w:bottom w:val="none" w:sz="0" w:space="0" w:color="auto"/>
        <w:right w:val="none" w:sz="0" w:space="0" w:color="auto"/>
      </w:divBdr>
    </w:div>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247889372">
      <w:bodyDiv w:val="1"/>
      <w:marLeft w:val="0"/>
      <w:marRight w:val="0"/>
      <w:marTop w:val="0"/>
      <w:marBottom w:val="0"/>
      <w:divBdr>
        <w:top w:val="none" w:sz="0" w:space="0" w:color="auto"/>
        <w:left w:val="none" w:sz="0" w:space="0" w:color="auto"/>
        <w:bottom w:val="none" w:sz="0" w:space="0" w:color="auto"/>
        <w:right w:val="none" w:sz="0" w:space="0" w:color="auto"/>
      </w:divBdr>
    </w:div>
    <w:div w:id="370229138">
      <w:bodyDiv w:val="1"/>
      <w:marLeft w:val="0"/>
      <w:marRight w:val="0"/>
      <w:marTop w:val="0"/>
      <w:marBottom w:val="0"/>
      <w:divBdr>
        <w:top w:val="none" w:sz="0" w:space="0" w:color="auto"/>
        <w:left w:val="none" w:sz="0" w:space="0" w:color="auto"/>
        <w:bottom w:val="none" w:sz="0" w:space="0" w:color="auto"/>
        <w:right w:val="none" w:sz="0" w:space="0" w:color="auto"/>
      </w:divBdr>
    </w:div>
    <w:div w:id="558902148">
      <w:bodyDiv w:val="1"/>
      <w:marLeft w:val="0"/>
      <w:marRight w:val="0"/>
      <w:marTop w:val="0"/>
      <w:marBottom w:val="0"/>
      <w:divBdr>
        <w:top w:val="none" w:sz="0" w:space="0" w:color="auto"/>
        <w:left w:val="none" w:sz="0" w:space="0" w:color="auto"/>
        <w:bottom w:val="none" w:sz="0" w:space="0" w:color="auto"/>
        <w:right w:val="none" w:sz="0" w:space="0" w:color="auto"/>
      </w:divBdr>
    </w:div>
    <w:div w:id="768890126">
      <w:bodyDiv w:val="1"/>
      <w:marLeft w:val="0"/>
      <w:marRight w:val="0"/>
      <w:marTop w:val="0"/>
      <w:marBottom w:val="0"/>
      <w:divBdr>
        <w:top w:val="none" w:sz="0" w:space="0" w:color="auto"/>
        <w:left w:val="none" w:sz="0" w:space="0" w:color="auto"/>
        <w:bottom w:val="none" w:sz="0" w:space="0" w:color="auto"/>
        <w:right w:val="none" w:sz="0" w:space="0" w:color="auto"/>
      </w:divBdr>
    </w:div>
    <w:div w:id="837110100">
      <w:bodyDiv w:val="1"/>
      <w:marLeft w:val="0"/>
      <w:marRight w:val="0"/>
      <w:marTop w:val="0"/>
      <w:marBottom w:val="0"/>
      <w:divBdr>
        <w:top w:val="none" w:sz="0" w:space="0" w:color="auto"/>
        <w:left w:val="none" w:sz="0" w:space="0" w:color="auto"/>
        <w:bottom w:val="none" w:sz="0" w:space="0" w:color="auto"/>
        <w:right w:val="none" w:sz="0" w:space="0" w:color="auto"/>
      </w:divBdr>
    </w:div>
    <w:div w:id="1117455228">
      <w:bodyDiv w:val="1"/>
      <w:marLeft w:val="0"/>
      <w:marRight w:val="0"/>
      <w:marTop w:val="0"/>
      <w:marBottom w:val="0"/>
      <w:divBdr>
        <w:top w:val="none" w:sz="0" w:space="0" w:color="auto"/>
        <w:left w:val="none" w:sz="0" w:space="0" w:color="auto"/>
        <w:bottom w:val="none" w:sz="0" w:space="0" w:color="auto"/>
        <w:right w:val="none" w:sz="0" w:space="0" w:color="auto"/>
      </w:divBdr>
    </w:div>
    <w:div w:id="1141457180">
      <w:bodyDiv w:val="1"/>
      <w:marLeft w:val="0"/>
      <w:marRight w:val="0"/>
      <w:marTop w:val="0"/>
      <w:marBottom w:val="0"/>
      <w:divBdr>
        <w:top w:val="none" w:sz="0" w:space="0" w:color="auto"/>
        <w:left w:val="none" w:sz="0" w:space="0" w:color="auto"/>
        <w:bottom w:val="none" w:sz="0" w:space="0" w:color="auto"/>
        <w:right w:val="none" w:sz="0" w:space="0" w:color="auto"/>
      </w:divBdr>
    </w:div>
    <w:div w:id="1154955811">
      <w:bodyDiv w:val="1"/>
      <w:marLeft w:val="0"/>
      <w:marRight w:val="0"/>
      <w:marTop w:val="0"/>
      <w:marBottom w:val="0"/>
      <w:divBdr>
        <w:top w:val="none" w:sz="0" w:space="0" w:color="auto"/>
        <w:left w:val="none" w:sz="0" w:space="0" w:color="auto"/>
        <w:bottom w:val="none" w:sz="0" w:space="0" w:color="auto"/>
        <w:right w:val="none" w:sz="0" w:space="0" w:color="auto"/>
      </w:divBdr>
    </w:div>
    <w:div w:id="1346522452">
      <w:bodyDiv w:val="1"/>
      <w:marLeft w:val="0"/>
      <w:marRight w:val="0"/>
      <w:marTop w:val="0"/>
      <w:marBottom w:val="0"/>
      <w:divBdr>
        <w:top w:val="none" w:sz="0" w:space="0" w:color="auto"/>
        <w:left w:val="none" w:sz="0" w:space="0" w:color="auto"/>
        <w:bottom w:val="none" w:sz="0" w:space="0" w:color="auto"/>
        <w:right w:val="none" w:sz="0" w:space="0" w:color="auto"/>
      </w:divBdr>
    </w:div>
    <w:div w:id="1402289506">
      <w:bodyDiv w:val="1"/>
      <w:marLeft w:val="0"/>
      <w:marRight w:val="0"/>
      <w:marTop w:val="0"/>
      <w:marBottom w:val="0"/>
      <w:divBdr>
        <w:top w:val="none" w:sz="0" w:space="0" w:color="auto"/>
        <w:left w:val="none" w:sz="0" w:space="0" w:color="auto"/>
        <w:bottom w:val="none" w:sz="0" w:space="0" w:color="auto"/>
        <w:right w:val="none" w:sz="0" w:space="0" w:color="auto"/>
      </w:divBdr>
    </w:div>
    <w:div w:id="1706447548">
      <w:bodyDiv w:val="1"/>
      <w:marLeft w:val="0"/>
      <w:marRight w:val="0"/>
      <w:marTop w:val="0"/>
      <w:marBottom w:val="0"/>
      <w:divBdr>
        <w:top w:val="none" w:sz="0" w:space="0" w:color="auto"/>
        <w:left w:val="none" w:sz="0" w:space="0" w:color="auto"/>
        <w:bottom w:val="none" w:sz="0" w:space="0" w:color="auto"/>
        <w:right w:val="none" w:sz="0" w:space="0" w:color="auto"/>
      </w:divBdr>
    </w:div>
    <w:div w:id="1781341270">
      <w:bodyDiv w:val="1"/>
      <w:marLeft w:val="0"/>
      <w:marRight w:val="0"/>
      <w:marTop w:val="0"/>
      <w:marBottom w:val="0"/>
      <w:divBdr>
        <w:top w:val="none" w:sz="0" w:space="0" w:color="auto"/>
        <w:left w:val="none" w:sz="0" w:space="0" w:color="auto"/>
        <w:bottom w:val="none" w:sz="0" w:space="0" w:color="auto"/>
        <w:right w:val="none" w:sz="0" w:space="0" w:color="auto"/>
      </w:divBdr>
    </w:div>
    <w:div w:id="1944150371">
      <w:bodyDiv w:val="1"/>
      <w:marLeft w:val="0"/>
      <w:marRight w:val="0"/>
      <w:marTop w:val="0"/>
      <w:marBottom w:val="0"/>
      <w:divBdr>
        <w:top w:val="none" w:sz="0" w:space="0" w:color="auto"/>
        <w:left w:val="none" w:sz="0" w:space="0" w:color="auto"/>
        <w:bottom w:val="none" w:sz="0" w:space="0" w:color="auto"/>
        <w:right w:val="none" w:sz="0" w:space="0" w:color="auto"/>
      </w:divBdr>
    </w:div>
    <w:div w:id="2068649795">
      <w:bodyDiv w:val="1"/>
      <w:marLeft w:val="0"/>
      <w:marRight w:val="0"/>
      <w:marTop w:val="0"/>
      <w:marBottom w:val="0"/>
      <w:divBdr>
        <w:top w:val="none" w:sz="0" w:space="0" w:color="auto"/>
        <w:left w:val="none" w:sz="0" w:space="0" w:color="auto"/>
        <w:bottom w:val="none" w:sz="0" w:space="0" w:color="auto"/>
        <w:right w:val="none" w:sz="0" w:space="0" w:color="auto"/>
      </w:divBdr>
      <w:divsChild>
        <w:div w:id="607148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5cf144d1b8424a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A3676839</value>
    </field>
    <field name="Objective-Title">
      <value order="0">D.05 Board of NatureScot - 16 March 2022 - Strategic Development Update</value>
    </field>
    <field name="Objective-Description">
      <value order="0"/>
    </field>
    <field name="Objective-CreationStamp">
      <value order="0">2022-03-09T14:27:54Z</value>
    </field>
    <field name="Objective-IsApproved">
      <value order="0">false</value>
    </field>
    <field name="Objective-IsPublished">
      <value order="0">true</value>
    </field>
    <field name="Objective-DatePublished">
      <value order="0">2022-03-09T14:27:55Z</value>
    </field>
    <field name="Objective-ModificationStamp">
      <value order="0">2022-03-09T14:29:00Z</value>
    </field>
    <field name="Objective-Owner">
      <value order="0">Mary-Anne Thomson</value>
    </field>
    <field name="Objective-Path">
      <value order="0">Objective Global Folder:NatureScot Fileplan:MAN - Management:EO - Executive Office:BD - Board:SNH Board - Meetings:Board of NatureScot Meetings - 2022:197 - Board of NatureScot - 16 March 2022</value>
    </field>
    <field name="Objective-Parent">
      <value order="0">197 - Board of NatureScot - 16 March 2022</value>
    </field>
    <field name="Objective-State">
      <value order="0">Published</value>
    </field>
    <field name="Objective-VersionId">
      <value order="0">vA6478162</value>
    </field>
    <field name="Objective-Version">
      <value order="0">1.0</value>
    </field>
    <field name="Objective-VersionNumber">
      <value order="0">1</value>
    </field>
    <field name="Objective-VersionComment">
      <value order="0">First version</value>
    </field>
    <field name="Objective-FileNumber">
      <value order="0">qA175115</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F58E0804-A51F-4BF2-9A48-05D0B57D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MaryAnne Thomson</cp:lastModifiedBy>
  <cp:revision>3</cp:revision>
  <cp:lastPrinted>2020-02-12T11:11:00Z</cp:lastPrinted>
  <dcterms:created xsi:type="dcterms:W3CDTF">2022-03-09T13:52:00Z</dcterms:created>
  <dcterms:modified xsi:type="dcterms:W3CDTF">2022-03-09T13:57:00Z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A3676839</vt:lpwstr>
  </property>
  <property fmtid="{D5CDD505-2E9C-101B-9397-08002B2CF9AE}" pid="4" name="Objective-Title">
    <vt:lpwstr>D.05 Board of NatureScot - 16 March 2022 - Strategic Development Update</vt:lpwstr>
  </property>
  <property fmtid="{D5CDD505-2E9C-101B-9397-08002B2CF9AE}" pid="5" name="Objective-Comment">
    <vt:lpwstr/>
  </property>
  <property fmtid="{D5CDD505-2E9C-101B-9397-08002B2CF9AE}" pid="6" name="Objective-CreationStamp">
    <vt:filetime>2022-03-09T14:27:54Z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2022-03-09T14:27:55Z</vt:filetime>
  </property>
  <property fmtid="{D5CDD505-2E9C-101B-9397-08002B2CF9AE}" pid="10" name="Objective-ModificationStamp">
    <vt:filetime>2022-03-09T14:29:00Z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Meetings:Board of NatureScot Meetings - 2022:197 - Board of NatureScot - 16 March 2022</vt:lpwstr>
  </property>
  <property fmtid="{D5CDD505-2E9C-101B-9397-08002B2CF9AE}" pid="13" name="Objective-Parent">
    <vt:lpwstr>197 - Board of NatureScot - 16 March 2022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qA175115</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vA6478162</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