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543F6" w14:textId="18AE368F" w:rsidR="00145D1B" w:rsidRDefault="00145D1B" w:rsidP="00ED5298">
      <w:pPr>
        <w:rPr>
          <w:rFonts w:asciiTheme="minorHAnsi" w:hAnsiTheme="minorHAnsi" w:cstheme="minorHAnsi"/>
        </w:rPr>
      </w:pPr>
      <w:r w:rsidRPr="002F4241">
        <w:rPr>
          <w:rFonts w:asciiTheme="majorHAnsi" w:hAnsiTheme="majorHAnsi" w:cstheme="majorHAnsi"/>
          <w:noProof/>
          <w:color w:val="FF0000"/>
        </w:rPr>
        <w:drawing>
          <wp:inline distT="0" distB="0" distL="0" distR="0" wp14:anchorId="07EBA333" wp14:editId="75E08EB3">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E6FC591" w14:textId="0C121350" w:rsidR="00145D1B" w:rsidRDefault="00145D1B" w:rsidP="00ED5298">
      <w:pPr>
        <w:rPr>
          <w:rFonts w:asciiTheme="minorHAnsi" w:hAnsiTheme="minorHAnsi" w:cstheme="minorHAnsi"/>
        </w:rPr>
      </w:pPr>
    </w:p>
    <w:p w14:paraId="2C7BA09B" w14:textId="197C719F" w:rsidR="00145D1B" w:rsidRDefault="00145D1B" w:rsidP="00ED5298">
      <w:pPr>
        <w:rPr>
          <w:rFonts w:asciiTheme="minorHAnsi" w:hAnsiTheme="minorHAnsi" w:cstheme="minorHAnsi"/>
        </w:rPr>
      </w:pPr>
      <w:r w:rsidRPr="00DD14F1">
        <w:rPr>
          <w:rFonts w:ascii="Calibri" w:hAnsi="Calibri" w:cs="Calibri"/>
          <w:b/>
          <w:sz w:val="24"/>
          <w:szCs w:val="24"/>
        </w:rPr>
        <w:t>NatureScot</w:t>
      </w:r>
    </w:p>
    <w:p w14:paraId="02EC5CC4" w14:textId="77777777" w:rsidR="00145D1B" w:rsidRDefault="00145D1B" w:rsidP="00ED5298">
      <w:pPr>
        <w:rPr>
          <w:rFonts w:asciiTheme="minorHAnsi" w:hAnsiTheme="minorHAnsi" w:cstheme="minorHAnsi"/>
        </w:rPr>
      </w:pPr>
    </w:p>
    <w:p w14:paraId="06A09668" w14:textId="3315E52A" w:rsidR="00ED5298" w:rsidRPr="00145D1B" w:rsidRDefault="00ED5298" w:rsidP="00ED5298">
      <w:pPr>
        <w:rPr>
          <w:rFonts w:ascii="Calibri" w:hAnsi="Calibri" w:cstheme="minorHAnsi"/>
          <w:b/>
          <w:sz w:val="24"/>
          <w:szCs w:val="24"/>
        </w:rPr>
      </w:pPr>
      <w:r w:rsidRPr="00145D1B">
        <w:rPr>
          <w:rFonts w:ascii="Calibri" w:hAnsi="Calibri" w:cstheme="minorHAnsi"/>
          <w:b/>
          <w:sz w:val="24"/>
          <w:szCs w:val="24"/>
        </w:rPr>
        <w:t>SCIENTIFIC ADVISORY COMMITTEE</w:t>
      </w:r>
    </w:p>
    <w:p w14:paraId="59B6C3E2" w14:textId="77777777" w:rsidR="00ED5298" w:rsidRPr="00145D1B" w:rsidRDefault="00ED5298" w:rsidP="00ED5298">
      <w:pPr>
        <w:jc w:val="both"/>
        <w:rPr>
          <w:rFonts w:ascii="Calibri" w:eastAsia="Times New Roman" w:hAnsi="Calibri" w:cstheme="minorHAnsi"/>
          <w:b/>
          <w:kern w:val="28"/>
          <w:sz w:val="24"/>
          <w:szCs w:val="24"/>
          <w:lang w:eastAsia="en-US"/>
        </w:rPr>
      </w:pPr>
    </w:p>
    <w:p w14:paraId="5385A678" w14:textId="0F311BA3" w:rsidR="00ED5298" w:rsidRPr="00145D1B" w:rsidRDefault="00ED5298" w:rsidP="00ED5298">
      <w:pPr>
        <w:jc w:val="both"/>
        <w:rPr>
          <w:rFonts w:ascii="Calibri" w:eastAsia="Times New Roman" w:hAnsi="Calibri" w:cstheme="minorHAnsi"/>
          <w:b/>
          <w:kern w:val="28"/>
          <w:sz w:val="24"/>
          <w:szCs w:val="24"/>
          <w:lang w:val="en-US" w:eastAsia="en-US"/>
        </w:rPr>
      </w:pPr>
      <w:r w:rsidRPr="00145D1B">
        <w:rPr>
          <w:rFonts w:ascii="Calibri" w:eastAsia="Times New Roman" w:hAnsi="Calibri" w:cstheme="minorHAnsi"/>
          <w:b/>
          <w:kern w:val="28"/>
          <w:sz w:val="24"/>
          <w:szCs w:val="24"/>
          <w:lang w:val="en-US" w:eastAsia="en-US"/>
        </w:rPr>
        <w:t>INFORMATION PAPER</w:t>
      </w:r>
    </w:p>
    <w:p w14:paraId="69FDF695" w14:textId="0B80DCD4" w:rsidR="00A74E4B" w:rsidRPr="00145D1B" w:rsidRDefault="00A74E4B" w:rsidP="00145D1B">
      <w:pPr>
        <w:pStyle w:val="Heading1"/>
        <w:rPr>
          <w:rFonts w:ascii="Calibri" w:eastAsia="Times New Roman" w:hAnsi="Calibri"/>
          <w:sz w:val="24"/>
          <w:szCs w:val="24"/>
          <w:lang w:val="en-US" w:eastAsia="en-US"/>
        </w:rPr>
      </w:pPr>
    </w:p>
    <w:p w14:paraId="69A45ECB" w14:textId="580361F1" w:rsidR="00145D1B" w:rsidRPr="00145D1B" w:rsidRDefault="00145D1B" w:rsidP="00145D1B">
      <w:pPr>
        <w:pStyle w:val="Heading1"/>
        <w:rPr>
          <w:rFonts w:ascii="Calibri" w:eastAsia="Times New Roman" w:hAnsi="Calibri"/>
          <w:sz w:val="24"/>
          <w:szCs w:val="24"/>
          <w:lang w:val="en-US" w:eastAsia="en-US"/>
        </w:rPr>
      </w:pPr>
      <w:r w:rsidRPr="00145D1B">
        <w:rPr>
          <w:rFonts w:ascii="Calibri" w:eastAsia="Times New Roman" w:hAnsi="Calibri"/>
          <w:sz w:val="24"/>
          <w:szCs w:val="24"/>
          <w:lang w:val="en-US" w:eastAsia="en-US"/>
        </w:rPr>
        <w:t>DEVELOPMENT OF A STRATEGY ON THE CONSERVATION OF HERPETOFAUNA</w:t>
      </w:r>
    </w:p>
    <w:p w14:paraId="5B0DA70E" w14:textId="77777777" w:rsidR="00145D1B" w:rsidRDefault="00145D1B" w:rsidP="003651A1">
      <w:pPr>
        <w:ind w:left="357" w:hanging="357"/>
        <w:rPr>
          <w:rFonts w:asciiTheme="minorHAnsi" w:hAnsiTheme="minorHAnsi" w:cstheme="minorHAnsi"/>
          <w:b/>
          <w:sz w:val="24"/>
          <w:szCs w:val="24"/>
        </w:rPr>
      </w:pPr>
    </w:p>
    <w:p w14:paraId="0E41867C" w14:textId="6EC01C61" w:rsidR="0036723D" w:rsidRPr="00ED5298" w:rsidRDefault="0036723D" w:rsidP="00145D1B">
      <w:pPr>
        <w:pStyle w:val="Heading2"/>
      </w:pPr>
      <w:r w:rsidRPr="00145D1B">
        <w:rPr>
          <w:rFonts w:ascii="Calibri" w:hAnsi="Calibri"/>
          <w:sz w:val="24"/>
          <w:szCs w:val="24"/>
        </w:rPr>
        <w:t>Purpose</w:t>
      </w:r>
    </w:p>
    <w:p w14:paraId="02D0F1E2" w14:textId="77777777" w:rsidR="00E16A2C" w:rsidRPr="00ED5298" w:rsidRDefault="00E16A2C" w:rsidP="003651A1">
      <w:pPr>
        <w:ind w:left="357" w:hanging="357"/>
        <w:rPr>
          <w:rFonts w:asciiTheme="minorHAnsi" w:hAnsiTheme="minorHAnsi" w:cstheme="minorHAnsi"/>
          <w:b/>
          <w:sz w:val="24"/>
          <w:szCs w:val="24"/>
        </w:rPr>
      </w:pPr>
    </w:p>
    <w:p w14:paraId="24DC0C5F" w14:textId="31A4E222" w:rsidR="0036723D" w:rsidRPr="00145D1B" w:rsidRDefault="009F4BA0" w:rsidP="006159A5">
      <w:pPr>
        <w:pStyle w:val="ListParagraph"/>
        <w:numPr>
          <w:ilvl w:val="0"/>
          <w:numId w:val="6"/>
        </w:numPr>
        <w:rPr>
          <w:rFonts w:ascii="Calibri" w:hAnsi="Calibri" w:cstheme="minorHAnsi"/>
          <w:sz w:val="24"/>
          <w:szCs w:val="24"/>
        </w:rPr>
      </w:pPr>
      <w:r w:rsidRPr="00145D1B">
        <w:rPr>
          <w:rFonts w:ascii="Calibri" w:hAnsi="Calibri" w:cstheme="minorHAnsi"/>
          <w:sz w:val="24"/>
          <w:szCs w:val="24"/>
        </w:rPr>
        <w:t>This paper reports on the development of a strategic approach to the conservation of native Scottish repti</w:t>
      </w:r>
      <w:r w:rsidR="001476AE" w:rsidRPr="00145D1B">
        <w:rPr>
          <w:rFonts w:ascii="Calibri" w:hAnsi="Calibri" w:cstheme="minorHAnsi"/>
          <w:sz w:val="24"/>
          <w:szCs w:val="24"/>
        </w:rPr>
        <w:t>les and amphibians</w:t>
      </w:r>
      <w:r w:rsidRPr="00145D1B">
        <w:rPr>
          <w:rFonts w:ascii="Calibri" w:hAnsi="Calibri" w:cstheme="minorHAnsi"/>
          <w:sz w:val="24"/>
          <w:szCs w:val="24"/>
        </w:rPr>
        <w:t xml:space="preserve">. </w:t>
      </w:r>
    </w:p>
    <w:p w14:paraId="28D364DE" w14:textId="77777777" w:rsidR="0077575A" w:rsidRPr="00ED5298" w:rsidRDefault="0077575A" w:rsidP="003651A1">
      <w:pPr>
        <w:rPr>
          <w:rFonts w:asciiTheme="minorHAnsi" w:hAnsiTheme="minorHAnsi" w:cstheme="minorHAnsi"/>
          <w:sz w:val="24"/>
          <w:szCs w:val="24"/>
        </w:rPr>
      </w:pPr>
    </w:p>
    <w:p w14:paraId="50D166A6" w14:textId="77777777" w:rsidR="0036723D" w:rsidRPr="00145D1B" w:rsidRDefault="0036723D" w:rsidP="00145D1B">
      <w:pPr>
        <w:pStyle w:val="Heading2"/>
        <w:rPr>
          <w:rFonts w:ascii="Calibri" w:hAnsi="Calibri"/>
          <w:sz w:val="24"/>
          <w:szCs w:val="24"/>
        </w:rPr>
      </w:pPr>
      <w:r w:rsidRPr="00145D1B">
        <w:rPr>
          <w:rFonts w:ascii="Calibri" w:hAnsi="Calibri"/>
          <w:sz w:val="24"/>
          <w:szCs w:val="24"/>
        </w:rPr>
        <w:t>Action</w:t>
      </w:r>
    </w:p>
    <w:p w14:paraId="0C5BCB85" w14:textId="77777777" w:rsidR="00E16A2C" w:rsidRPr="00ED5298" w:rsidRDefault="00E16A2C" w:rsidP="003651A1">
      <w:pPr>
        <w:rPr>
          <w:rFonts w:asciiTheme="minorHAnsi" w:hAnsiTheme="minorHAnsi" w:cstheme="minorHAnsi"/>
          <w:b/>
          <w:sz w:val="24"/>
          <w:szCs w:val="24"/>
        </w:rPr>
      </w:pPr>
    </w:p>
    <w:p w14:paraId="389B5F4B" w14:textId="27F4F72B" w:rsidR="00E115B2" w:rsidRPr="00145D1B" w:rsidRDefault="0036723D" w:rsidP="006159A5">
      <w:pPr>
        <w:pStyle w:val="ListParagraph"/>
        <w:numPr>
          <w:ilvl w:val="0"/>
          <w:numId w:val="6"/>
        </w:numPr>
        <w:rPr>
          <w:rFonts w:ascii="Calibri" w:hAnsi="Calibri" w:cstheme="minorHAnsi"/>
          <w:b/>
          <w:sz w:val="24"/>
          <w:szCs w:val="24"/>
        </w:rPr>
      </w:pPr>
      <w:r w:rsidRPr="00145D1B">
        <w:rPr>
          <w:rFonts w:ascii="Calibri" w:hAnsi="Calibri" w:cstheme="minorHAnsi"/>
          <w:b/>
          <w:sz w:val="24"/>
          <w:szCs w:val="24"/>
        </w:rPr>
        <w:t xml:space="preserve">The </w:t>
      </w:r>
      <w:r w:rsidR="00331439" w:rsidRPr="00145D1B">
        <w:rPr>
          <w:rFonts w:ascii="Calibri" w:hAnsi="Calibri" w:cstheme="minorHAnsi"/>
          <w:b/>
          <w:sz w:val="24"/>
          <w:szCs w:val="24"/>
        </w:rPr>
        <w:t>C</w:t>
      </w:r>
      <w:r w:rsidR="00B61487" w:rsidRPr="00145D1B">
        <w:rPr>
          <w:rFonts w:ascii="Calibri" w:hAnsi="Calibri" w:cstheme="minorHAnsi"/>
          <w:b/>
          <w:sz w:val="24"/>
          <w:szCs w:val="24"/>
        </w:rPr>
        <w:t xml:space="preserve">ommittee </w:t>
      </w:r>
      <w:r w:rsidRPr="00145D1B">
        <w:rPr>
          <w:rFonts w:ascii="Calibri" w:hAnsi="Calibri" w:cstheme="minorHAnsi"/>
          <w:b/>
          <w:sz w:val="24"/>
          <w:szCs w:val="24"/>
        </w:rPr>
        <w:t>is asked to</w:t>
      </w:r>
      <w:r w:rsidR="0010225C" w:rsidRPr="00145D1B">
        <w:rPr>
          <w:rFonts w:ascii="Calibri" w:hAnsi="Calibri" w:cstheme="minorHAnsi"/>
          <w:b/>
          <w:sz w:val="24"/>
          <w:szCs w:val="24"/>
        </w:rPr>
        <w:t xml:space="preserve"> </w:t>
      </w:r>
      <w:r w:rsidR="0010225C" w:rsidRPr="00145D1B">
        <w:rPr>
          <w:rFonts w:ascii="Calibri" w:hAnsi="Calibri" w:cs="Calibri"/>
          <w:b/>
          <w:sz w:val="24"/>
          <w:szCs w:val="24"/>
        </w:rPr>
        <w:t>note the work undertaken to date</w:t>
      </w:r>
      <w:r w:rsidR="0010225C" w:rsidRPr="00145D1B">
        <w:rPr>
          <w:rFonts w:ascii="Calibri" w:hAnsi="Calibri" w:cstheme="minorHAnsi"/>
          <w:b/>
          <w:sz w:val="24"/>
          <w:szCs w:val="24"/>
        </w:rPr>
        <w:t>.</w:t>
      </w:r>
    </w:p>
    <w:p w14:paraId="51DD2A9A" w14:textId="77777777" w:rsidR="00331439" w:rsidRPr="00ED5298" w:rsidRDefault="00331439" w:rsidP="00331439">
      <w:pPr>
        <w:pStyle w:val="ListParagraph"/>
        <w:rPr>
          <w:rFonts w:asciiTheme="minorHAnsi" w:hAnsiTheme="minorHAnsi" w:cstheme="minorHAnsi"/>
          <w:b/>
          <w:sz w:val="24"/>
          <w:szCs w:val="24"/>
        </w:rPr>
      </w:pPr>
    </w:p>
    <w:p w14:paraId="5D6F2E0C" w14:textId="77777777" w:rsidR="00195183" w:rsidRPr="00ED5298" w:rsidRDefault="00195183" w:rsidP="003651A1">
      <w:pPr>
        <w:rPr>
          <w:rFonts w:asciiTheme="minorHAnsi" w:hAnsiTheme="minorHAnsi" w:cstheme="minorHAnsi"/>
          <w:sz w:val="24"/>
          <w:szCs w:val="24"/>
        </w:rPr>
      </w:pPr>
    </w:p>
    <w:p w14:paraId="0D466AD0" w14:textId="77777777" w:rsidR="00195183" w:rsidRPr="00145D1B" w:rsidRDefault="00195183" w:rsidP="00145D1B">
      <w:pPr>
        <w:pStyle w:val="Heading2"/>
        <w:rPr>
          <w:rFonts w:asciiTheme="minorHAnsi" w:hAnsiTheme="minorHAnsi"/>
          <w:sz w:val="24"/>
          <w:szCs w:val="24"/>
        </w:rPr>
      </w:pPr>
      <w:r w:rsidRPr="00145D1B">
        <w:rPr>
          <w:rFonts w:asciiTheme="minorHAnsi" w:hAnsiTheme="minorHAnsi"/>
          <w:sz w:val="24"/>
          <w:szCs w:val="24"/>
        </w:rPr>
        <w:t>Preparation</w:t>
      </w:r>
    </w:p>
    <w:p w14:paraId="617C68FB" w14:textId="77777777" w:rsidR="00E16A2C" w:rsidRPr="00ED5298" w:rsidRDefault="00E16A2C" w:rsidP="003651A1">
      <w:pPr>
        <w:ind w:left="357" w:hanging="357"/>
        <w:rPr>
          <w:rFonts w:asciiTheme="minorHAnsi" w:hAnsiTheme="minorHAnsi" w:cstheme="minorHAnsi"/>
          <w:b/>
          <w:bCs/>
          <w:sz w:val="24"/>
          <w:szCs w:val="24"/>
        </w:rPr>
      </w:pPr>
    </w:p>
    <w:p w14:paraId="7CD44098" w14:textId="3A031B1E" w:rsidR="005053D7" w:rsidRPr="00145D1B" w:rsidRDefault="00BB7CD4" w:rsidP="00ED5298">
      <w:pPr>
        <w:pStyle w:val="ListParagraph"/>
        <w:numPr>
          <w:ilvl w:val="0"/>
          <w:numId w:val="6"/>
        </w:numPr>
        <w:spacing w:before="120" w:after="120" w:line="276" w:lineRule="auto"/>
        <w:jc w:val="both"/>
        <w:rPr>
          <w:rFonts w:ascii="Calibri" w:eastAsia="Calibri" w:hAnsi="Calibri" w:cstheme="minorHAnsi"/>
          <w:sz w:val="24"/>
          <w:szCs w:val="24"/>
        </w:rPr>
      </w:pPr>
      <w:r w:rsidRPr="00145D1B">
        <w:rPr>
          <w:rFonts w:ascii="Calibri" w:hAnsi="Calibri" w:cstheme="minorHAnsi"/>
          <w:sz w:val="24"/>
          <w:szCs w:val="24"/>
        </w:rPr>
        <w:t>The paper has been prepar</w:t>
      </w:r>
      <w:r w:rsidR="00195183" w:rsidRPr="00145D1B">
        <w:rPr>
          <w:rFonts w:ascii="Calibri" w:hAnsi="Calibri" w:cstheme="minorHAnsi"/>
          <w:sz w:val="24"/>
          <w:szCs w:val="24"/>
        </w:rPr>
        <w:t>ed by Rob Raynor with input from</w:t>
      </w:r>
      <w:r w:rsidR="000128B6" w:rsidRPr="00145D1B">
        <w:rPr>
          <w:rFonts w:ascii="Calibri" w:hAnsi="Calibri" w:cstheme="minorHAnsi"/>
          <w:sz w:val="24"/>
          <w:szCs w:val="24"/>
        </w:rPr>
        <w:t xml:space="preserve"> </w:t>
      </w:r>
      <w:r w:rsidR="00E06A21" w:rsidRPr="00145D1B">
        <w:rPr>
          <w:rFonts w:ascii="Calibri" w:hAnsi="Calibri" w:cstheme="minorHAnsi"/>
          <w:sz w:val="24"/>
          <w:szCs w:val="24"/>
        </w:rPr>
        <w:t xml:space="preserve">Colin Bean and </w:t>
      </w:r>
      <w:r w:rsidR="000128B6" w:rsidRPr="00145D1B">
        <w:rPr>
          <w:rFonts w:ascii="Calibri" w:hAnsi="Calibri" w:cstheme="minorHAnsi"/>
          <w:sz w:val="24"/>
          <w:szCs w:val="24"/>
        </w:rPr>
        <w:t xml:space="preserve">John McKinnell. </w:t>
      </w:r>
      <w:r w:rsidR="00F6254A" w:rsidRPr="00145D1B">
        <w:rPr>
          <w:rFonts w:ascii="Calibri" w:hAnsi="Calibri" w:cstheme="minorHAnsi"/>
          <w:color w:val="202124"/>
          <w:sz w:val="24"/>
          <w:szCs w:val="24"/>
          <w:shd w:val="clear" w:color="auto" w:fill="FFFFFF"/>
        </w:rPr>
        <w:t xml:space="preserve">It is sponsored by </w:t>
      </w:r>
      <w:r w:rsidR="00E06A21" w:rsidRPr="00145D1B">
        <w:rPr>
          <w:rFonts w:ascii="Calibri" w:hAnsi="Calibri" w:cstheme="minorHAnsi"/>
          <w:color w:val="202124"/>
          <w:sz w:val="24"/>
          <w:szCs w:val="24"/>
          <w:shd w:val="clear" w:color="auto" w:fill="FFFFFF"/>
        </w:rPr>
        <w:t>Eileen Stuart.</w:t>
      </w:r>
    </w:p>
    <w:p w14:paraId="75BEF822" w14:textId="77777777" w:rsidR="008B7028" w:rsidRPr="00ED5298" w:rsidRDefault="008B7028" w:rsidP="008B7028">
      <w:pPr>
        <w:pStyle w:val="ListParagraph"/>
        <w:rPr>
          <w:rFonts w:asciiTheme="minorHAnsi" w:hAnsiTheme="minorHAnsi" w:cstheme="minorHAnsi"/>
          <w:b/>
          <w:sz w:val="24"/>
          <w:szCs w:val="24"/>
        </w:rPr>
      </w:pPr>
    </w:p>
    <w:p w14:paraId="3A42265D" w14:textId="77777777" w:rsidR="005053D7" w:rsidRPr="00145D1B" w:rsidRDefault="005053D7" w:rsidP="00145D1B">
      <w:pPr>
        <w:pStyle w:val="Heading2"/>
        <w:rPr>
          <w:rFonts w:ascii="Calibri" w:hAnsi="Calibri"/>
          <w:sz w:val="24"/>
          <w:szCs w:val="24"/>
        </w:rPr>
      </w:pPr>
      <w:r w:rsidRPr="00145D1B">
        <w:rPr>
          <w:rFonts w:ascii="Calibri" w:hAnsi="Calibri"/>
          <w:sz w:val="24"/>
          <w:szCs w:val="24"/>
        </w:rPr>
        <w:t>Background</w:t>
      </w:r>
    </w:p>
    <w:p w14:paraId="16C69AED" w14:textId="77777777" w:rsidR="005053D7" w:rsidRPr="00ED5298" w:rsidRDefault="005053D7" w:rsidP="005053D7">
      <w:pPr>
        <w:rPr>
          <w:rFonts w:asciiTheme="minorHAnsi" w:hAnsiTheme="minorHAnsi" w:cstheme="minorHAnsi"/>
          <w:sz w:val="24"/>
          <w:szCs w:val="24"/>
        </w:rPr>
      </w:pPr>
    </w:p>
    <w:p w14:paraId="5C32211B" w14:textId="34DD691A" w:rsidR="00085382" w:rsidRPr="00145D1B" w:rsidRDefault="00085382"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 xml:space="preserve">Amphibians and reptiles are a long neglected group of animals and the need for a structured approach to </w:t>
      </w:r>
      <w:r w:rsidR="00765EE1" w:rsidRPr="00145D1B">
        <w:rPr>
          <w:rFonts w:ascii="Calibri" w:hAnsi="Calibri" w:cstheme="minorHAnsi"/>
          <w:sz w:val="24"/>
          <w:szCs w:val="24"/>
        </w:rPr>
        <w:t xml:space="preserve">their </w:t>
      </w:r>
      <w:r w:rsidRPr="00145D1B">
        <w:rPr>
          <w:rFonts w:ascii="Calibri" w:hAnsi="Calibri" w:cstheme="minorHAnsi"/>
          <w:sz w:val="24"/>
          <w:szCs w:val="24"/>
        </w:rPr>
        <w:t xml:space="preserve">conservation in Scotland was identified within </w:t>
      </w:r>
      <w:r w:rsidR="00A51318" w:rsidRPr="00145D1B">
        <w:rPr>
          <w:rFonts w:ascii="Calibri" w:hAnsi="Calibri" w:cstheme="minorHAnsi"/>
          <w:sz w:val="24"/>
          <w:szCs w:val="24"/>
        </w:rPr>
        <w:t xml:space="preserve">NatureScot </w:t>
      </w:r>
      <w:r w:rsidR="0046136C" w:rsidRPr="00145D1B">
        <w:rPr>
          <w:rFonts w:ascii="Calibri" w:hAnsi="Calibri" w:cstheme="minorHAnsi"/>
          <w:sz w:val="24"/>
          <w:szCs w:val="24"/>
        </w:rPr>
        <w:t>some time</w:t>
      </w:r>
      <w:r w:rsidR="008D3C4B" w:rsidRPr="00145D1B">
        <w:rPr>
          <w:rFonts w:ascii="Calibri" w:hAnsi="Calibri" w:cstheme="minorHAnsi"/>
          <w:sz w:val="24"/>
          <w:szCs w:val="24"/>
        </w:rPr>
        <w:t xml:space="preserve"> ago</w:t>
      </w:r>
      <w:r w:rsidRPr="00145D1B">
        <w:rPr>
          <w:rFonts w:ascii="Calibri" w:hAnsi="Calibri" w:cstheme="minorHAnsi"/>
          <w:sz w:val="24"/>
          <w:szCs w:val="24"/>
        </w:rPr>
        <w:t>.</w:t>
      </w:r>
    </w:p>
    <w:p w14:paraId="0A2CECB1" w14:textId="77777777" w:rsidR="00085382" w:rsidRPr="00145D1B" w:rsidRDefault="00085382" w:rsidP="00085382">
      <w:pPr>
        <w:pStyle w:val="ListParagraph"/>
        <w:rPr>
          <w:rFonts w:ascii="Calibri" w:hAnsi="Calibri" w:cstheme="minorHAnsi"/>
          <w:sz w:val="24"/>
          <w:szCs w:val="24"/>
        </w:rPr>
      </w:pPr>
    </w:p>
    <w:p w14:paraId="7880FAA5" w14:textId="03DC6514" w:rsidR="005053D7" w:rsidRPr="00145D1B" w:rsidRDefault="00085382"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To address this, a</w:t>
      </w:r>
      <w:r w:rsidR="005053D7" w:rsidRPr="00145D1B">
        <w:rPr>
          <w:rFonts w:ascii="Calibri" w:hAnsi="Calibri" w:cstheme="minorHAnsi"/>
          <w:sz w:val="24"/>
          <w:szCs w:val="24"/>
        </w:rPr>
        <w:t xml:space="preserve"> draft strategy for the future conservation of Scottish amphibians and reptiles has been </w:t>
      </w:r>
      <w:r w:rsidR="005452F3" w:rsidRPr="00145D1B">
        <w:rPr>
          <w:rFonts w:ascii="Calibri" w:hAnsi="Calibri" w:cstheme="minorHAnsi"/>
          <w:sz w:val="24"/>
          <w:szCs w:val="24"/>
        </w:rPr>
        <w:t>develop</w:t>
      </w:r>
      <w:r w:rsidR="005053D7" w:rsidRPr="00145D1B">
        <w:rPr>
          <w:rFonts w:ascii="Calibri" w:hAnsi="Calibri" w:cstheme="minorHAnsi"/>
          <w:sz w:val="24"/>
          <w:szCs w:val="24"/>
        </w:rPr>
        <w:t xml:space="preserve">ed by NatureScot drawing on input from specialist non-governmental organisations and discussions at </w:t>
      </w:r>
      <w:r w:rsidR="000128B6" w:rsidRPr="00145D1B">
        <w:rPr>
          <w:rFonts w:ascii="Calibri" w:hAnsi="Calibri" w:cstheme="minorHAnsi"/>
          <w:sz w:val="24"/>
          <w:szCs w:val="24"/>
        </w:rPr>
        <w:t xml:space="preserve">The </w:t>
      </w:r>
      <w:proofErr w:type="spellStart"/>
      <w:r w:rsidR="000128B6" w:rsidRPr="00145D1B">
        <w:rPr>
          <w:rFonts w:ascii="Calibri" w:hAnsi="Calibri" w:cstheme="minorHAnsi"/>
          <w:sz w:val="24"/>
          <w:szCs w:val="24"/>
        </w:rPr>
        <w:t>Amphibia</w:t>
      </w:r>
      <w:proofErr w:type="spellEnd"/>
      <w:r w:rsidR="000128B6" w:rsidRPr="00145D1B">
        <w:rPr>
          <w:rFonts w:ascii="Calibri" w:hAnsi="Calibri" w:cstheme="minorHAnsi"/>
          <w:sz w:val="24"/>
          <w:szCs w:val="24"/>
        </w:rPr>
        <w:t xml:space="preserve"> and Reptiles of Scotland </w:t>
      </w:r>
      <w:r w:rsidR="005053D7" w:rsidRPr="00145D1B">
        <w:rPr>
          <w:rFonts w:ascii="Calibri" w:hAnsi="Calibri" w:cstheme="minorHAnsi"/>
          <w:sz w:val="24"/>
          <w:szCs w:val="24"/>
        </w:rPr>
        <w:t xml:space="preserve">conference held in </w:t>
      </w:r>
      <w:r w:rsidR="000128B6" w:rsidRPr="00145D1B">
        <w:rPr>
          <w:rFonts w:ascii="Calibri" w:hAnsi="Calibri" w:cstheme="minorHAnsi"/>
          <w:sz w:val="24"/>
          <w:szCs w:val="24"/>
        </w:rPr>
        <w:t xml:space="preserve">the University of </w:t>
      </w:r>
      <w:r w:rsidR="005053D7" w:rsidRPr="00145D1B">
        <w:rPr>
          <w:rFonts w:ascii="Calibri" w:hAnsi="Calibri" w:cstheme="minorHAnsi"/>
          <w:sz w:val="24"/>
          <w:szCs w:val="24"/>
        </w:rPr>
        <w:t xml:space="preserve">Glasgow in 2018, with the intention </w:t>
      </w:r>
      <w:r w:rsidR="000128B6" w:rsidRPr="00145D1B">
        <w:rPr>
          <w:rFonts w:ascii="Calibri" w:hAnsi="Calibri" w:cstheme="minorHAnsi"/>
          <w:sz w:val="24"/>
          <w:szCs w:val="24"/>
        </w:rPr>
        <w:t>of using this forum</w:t>
      </w:r>
      <w:r w:rsidR="005053D7" w:rsidRPr="00145D1B">
        <w:rPr>
          <w:rFonts w:ascii="Calibri" w:hAnsi="Calibri" w:cstheme="minorHAnsi"/>
          <w:sz w:val="24"/>
          <w:szCs w:val="24"/>
        </w:rPr>
        <w:t xml:space="preserve"> to</w:t>
      </w:r>
      <w:r w:rsidR="000128B6" w:rsidRPr="00145D1B">
        <w:rPr>
          <w:rFonts w:ascii="Calibri" w:hAnsi="Calibri" w:cstheme="minorHAnsi"/>
          <w:sz w:val="24"/>
          <w:szCs w:val="24"/>
        </w:rPr>
        <w:t xml:space="preserve"> help</w:t>
      </w:r>
      <w:r w:rsidR="005053D7" w:rsidRPr="00145D1B">
        <w:rPr>
          <w:rFonts w:ascii="Calibri" w:hAnsi="Calibri" w:cstheme="minorHAnsi"/>
          <w:sz w:val="24"/>
          <w:szCs w:val="24"/>
        </w:rPr>
        <w:t xml:space="preserve"> </w:t>
      </w:r>
      <w:r w:rsidR="000128B6" w:rsidRPr="00145D1B">
        <w:rPr>
          <w:rFonts w:ascii="Calibri" w:hAnsi="Calibri" w:cstheme="minorHAnsi"/>
          <w:sz w:val="24"/>
          <w:szCs w:val="24"/>
        </w:rPr>
        <w:t>in</w:t>
      </w:r>
      <w:r w:rsidR="005053D7" w:rsidRPr="00145D1B">
        <w:rPr>
          <w:rFonts w:ascii="Calibri" w:hAnsi="Calibri" w:cstheme="minorHAnsi"/>
          <w:sz w:val="24"/>
          <w:szCs w:val="24"/>
        </w:rPr>
        <w:t>form a framework for future conservation action</w:t>
      </w:r>
      <w:r w:rsidR="000128B6" w:rsidRPr="00145D1B">
        <w:rPr>
          <w:rFonts w:ascii="Calibri" w:hAnsi="Calibri" w:cstheme="minorHAnsi"/>
          <w:sz w:val="24"/>
          <w:szCs w:val="24"/>
        </w:rPr>
        <w:t xml:space="preserve"> of </w:t>
      </w:r>
      <w:proofErr w:type="spellStart"/>
      <w:r w:rsidR="000128B6" w:rsidRPr="00145D1B">
        <w:rPr>
          <w:rFonts w:ascii="Calibri" w:hAnsi="Calibri" w:cstheme="minorHAnsi"/>
          <w:sz w:val="24"/>
          <w:szCs w:val="24"/>
        </w:rPr>
        <w:t>herpetofauna</w:t>
      </w:r>
      <w:proofErr w:type="spellEnd"/>
      <w:r w:rsidR="005053D7" w:rsidRPr="00145D1B">
        <w:rPr>
          <w:rFonts w:ascii="Calibri" w:hAnsi="Calibri" w:cstheme="minorHAnsi"/>
          <w:sz w:val="24"/>
          <w:szCs w:val="24"/>
        </w:rPr>
        <w:t xml:space="preserve"> in Scotland.</w:t>
      </w:r>
      <w:r w:rsidR="005D40DF" w:rsidRPr="00145D1B">
        <w:rPr>
          <w:rFonts w:ascii="Calibri" w:hAnsi="Calibri" w:cstheme="minorHAnsi"/>
          <w:sz w:val="24"/>
          <w:szCs w:val="24"/>
        </w:rPr>
        <w:t xml:space="preserve"> The </w:t>
      </w:r>
      <w:r w:rsidR="000128B6" w:rsidRPr="00145D1B">
        <w:rPr>
          <w:rFonts w:ascii="Calibri" w:hAnsi="Calibri" w:cstheme="minorHAnsi"/>
          <w:sz w:val="24"/>
          <w:szCs w:val="24"/>
        </w:rPr>
        <w:t>draft strategy</w:t>
      </w:r>
      <w:r w:rsidR="001701C4" w:rsidRPr="00145D1B">
        <w:rPr>
          <w:rFonts w:ascii="Calibri" w:hAnsi="Calibri" w:cstheme="minorHAnsi"/>
          <w:sz w:val="24"/>
          <w:szCs w:val="24"/>
        </w:rPr>
        <w:t>,</w:t>
      </w:r>
      <w:r w:rsidR="000128B6" w:rsidRPr="00145D1B">
        <w:rPr>
          <w:rFonts w:ascii="Calibri" w:hAnsi="Calibri" w:cstheme="minorHAnsi"/>
          <w:sz w:val="24"/>
          <w:szCs w:val="24"/>
        </w:rPr>
        <w:t xml:space="preserve"> now titled: </w:t>
      </w:r>
      <w:r w:rsidR="000128B6" w:rsidRPr="00C5692D">
        <w:rPr>
          <w:rFonts w:ascii="Calibri" w:hAnsi="Calibri" w:cstheme="minorHAnsi"/>
          <w:sz w:val="24"/>
          <w:szCs w:val="24"/>
        </w:rPr>
        <w:t xml:space="preserve">A strategy for the conservation of terrestrial </w:t>
      </w:r>
      <w:r w:rsidR="000128B6" w:rsidRPr="00C5692D">
        <w:rPr>
          <w:rFonts w:ascii="Calibri" w:hAnsi="Calibri" w:cstheme="minorHAnsi"/>
          <w:sz w:val="24"/>
          <w:szCs w:val="24"/>
        </w:rPr>
        <w:lastRenderedPageBreak/>
        <w:t>amphibians and reptiles of Scotland</w:t>
      </w:r>
      <w:r w:rsidR="000128B6" w:rsidRPr="00145D1B">
        <w:rPr>
          <w:rFonts w:ascii="Calibri" w:hAnsi="Calibri" w:cstheme="minorHAnsi"/>
          <w:sz w:val="24"/>
          <w:szCs w:val="24"/>
        </w:rPr>
        <w:t xml:space="preserve">, took account of the comments made by species specialists at the conference, and was reviewed by a member of NatureScot’s Expert Panel, Professor Rob Ogden (University of Edinburgh), in 2020 </w:t>
      </w:r>
      <w:r w:rsidR="000128B6" w:rsidRPr="00C5692D">
        <w:rPr>
          <w:rFonts w:ascii="Calibri" w:hAnsi="Calibri" w:cstheme="minorHAnsi"/>
          <w:sz w:val="24"/>
          <w:szCs w:val="24"/>
        </w:rPr>
        <w:t>(see</w:t>
      </w:r>
      <w:r w:rsidR="00E06A21" w:rsidRPr="00145D1B">
        <w:rPr>
          <w:rFonts w:ascii="Calibri" w:hAnsi="Calibri" w:cstheme="minorHAnsi"/>
          <w:sz w:val="24"/>
          <w:szCs w:val="24"/>
        </w:rPr>
        <w:t xml:space="preserve"> Annex)</w:t>
      </w:r>
      <w:r w:rsidR="005D40DF" w:rsidRPr="00145D1B">
        <w:rPr>
          <w:rFonts w:ascii="Calibri" w:hAnsi="Calibri" w:cstheme="minorHAnsi"/>
          <w:sz w:val="24"/>
          <w:szCs w:val="24"/>
        </w:rPr>
        <w:t>.</w:t>
      </w:r>
    </w:p>
    <w:p w14:paraId="071C7C90" w14:textId="77777777" w:rsidR="00435C82" w:rsidRPr="00145D1B" w:rsidRDefault="00435C82" w:rsidP="00435C82">
      <w:pPr>
        <w:pStyle w:val="ListParagraph"/>
        <w:rPr>
          <w:rFonts w:ascii="Calibri" w:hAnsi="Calibri" w:cstheme="minorHAnsi"/>
          <w:sz w:val="24"/>
          <w:szCs w:val="24"/>
        </w:rPr>
      </w:pPr>
    </w:p>
    <w:p w14:paraId="6AE35416" w14:textId="35FA57CB" w:rsidR="005452F3" w:rsidRPr="00145D1B" w:rsidRDefault="00A51318"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 xml:space="preserve">This broad </w:t>
      </w:r>
      <w:r w:rsidR="005452F3" w:rsidRPr="00145D1B">
        <w:rPr>
          <w:rFonts w:ascii="Calibri" w:hAnsi="Calibri" w:cstheme="minorHAnsi"/>
          <w:sz w:val="24"/>
          <w:szCs w:val="24"/>
        </w:rPr>
        <w:t xml:space="preserve">strategy is intended to help guide the work of public bodies, business and voluntary organisations, recognising that a partnership approach between the relevant stakeholders is required if we are to achieve our </w:t>
      </w:r>
      <w:r w:rsidRPr="00145D1B">
        <w:rPr>
          <w:rFonts w:ascii="Calibri" w:hAnsi="Calibri" w:cstheme="minorHAnsi"/>
          <w:sz w:val="24"/>
          <w:szCs w:val="24"/>
        </w:rPr>
        <w:t xml:space="preserve">common </w:t>
      </w:r>
      <w:r w:rsidR="005452F3" w:rsidRPr="00145D1B">
        <w:rPr>
          <w:rFonts w:ascii="Calibri" w:hAnsi="Calibri" w:cstheme="minorHAnsi"/>
          <w:sz w:val="24"/>
          <w:szCs w:val="24"/>
        </w:rPr>
        <w:t>objectives</w:t>
      </w:r>
      <w:r w:rsidRPr="00145D1B">
        <w:rPr>
          <w:rFonts w:ascii="Calibri" w:hAnsi="Calibri" w:cstheme="minorHAnsi"/>
          <w:sz w:val="24"/>
          <w:szCs w:val="24"/>
        </w:rPr>
        <w:t xml:space="preserve"> for the conservation of Scotland’s </w:t>
      </w:r>
      <w:proofErr w:type="spellStart"/>
      <w:r w:rsidRPr="00145D1B">
        <w:rPr>
          <w:rFonts w:ascii="Calibri" w:hAnsi="Calibri" w:cstheme="minorHAnsi"/>
          <w:sz w:val="24"/>
          <w:szCs w:val="24"/>
        </w:rPr>
        <w:t>herpetofauna</w:t>
      </w:r>
      <w:proofErr w:type="spellEnd"/>
      <w:r w:rsidR="005452F3" w:rsidRPr="00145D1B">
        <w:rPr>
          <w:rFonts w:ascii="Calibri" w:hAnsi="Calibri" w:cstheme="minorHAnsi"/>
          <w:sz w:val="24"/>
          <w:szCs w:val="24"/>
        </w:rPr>
        <w:t xml:space="preserve">. The approach recognises the five key global drivers of biodiversity loss and </w:t>
      </w:r>
      <w:r w:rsidR="000128B6" w:rsidRPr="00145D1B">
        <w:rPr>
          <w:rFonts w:ascii="Calibri" w:hAnsi="Calibri" w:cstheme="minorHAnsi"/>
          <w:sz w:val="24"/>
          <w:szCs w:val="24"/>
        </w:rPr>
        <w:t xml:space="preserve">our </w:t>
      </w:r>
      <w:r w:rsidR="005452F3" w:rsidRPr="00145D1B">
        <w:rPr>
          <w:rFonts w:ascii="Calibri" w:hAnsi="Calibri" w:cstheme="minorHAnsi"/>
          <w:sz w:val="24"/>
          <w:szCs w:val="24"/>
        </w:rPr>
        <w:t xml:space="preserve">intention is </w:t>
      </w:r>
      <w:r w:rsidR="000128B6" w:rsidRPr="00145D1B">
        <w:rPr>
          <w:rFonts w:ascii="Calibri" w:hAnsi="Calibri" w:cstheme="minorHAnsi"/>
          <w:sz w:val="24"/>
          <w:szCs w:val="24"/>
        </w:rPr>
        <w:t>that it will help</w:t>
      </w:r>
      <w:r w:rsidR="005452F3" w:rsidRPr="00145D1B">
        <w:rPr>
          <w:rFonts w:ascii="Calibri" w:hAnsi="Calibri" w:cstheme="minorHAnsi"/>
          <w:sz w:val="24"/>
          <w:szCs w:val="24"/>
        </w:rPr>
        <w:t xml:space="preserve"> support the next phase of delivery of </w:t>
      </w:r>
      <w:r w:rsidR="000128B6" w:rsidRPr="00145D1B">
        <w:rPr>
          <w:rFonts w:ascii="Calibri" w:hAnsi="Calibri" w:cstheme="minorHAnsi"/>
          <w:sz w:val="24"/>
          <w:szCs w:val="24"/>
        </w:rPr>
        <w:t xml:space="preserve">amphibian and reptile conservation objectives within </w:t>
      </w:r>
      <w:r w:rsidR="005452F3" w:rsidRPr="00145D1B">
        <w:rPr>
          <w:rFonts w:ascii="Calibri" w:hAnsi="Calibri" w:cstheme="minorHAnsi"/>
          <w:sz w:val="24"/>
          <w:szCs w:val="24"/>
        </w:rPr>
        <w:t>the</w:t>
      </w:r>
      <w:r w:rsidR="00544E64" w:rsidRPr="00145D1B">
        <w:rPr>
          <w:rFonts w:ascii="Calibri" w:hAnsi="Calibri" w:cstheme="minorHAnsi"/>
          <w:sz w:val="24"/>
          <w:szCs w:val="24"/>
        </w:rPr>
        <w:t xml:space="preserve"> Scottish Biodiversity Strategy. We also envisage that it will help guide our priorities in terms of grant aid/support for the work of the herp</w:t>
      </w:r>
      <w:r w:rsidR="000128B6" w:rsidRPr="00145D1B">
        <w:rPr>
          <w:rFonts w:ascii="Calibri" w:hAnsi="Calibri" w:cstheme="minorHAnsi"/>
          <w:sz w:val="24"/>
          <w:szCs w:val="24"/>
        </w:rPr>
        <w:t>etological</w:t>
      </w:r>
      <w:r w:rsidR="00544E64" w:rsidRPr="00145D1B">
        <w:rPr>
          <w:rFonts w:ascii="Calibri" w:hAnsi="Calibri" w:cstheme="minorHAnsi"/>
          <w:sz w:val="24"/>
          <w:szCs w:val="24"/>
        </w:rPr>
        <w:t xml:space="preserve"> NGOs </w:t>
      </w:r>
      <w:r w:rsidR="000128B6" w:rsidRPr="00145D1B">
        <w:rPr>
          <w:rFonts w:ascii="Calibri" w:hAnsi="Calibri" w:cstheme="minorHAnsi"/>
          <w:sz w:val="24"/>
          <w:szCs w:val="24"/>
        </w:rPr>
        <w:t>with</w:t>
      </w:r>
      <w:r w:rsidR="00544E64" w:rsidRPr="00145D1B">
        <w:rPr>
          <w:rFonts w:ascii="Calibri" w:hAnsi="Calibri" w:cstheme="minorHAnsi"/>
          <w:sz w:val="24"/>
          <w:szCs w:val="24"/>
        </w:rPr>
        <w:t>in Scotland.</w:t>
      </w:r>
    </w:p>
    <w:p w14:paraId="2E1DBD8A" w14:textId="77777777" w:rsidR="00A456BB" w:rsidRPr="00145D1B" w:rsidRDefault="00A456BB" w:rsidP="00C5692D">
      <w:pPr>
        <w:pStyle w:val="ListParagraph"/>
        <w:spacing w:before="120" w:after="120" w:line="276" w:lineRule="auto"/>
        <w:jc w:val="both"/>
        <w:rPr>
          <w:rFonts w:ascii="Calibri" w:hAnsi="Calibri" w:cstheme="minorHAnsi"/>
          <w:sz w:val="24"/>
          <w:szCs w:val="24"/>
        </w:rPr>
      </w:pPr>
    </w:p>
    <w:p w14:paraId="45FD2030" w14:textId="70A52212" w:rsidR="00A456BB" w:rsidRPr="00145D1B" w:rsidRDefault="00A456BB"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In developing the strategy we have:-</w:t>
      </w:r>
    </w:p>
    <w:p w14:paraId="1AC8AF1A" w14:textId="77777777" w:rsidR="00A456BB" w:rsidRPr="00145D1B" w:rsidRDefault="00A456BB" w:rsidP="00A456BB">
      <w:pPr>
        <w:pStyle w:val="ListParagraph"/>
        <w:rPr>
          <w:rFonts w:ascii="Calibri" w:hAnsi="Calibri" w:cstheme="minorHAnsi"/>
          <w:sz w:val="24"/>
          <w:szCs w:val="24"/>
        </w:rPr>
      </w:pPr>
    </w:p>
    <w:p w14:paraId="1FF22DDF" w14:textId="13A834C7" w:rsidR="00A456BB" w:rsidRPr="00145D1B" w:rsidRDefault="00A456BB" w:rsidP="00A456BB">
      <w:pPr>
        <w:pStyle w:val="ListParagraph"/>
        <w:numPr>
          <w:ilvl w:val="0"/>
          <w:numId w:val="15"/>
        </w:numPr>
        <w:rPr>
          <w:rFonts w:ascii="Calibri" w:hAnsi="Calibri" w:cstheme="minorHAnsi"/>
          <w:sz w:val="24"/>
          <w:szCs w:val="24"/>
        </w:rPr>
      </w:pPr>
      <w:r w:rsidRPr="00145D1B">
        <w:rPr>
          <w:rFonts w:ascii="Calibri" w:hAnsi="Calibri" w:cstheme="minorHAnsi"/>
          <w:sz w:val="24"/>
          <w:szCs w:val="24"/>
        </w:rPr>
        <w:t>sought the views of the relevant specialist herp</w:t>
      </w:r>
      <w:r w:rsidR="000128B6" w:rsidRPr="00145D1B">
        <w:rPr>
          <w:rFonts w:ascii="Calibri" w:hAnsi="Calibri" w:cstheme="minorHAnsi"/>
          <w:sz w:val="24"/>
          <w:szCs w:val="24"/>
        </w:rPr>
        <w:t>etological</w:t>
      </w:r>
      <w:r w:rsidRPr="00145D1B">
        <w:rPr>
          <w:rFonts w:ascii="Calibri" w:hAnsi="Calibri" w:cstheme="minorHAnsi"/>
          <w:sz w:val="24"/>
          <w:szCs w:val="24"/>
        </w:rPr>
        <w:t xml:space="preserve"> NGOs and their associated volunteers on their priorities for future work and direction; </w:t>
      </w:r>
    </w:p>
    <w:p w14:paraId="28D68B0C" w14:textId="77777777" w:rsidR="00A456BB" w:rsidRPr="00145D1B" w:rsidRDefault="00A456BB" w:rsidP="00A456BB">
      <w:pPr>
        <w:pStyle w:val="ListParagraph"/>
        <w:ind w:left="1440"/>
        <w:rPr>
          <w:rFonts w:ascii="Calibri" w:hAnsi="Calibri" w:cstheme="minorHAnsi"/>
          <w:sz w:val="24"/>
          <w:szCs w:val="24"/>
        </w:rPr>
      </w:pPr>
    </w:p>
    <w:p w14:paraId="49A10654" w14:textId="71D939C8" w:rsidR="00A456BB" w:rsidRPr="00145D1B" w:rsidRDefault="00A456BB" w:rsidP="00A456BB">
      <w:pPr>
        <w:pStyle w:val="ListParagraph"/>
        <w:numPr>
          <w:ilvl w:val="0"/>
          <w:numId w:val="15"/>
        </w:numPr>
        <w:rPr>
          <w:rFonts w:ascii="Calibri" w:hAnsi="Calibri" w:cstheme="minorHAnsi"/>
          <w:sz w:val="24"/>
          <w:szCs w:val="24"/>
        </w:rPr>
      </w:pPr>
      <w:r w:rsidRPr="00145D1B">
        <w:rPr>
          <w:rFonts w:ascii="Calibri" w:hAnsi="Calibri" w:cstheme="minorHAnsi"/>
          <w:sz w:val="24"/>
          <w:szCs w:val="24"/>
        </w:rPr>
        <w:t>considered where there may be efficiency savings to be made by working collaboratively with other (non-herp</w:t>
      </w:r>
      <w:r w:rsidR="000128B6" w:rsidRPr="00145D1B">
        <w:rPr>
          <w:rFonts w:ascii="Calibri" w:hAnsi="Calibri" w:cstheme="minorHAnsi"/>
          <w:sz w:val="24"/>
          <w:szCs w:val="24"/>
        </w:rPr>
        <w:t>etological</w:t>
      </w:r>
      <w:r w:rsidRPr="00145D1B">
        <w:rPr>
          <w:rFonts w:ascii="Calibri" w:hAnsi="Calibri" w:cstheme="minorHAnsi"/>
          <w:sz w:val="24"/>
          <w:szCs w:val="24"/>
        </w:rPr>
        <w:t xml:space="preserve">) specialist NGOs; </w:t>
      </w:r>
    </w:p>
    <w:p w14:paraId="417C9C7B" w14:textId="77777777" w:rsidR="00A456BB" w:rsidRPr="00145D1B" w:rsidRDefault="00A456BB" w:rsidP="00A456BB">
      <w:pPr>
        <w:rPr>
          <w:rFonts w:ascii="Calibri" w:hAnsi="Calibri" w:cstheme="minorHAnsi"/>
          <w:sz w:val="24"/>
          <w:szCs w:val="24"/>
        </w:rPr>
      </w:pPr>
    </w:p>
    <w:p w14:paraId="648BFDF6" w14:textId="192D8033" w:rsidR="00A456BB" w:rsidRPr="00145D1B" w:rsidRDefault="00A456BB" w:rsidP="00A456BB">
      <w:pPr>
        <w:pStyle w:val="ListParagraph"/>
        <w:numPr>
          <w:ilvl w:val="0"/>
          <w:numId w:val="15"/>
        </w:numPr>
        <w:rPr>
          <w:rFonts w:ascii="Calibri" w:hAnsi="Calibri" w:cstheme="minorHAnsi"/>
          <w:sz w:val="24"/>
          <w:szCs w:val="24"/>
        </w:rPr>
      </w:pPr>
      <w:r w:rsidRPr="00145D1B">
        <w:rPr>
          <w:rFonts w:ascii="Calibri" w:hAnsi="Calibri" w:cstheme="minorHAnsi"/>
          <w:sz w:val="24"/>
          <w:szCs w:val="24"/>
        </w:rPr>
        <w:t>reviewed the available best practice guidance;</w:t>
      </w:r>
    </w:p>
    <w:p w14:paraId="699ABA0E" w14:textId="77777777" w:rsidR="00A456BB" w:rsidRPr="00145D1B" w:rsidRDefault="00A456BB" w:rsidP="00A456BB">
      <w:pPr>
        <w:rPr>
          <w:rFonts w:ascii="Calibri" w:hAnsi="Calibri" w:cstheme="minorHAnsi"/>
          <w:sz w:val="24"/>
          <w:szCs w:val="24"/>
        </w:rPr>
      </w:pPr>
    </w:p>
    <w:p w14:paraId="6FE0964E" w14:textId="77777777" w:rsidR="00A456BB" w:rsidRPr="00145D1B" w:rsidRDefault="00A456BB" w:rsidP="00A456BB">
      <w:pPr>
        <w:pStyle w:val="ListParagraph"/>
        <w:numPr>
          <w:ilvl w:val="0"/>
          <w:numId w:val="15"/>
        </w:numPr>
        <w:rPr>
          <w:rFonts w:ascii="Calibri" w:hAnsi="Calibri" w:cstheme="minorHAnsi"/>
          <w:sz w:val="24"/>
          <w:szCs w:val="24"/>
        </w:rPr>
      </w:pPr>
      <w:r w:rsidRPr="00145D1B">
        <w:rPr>
          <w:rFonts w:ascii="Calibri" w:hAnsi="Calibri" w:cstheme="minorHAnsi"/>
          <w:sz w:val="24"/>
          <w:szCs w:val="24"/>
        </w:rPr>
        <w:t xml:space="preserve">reviewed the existing scope of surveillance &amp; monitoring requirements and what improvements/additions are required; </w:t>
      </w:r>
    </w:p>
    <w:p w14:paraId="15F32BC5" w14:textId="77777777" w:rsidR="00A456BB" w:rsidRPr="00145D1B" w:rsidRDefault="00A456BB" w:rsidP="00A456BB">
      <w:pPr>
        <w:rPr>
          <w:rFonts w:ascii="Calibri" w:hAnsi="Calibri" w:cstheme="minorHAnsi"/>
          <w:sz w:val="24"/>
          <w:szCs w:val="24"/>
        </w:rPr>
      </w:pPr>
    </w:p>
    <w:p w14:paraId="2CE2DABE" w14:textId="586556D6" w:rsidR="00A456BB" w:rsidRPr="00145D1B" w:rsidRDefault="00A456BB" w:rsidP="00A456BB">
      <w:pPr>
        <w:pStyle w:val="ListParagraph"/>
        <w:numPr>
          <w:ilvl w:val="0"/>
          <w:numId w:val="15"/>
        </w:numPr>
        <w:rPr>
          <w:rFonts w:ascii="Calibri" w:hAnsi="Calibri" w:cstheme="minorHAnsi"/>
          <w:sz w:val="24"/>
          <w:szCs w:val="24"/>
        </w:rPr>
      </w:pPr>
      <w:proofErr w:type="gramStart"/>
      <w:r w:rsidRPr="00145D1B">
        <w:rPr>
          <w:rFonts w:ascii="Calibri" w:hAnsi="Calibri" w:cstheme="minorHAnsi"/>
          <w:sz w:val="24"/>
          <w:szCs w:val="24"/>
        </w:rPr>
        <w:t>proposed</w:t>
      </w:r>
      <w:proofErr w:type="gramEnd"/>
      <w:r w:rsidRPr="00145D1B">
        <w:rPr>
          <w:rFonts w:ascii="Calibri" w:hAnsi="Calibri" w:cstheme="minorHAnsi"/>
          <w:sz w:val="24"/>
          <w:szCs w:val="24"/>
        </w:rPr>
        <w:t xml:space="preserve"> new areas of commissioned research and</w:t>
      </w:r>
      <w:r w:rsidR="00CB6E6A" w:rsidRPr="00145D1B">
        <w:rPr>
          <w:rFonts w:ascii="Calibri" w:hAnsi="Calibri" w:cstheme="minorHAnsi"/>
          <w:sz w:val="24"/>
          <w:szCs w:val="24"/>
        </w:rPr>
        <w:t xml:space="preserve"> survey</w:t>
      </w:r>
      <w:r w:rsidR="00A51318" w:rsidRPr="00145D1B">
        <w:rPr>
          <w:rFonts w:ascii="Calibri" w:hAnsi="Calibri" w:cstheme="minorHAnsi"/>
          <w:sz w:val="24"/>
          <w:szCs w:val="24"/>
        </w:rPr>
        <w:t xml:space="preserve"> which may be taken forward i</w:t>
      </w:r>
      <w:r w:rsidR="00EE39EB" w:rsidRPr="00145D1B">
        <w:rPr>
          <w:rFonts w:ascii="Calibri" w:hAnsi="Calibri" w:cstheme="minorHAnsi"/>
          <w:sz w:val="24"/>
          <w:szCs w:val="24"/>
        </w:rPr>
        <w:t>f</w:t>
      </w:r>
      <w:r w:rsidR="00A51318" w:rsidRPr="00145D1B">
        <w:rPr>
          <w:rFonts w:ascii="Calibri" w:hAnsi="Calibri" w:cstheme="minorHAnsi"/>
          <w:sz w:val="24"/>
          <w:szCs w:val="24"/>
        </w:rPr>
        <w:t xml:space="preserve"> resources are available</w:t>
      </w:r>
      <w:r w:rsidR="00CB6E6A" w:rsidRPr="00145D1B">
        <w:rPr>
          <w:rFonts w:ascii="Calibri" w:hAnsi="Calibri" w:cstheme="minorHAnsi"/>
          <w:sz w:val="24"/>
          <w:szCs w:val="24"/>
        </w:rPr>
        <w:t>.</w:t>
      </w:r>
    </w:p>
    <w:p w14:paraId="15EE6B04" w14:textId="77777777" w:rsidR="00F6254A" w:rsidRPr="00145D1B" w:rsidRDefault="00F6254A" w:rsidP="00F6254A">
      <w:pPr>
        <w:pStyle w:val="ListParagraph"/>
        <w:rPr>
          <w:rFonts w:ascii="Calibri" w:hAnsi="Calibri" w:cstheme="minorHAnsi"/>
          <w:sz w:val="24"/>
          <w:szCs w:val="24"/>
        </w:rPr>
      </w:pPr>
    </w:p>
    <w:p w14:paraId="768C3092" w14:textId="1E7D94A5" w:rsidR="00435C82" w:rsidRPr="00145D1B" w:rsidRDefault="00A456BB"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The strategy is divided into two parts;</w:t>
      </w:r>
      <w:r w:rsidR="00435C82" w:rsidRPr="00145D1B">
        <w:rPr>
          <w:rFonts w:ascii="Calibri" w:hAnsi="Calibri" w:cstheme="minorHAnsi"/>
          <w:sz w:val="24"/>
          <w:szCs w:val="24"/>
        </w:rPr>
        <w:t xml:space="preserve"> the first provides an overview of the current situation, including evidence of </w:t>
      </w:r>
      <w:r w:rsidR="000128B6" w:rsidRPr="00145D1B">
        <w:rPr>
          <w:rFonts w:ascii="Calibri" w:hAnsi="Calibri" w:cstheme="minorHAnsi"/>
          <w:sz w:val="24"/>
          <w:szCs w:val="24"/>
        </w:rPr>
        <w:t xml:space="preserve">species </w:t>
      </w:r>
      <w:r w:rsidR="00435C82" w:rsidRPr="00145D1B">
        <w:rPr>
          <w:rFonts w:ascii="Calibri" w:hAnsi="Calibri" w:cstheme="minorHAnsi"/>
          <w:sz w:val="24"/>
          <w:szCs w:val="24"/>
        </w:rPr>
        <w:t xml:space="preserve">decline, gaps in </w:t>
      </w:r>
      <w:r w:rsidR="000128B6" w:rsidRPr="00145D1B">
        <w:rPr>
          <w:rFonts w:ascii="Calibri" w:hAnsi="Calibri" w:cstheme="minorHAnsi"/>
          <w:sz w:val="24"/>
          <w:szCs w:val="24"/>
        </w:rPr>
        <w:t xml:space="preserve">existing </w:t>
      </w:r>
      <w:r w:rsidR="00435C82" w:rsidRPr="00145D1B">
        <w:rPr>
          <w:rFonts w:ascii="Calibri" w:hAnsi="Calibri" w:cstheme="minorHAnsi"/>
          <w:sz w:val="24"/>
          <w:szCs w:val="24"/>
        </w:rPr>
        <w:t xml:space="preserve">knowledge, pressures and threats, </w:t>
      </w:r>
      <w:proofErr w:type="gramStart"/>
      <w:r w:rsidR="000128B6" w:rsidRPr="00145D1B">
        <w:rPr>
          <w:rFonts w:ascii="Calibri" w:hAnsi="Calibri" w:cstheme="minorHAnsi"/>
          <w:sz w:val="24"/>
          <w:szCs w:val="24"/>
        </w:rPr>
        <w:t>the</w:t>
      </w:r>
      <w:proofErr w:type="gramEnd"/>
      <w:r w:rsidR="000128B6" w:rsidRPr="00145D1B">
        <w:rPr>
          <w:rFonts w:ascii="Calibri" w:hAnsi="Calibri" w:cstheme="minorHAnsi"/>
          <w:sz w:val="24"/>
          <w:szCs w:val="24"/>
        </w:rPr>
        <w:t xml:space="preserve"> status of </w:t>
      </w:r>
      <w:r w:rsidR="00435C82" w:rsidRPr="00145D1B">
        <w:rPr>
          <w:rFonts w:ascii="Calibri" w:hAnsi="Calibri" w:cstheme="minorHAnsi"/>
          <w:sz w:val="24"/>
          <w:szCs w:val="24"/>
        </w:rPr>
        <w:t xml:space="preserve">protected sites, current conservation action and the challenges to delivering </w:t>
      </w:r>
      <w:proofErr w:type="spellStart"/>
      <w:r w:rsidR="00435C82" w:rsidRPr="00145D1B">
        <w:rPr>
          <w:rFonts w:ascii="Calibri" w:hAnsi="Calibri" w:cstheme="minorHAnsi"/>
          <w:sz w:val="24"/>
          <w:szCs w:val="24"/>
        </w:rPr>
        <w:t>herpetofauna</w:t>
      </w:r>
      <w:proofErr w:type="spellEnd"/>
      <w:r w:rsidR="00435C82" w:rsidRPr="00145D1B">
        <w:rPr>
          <w:rFonts w:ascii="Calibri" w:hAnsi="Calibri" w:cstheme="minorHAnsi"/>
          <w:sz w:val="24"/>
          <w:szCs w:val="24"/>
        </w:rPr>
        <w:t xml:space="preserve"> conservation. Part 2 comprises the strategy itself, focusing on addressing deficiencies in species information, addressing the pressures and threats and moving towards a more inclusive and proactive approach for the future. </w:t>
      </w:r>
    </w:p>
    <w:p w14:paraId="7B30531C" w14:textId="77777777" w:rsidR="00FB3167" w:rsidRPr="00145D1B" w:rsidRDefault="00FB3167" w:rsidP="00C5692D">
      <w:pPr>
        <w:pStyle w:val="ListParagraph"/>
        <w:spacing w:before="120" w:after="120" w:line="276" w:lineRule="auto"/>
        <w:jc w:val="both"/>
        <w:rPr>
          <w:rFonts w:ascii="Calibri" w:hAnsi="Calibri" w:cstheme="minorHAnsi"/>
          <w:sz w:val="24"/>
          <w:szCs w:val="24"/>
        </w:rPr>
      </w:pPr>
    </w:p>
    <w:p w14:paraId="07F165F7" w14:textId="52BC3D68" w:rsidR="005053D7" w:rsidRPr="00145D1B" w:rsidRDefault="005053D7"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 xml:space="preserve">At its core lies the concept of </w:t>
      </w:r>
      <w:r w:rsidRPr="00C5692D">
        <w:rPr>
          <w:rFonts w:ascii="Calibri" w:hAnsi="Calibri" w:cstheme="minorHAnsi"/>
          <w:sz w:val="24"/>
          <w:szCs w:val="24"/>
        </w:rPr>
        <w:t>connectivity</w:t>
      </w:r>
      <w:r w:rsidRPr="00145D1B">
        <w:rPr>
          <w:rFonts w:ascii="Calibri" w:hAnsi="Calibri" w:cstheme="minorHAnsi"/>
          <w:sz w:val="24"/>
          <w:szCs w:val="24"/>
        </w:rPr>
        <w:t xml:space="preserve">. Unlike </w:t>
      </w:r>
      <w:r w:rsidR="00EB251F" w:rsidRPr="00145D1B">
        <w:rPr>
          <w:rFonts w:ascii="Calibri" w:hAnsi="Calibri" w:cstheme="minorHAnsi"/>
          <w:sz w:val="24"/>
          <w:szCs w:val="24"/>
        </w:rPr>
        <w:t xml:space="preserve">many </w:t>
      </w:r>
      <w:r w:rsidR="000128B6" w:rsidRPr="00145D1B">
        <w:rPr>
          <w:rFonts w:ascii="Calibri" w:hAnsi="Calibri" w:cstheme="minorHAnsi"/>
          <w:sz w:val="24"/>
          <w:szCs w:val="24"/>
        </w:rPr>
        <w:t xml:space="preserve">terrestrial </w:t>
      </w:r>
      <w:r w:rsidRPr="00145D1B">
        <w:rPr>
          <w:rFonts w:ascii="Calibri" w:hAnsi="Calibri" w:cstheme="minorHAnsi"/>
          <w:sz w:val="24"/>
          <w:szCs w:val="24"/>
        </w:rPr>
        <w:t xml:space="preserve">vertebrates, amphibians and reptiles generally have limited ability to disperse </w:t>
      </w:r>
      <w:r w:rsidR="00EB251F" w:rsidRPr="00145D1B">
        <w:rPr>
          <w:rFonts w:ascii="Calibri" w:hAnsi="Calibri" w:cstheme="minorHAnsi"/>
          <w:sz w:val="24"/>
          <w:szCs w:val="24"/>
        </w:rPr>
        <w:t xml:space="preserve">very far </w:t>
      </w:r>
      <w:r w:rsidRPr="00145D1B">
        <w:rPr>
          <w:rFonts w:ascii="Calibri" w:hAnsi="Calibri" w:cstheme="minorHAnsi"/>
          <w:sz w:val="24"/>
          <w:szCs w:val="24"/>
        </w:rPr>
        <w:t xml:space="preserve">from their natal area. In a fragmented landscape this can lead to isolation and threaten local populations. Add to this the influence of climate change on essential habitats and some species become vulnerable to extinction if there is no opportunity for successful migration elsewhere. </w:t>
      </w:r>
    </w:p>
    <w:p w14:paraId="52E173E5" w14:textId="77777777" w:rsidR="005053D7" w:rsidRPr="00145D1B" w:rsidRDefault="005053D7" w:rsidP="005053D7">
      <w:pPr>
        <w:pStyle w:val="ListParagraph"/>
        <w:rPr>
          <w:rFonts w:ascii="Calibri" w:hAnsi="Calibri" w:cstheme="minorHAnsi"/>
          <w:sz w:val="24"/>
          <w:szCs w:val="24"/>
        </w:rPr>
      </w:pPr>
    </w:p>
    <w:p w14:paraId="2E27F6C1" w14:textId="1A8C92DA" w:rsidR="00F24925" w:rsidRPr="00145D1B" w:rsidRDefault="00F24925"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 xml:space="preserve">One potential mechanism for improving habitat connectivity, especially in lowland intensively farmed and/or urban/industrial landscapes is to utilise existing linear features such as former dismantled railways where they still exist and manage the habitats along them sympathetically for the benefit of both </w:t>
      </w:r>
      <w:proofErr w:type="spellStart"/>
      <w:r w:rsidR="000128B6" w:rsidRPr="00145D1B">
        <w:rPr>
          <w:rFonts w:ascii="Calibri" w:hAnsi="Calibri" w:cstheme="minorHAnsi"/>
          <w:sz w:val="24"/>
          <w:szCs w:val="24"/>
        </w:rPr>
        <w:t>herpetofauna</w:t>
      </w:r>
      <w:proofErr w:type="spellEnd"/>
      <w:r w:rsidR="000128B6" w:rsidRPr="00145D1B">
        <w:rPr>
          <w:rFonts w:ascii="Calibri" w:hAnsi="Calibri" w:cstheme="minorHAnsi"/>
          <w:sz w:val="24"/>
          <w:szCs w:val="24"/>
        </w:rPr>
        <w:t xml:space="preserve"> </w:t>
      </w:r>
      <w:r w:rsidRPr="00145D1B">
        <w:rPr>
          <w:rFonts w:ascii="Calibri" w:hAnsi="Calibri" w:cstheme="minorHAnsi"/>
          <w:sz w:val="24"/>
          <w:szCs w:val="24"/>
        </w:rPr>
        <w:t xml:space="preserve">and other wildlife such as pollinators. This might also be achieved even when such features are destined to be developed as long distance footpaths, </w:t>
      </w:r>
      <w:proofErr w:type="spellStart"/>
      <w:r w:rsidRPr="00145D1B">
        <w:rPr>
          <w:rFonts w:ascii="Calibri" w:hAnsi="Calibri" w:cstheme="minorHAnsi"/>
          <w:sz w:val="24"/>
          <w:szCs w:val="24"/>
        </w:rPr>
        <w:t>cycleways</w:t>
      </w:r>
      <w:proofErr w:type="spellEnd"/>
      <w:r w:rsidRPr="00145D1B">
        <w:rPr>
          <w:rFonts w:ascii="Calibri" w:hAnsi="Calibri" w:cstheme="minorHAnsi"/>
          <w:sz w:val="24"/>
          <w:szCs w:val="24"/>
        </w:rPr>
        <w:t xml:space="preserve"> etc</w:t>
      </w:r>
      <w:r w:rsidR="000128B6" w:rsidRPr="00145D1B">
        <w:rPr>
          <w:rFonts w:ascii="Calibri" w:hAnsi="Calibri" w:cstheme="minorHAnsi"/>
          <w:sz w:val="24"/>
          <w:szCs w:val="24"/>
        </w:rPr>
        <w:t>.</w:t>
      </w:r>
      <w:r w:rsidRPr="00145D1B">
        <w:rPr>
          <w:rFonts w:ascii="Calibri" w:hAnsi="Calibri" w:cstheme="minorHAnsi"/>
          <w:sz w:val="24"/>
          <w:szCs w:val="24"/>
        </w:rPr>
        <w:t>, provided sufficient undeveloped and suitably managed habitat along the margins can be retained.</w:t>
      </w:r>
      <w:r w:rsidR="00F6254A" w:rsidRPr="00145D1B">
        <w:rPr>
          <w:rFonts w:ascii="Calibri" w:hAnsi="Calibri" w:cstheme="minorHAnsi"/>
          <w:sz w:val="24"/>
          <w:szCs w:val="24"/>
        </w:rPr>
        <w:t xml:space="preserve"> Feedback from specialist herpetological NGOs suggests that we </w:t>
      </w:r>
      <w:r w:rsidR="002D2D96" w:rsidRPr="00145D1B">
        <w:rPr>
          <w:rFonts w:ascii="Calibri" w:hAnsi="Calibri" w:cstheme="minorHAnsi"/>
          <w:sz w:val="24"/>
          <w:szCs w:val="24"/>
        </w:rPr>
        <w:t>ought not to</w:t>
      </w:r>
      <w:r w:rsidR="00F6254A" w:rsidRPr="00145D1B">
        <w:rPr>
          <w:rFonts w:ascii="Calibri" w:hAnsi="Calibri" w:cstheme="minorHAnsi"/>
          <w:sz w:val="24"/>
          <w:szCs w:val="24"/>
        </w:rPr>
        <w:t xml:space="preserve"> place too much emphasis on this as a priority for future action, but we consider that it can</w:t>
      </w:r>
      <w:r w:rsidR="002D2D96" w:rsidRPr="00145D1B">
        <w:rPr>
          <w:rFonts w:ascii="Calibri" w:hAnsi="Calibri" w:cstheme="minorHAnsi"/>
          <w:sz w:val="24"/>
          <w:szCs w:val="24"/>
        </w:rPr>
        <w:t>, nevertheless</w:t>
      </w:r>
      <w:r w:rsidR="00F6254A" w:rsidRPr="00145D1B">
        <w:rPr>
          <w:rFonts w:ascii="Calibri" w:hAnsi="Calibri" w:cstheme="minorHAnsi"/>
          <w:sz w:val="24"/>
          <w:szCs w:val="24"/>
        </w:rPr>
        <w:t xml:space="preserve"> potentially make a useful contribution.</w:t>
      </w:r>
    </w:p>
    <w:p w14:paraId="4E32066E" w14:textId="77777777" w:rsidR="00F24925" w:rsidRPr="00145D1B" w:rsidRDefault="00F24925" w:rsidP="00C5692D">
      <w:pPr>
        <w:pStyle w:val="ListParagraph"/>
        <w:spacing w:before="120" w:after="120" w:line="276" w:lineRule="auto"/>
        <w:jc w:val="both"/>
        <w:rPr>
          <w:rFonts w:ascii="Calibri" w:hAnsi="Calibri" w:cstheme="minorHAnsi"/>
          <w:sz w:val="24"/>
          <w:szCs w:val="24"/>
        </w:rPr>
      </w:pPr>
    </w:p>
    <w:p w14:paraId="702D8C44" w14:textId="1081744D" w:rsidR="00AC4C80" w:rsidRPr="00145D1B" w:rsidRDefault="005452F3"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In terms of delivery, t</w:t>
      </w:r>
      <w:r w:rsidR="005053D7" w:rsidRPr="00145D1B">
        <w:rPr>
          <w:rFonts w:ascii="Calibri" w:hAnsi="Calibri" w:cstheme="minorHAnsi"/>
          <w:sz w:val="24"/>
          <w:szCs w:val="24"/>
        </w:rPr>
        <w:t>he str</w:t>
      </w:r>
      <w:r w:rsidRPr="00145D1B">
        <w:rPr>
          <w:rFonts w:ascii="Calibri" w:hAnsi="Calibri" w:cstheme="minorHAnsi"/>
          <w:sz w:val="24"/>
          <w:szCs w:val="24"/>
        </w:rPr>
        <w:t xml:space="preserve">ategy </w:t>
      </w:r>
      <w:r w:rsidR="005053D7" w:rsidRPr="00145D1B">
        <w:rPr>
          <w:rFonts w:ascii="Calibri" w:hAnsi="Calibri" w:cstheme="minorHAnsi"/>
          <w:sz w:val="24"/>
          <w:szCs w:val="24"/>
        </w:rPr>
        <w:t xml:space="preserve">encourages a collaborative approach to </w:t>
      </w:r>
      <w:proofErr w:type="spellStart"/>
      <w:r w:rsidR="005053D7" w:rsidRPr="00145D1B">
        <w:rPr>
          <w:rFonts w:ascii="Calibri" w:hAnsi="Calibri" w:cstheme="minorHAnsi"/>
          <w:sz w:val="24"/>
          <w:szCs w:val="24"/>
        </w:rPr>
        <w:t>herp</w:t>
      </w:r>
      <w:r w:rsidR="000128B6" w:rsidRPr="00145D1B">
        <w:rPr>
          <w:rFonts w:ascii="Calibri" w:hAnsi="Calibri" w:cstheme="minorHAnsi"/>
          <w:sz w:val="24"/>
          <w:szCs w:val="24"/>
        </w:rPr>
        <w:t>etofauna</w:t>
      </w:r>
      <w:proofErr w:type="spellEnd"/>
      <w:r w:rsidR="005053D7" w:rsidRPr="00145D1B">
        <w:rPr>
          <w:rFonts w:ascii="Calibri" w:hAnsi="Calibri" w:cstheme="minorHAnsi"/>
          <w:sz w:val="24"/>
          <w:szCs w:val="24"/>
        </w:rPr>
        <w:t xml:space="preserve"> conservation, promoting cooperation with other specialist organisations responsible for taxa facing similar threats and identifying actions that can be of wider benefit, including helping pollinators </w:t>
      </w:r>
      <w:r w:rsidR="00085382" w:rsidRPr="00145D1B">
        <w:rPr>
          <w:rFonts w:ascii="Calibri" w:hAnsi="Calibri" w:cstheme="minorHAnsi"/>
          <w:sz w:val="24"/>
          <w:szCs w:val="24"/>
        </w:rPr>
        <w:t xml:space="preserve">and utilising networks that can </w:t>
      </w:r>
      <w:r w:rsidR="005053D7" w:rsidRPr="00145D1B">
        <w:rPr>
          <w:rFonts w:ascii="Calibri" w:hAnsi="Calibri" w:cstheme="minorHAnsi"/>
          <w:sz w:val="24"/>
          <w:szCs w:val="24"/>
        </w:rPr>
        <w:t>also bring people closer to nature.</w:t>
      </w:r>
      <w:r w:rsidR="00E16A2C" w:rsidRPr="00145D1B">
        <w:rPr>
          <w:rFonts w:ascii="Calibri" w:hAnsi="Calibri" w:cstheme="minorHAnsi"/>
          <w:sz w:val="24"/>
          <w:szCs w:val="24"/>
        </w:rPr>
        <w:t xml:space="preserve"> Rather than focusing on the needs of amphibians and reptiles in isolation, we should be looking for synergies with the work of other specialist NGOs (e.g. Butterfly Conservation, </w:t>
      </w:r>
      <w:proofErr w:type="spellStart"/>
      <w:r w:rsidR="00E16A2C" w:rsidRPr="00145D1B">
        <w:rPr>
          <w:rFonts w:ascii="Calibri" w:hAnsi="Calibri" w:cstheme="minorHAnsi"/>
          <w:sz w:val="24"/>
          <w:szCs w:val="24"/>
        </w:rPr>
        <w:t>BugLife</w:t>
      </w:r>
      <w:proofErr w:type="spellEnd"/>
      <w:r w:rsidR="00E16A2C" w:rsidRPr="00145D1B">
        <w:rPr>
          <w:rFonts w:ascii="Calibri" w:hAnsi="Calibri" w:cstheme="minorHAnsi"/>
          <w:sz w:val="24"/>
          <w:szCs w:val="24"/>
        </w:rPr>
        <w:t xml:space="preserve"> etc</w:t>
      </w:r>
      <w:r w:rsidR="000128B6" w:rsidRPr="00145D1B">
        <w:rPr>
          <w:rFonts w:ascii="Calibri" w:hAnsi="Calibri" w:cstheme="minorHAnsi"/>
          <w:sz w:val="24"/>
          <w:szCs w:val="24"/>
        </w:rPr>
        <w:t>.</w:t>
      </w:r>
      <w:r w:rsidR="00E16A2C" w:rsidRPr="00145D1B">
        <w:rPr>
          <w:rFonts w:ascii="Calibri" w:hAnsi="Calibri" w:cstheme="minorHAnsi"/>
          <w:sz w:val="24"/>
          <w:szCs w:val="24"/>
        </w:rPr>
        <w:t xml:space="preserve">). </w:t>
      </w:r>
    </w:p>
    <w:p w14:paraId="1E6AF288" w14:textId="77777777" w:rsidR="00435C82" w:rsidRPr="00145D1B" w:rsidRDefault="00435C82" w:rsidP="00C5692D">
      <w:pPr>
        <w:pStyle w:val="ListParagraph"/>
        <w:spacing w:before="120" w:after="120" w:line="276" w:lineRule="auto"/>
        <w:jc w:val="both"/>
        <w:rPr>
          <w:rFonts w:ascii="Calibri" w:hAnsi="Calibri" w:cstheme="minorHAnsi"/>
          <w:sz w:val="24"/>
          <w:szCs w:val="24"/>
        </w:rPr>
      </w:pPr>
    </w:p>
    <w:p w14:paraId="07E71F8E" w14:textId="77777777" w:rsidR="00435C82" w:rsidRPr="00145D1B" w:rsidRDefault="00435C82"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The stated aim of the strategy is “</w:t>
      </w:r>
      <w:r w:rsidRPr="00C5692D">
        <w:rPr>
          <w:rFonts w:ascii="Calibri" w:hAnsi="Calibri" w:cstheme="minorHAnsi"/>
          <w:sz w:val="24"/>
          <w:szCs w:val="24"/>
        </w:rPr>
        <w:t>To maintain healthy, self-sustaining populations of all native amphibians and reptiles and reverse previous declines”</w:t>
      </w:r>
    </w:p>
    <w:p w14:paraId="48B23D63" w14:textId="77777777" w:rsidR="00435C82" w:rsidRPr="00145D1B" w:rsidRDefault="00435C82" w:rsidP="00C5692D">
      <w:pPr>
        <w:pStyle w:val="ListParagraph"/>
        <w:spacing w:before="120" w:after="120" w:line="276" w:lineRule="auto"/>
        <w:jc w:val="both"/>
        <w:rPr>
          <w:rFonts w:ascii="Calibri" w:hAnsi="Calibri" w:cstheme="minorHAnsi"/>
          <w:sz w:val="24"/>
          <w:szCs w:val="24"/>
        </w:rPr>
      </w:pPr>
    </w:p>
    <w:p w14:paraId="78E9DEA5" w14:textId="77777777" w:rsidR="00435C82" w:rsidRPr="00145D1B" w:rsidRDefault="00435C82"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To support this, the strategy has three objectives:</w:t>
      </w:r>
    </w:p>
    <w:p w14:paraId="3F0F5E6C" w14:textId="77777777" w:rsidR="00435C82" w:rsidRPr="00145D1B" w:rsidRDefault="00435C82" w:rsidP="00435C82">
      <w:pPr>
        <w:pStyle w:val="ListParagraph"/>
        <w:rPr>
          <w:rFonts w:ascii="Calibri" w:hAnsi="Calibri" w:cstheme="minorHAnsi"/>
          <w:sz w:val="24"/>
          <w:szCs w:val="24"/>
        </w:rPr>
      </w:pPr>
    </w:p>
    <w:p w14:paraId="4BA62016" w14:textId="77777777" w:rsidR="00435C82" w:rsidRPr="00145D1B" w:rsidRDefault="00435C82" w:rsidP="00435C82">
      <w:pPr>
        <w:pStyle w:val="ListParagraph"/>
        <w:numPr>
          <w:ilvl w:val="0"/>
          <w:numId w:val="14"/>
        </w:numPr>
        <w:rPr>
          <w:rFonts w:ascii="Calibri" w:hAnsi="Calibri" w:cstheme="minorHAnsi"/>
          <w:sz w:val="24"/>
          <w:szCs w:val="24"/>
        </w:rPr>
      </w:pPr>
      <w:r w:rsidRPr="00145D1B">
        <w:rPr>
          <w:rFonts w:ascii="Calibri" w:hAnsi="Calibri" w:cstheme="minorHAnsi"/>
          <w:sz w:val="24"/>
          <w:szCs w:val="24"/>
        </w:rPr>
        <w:t>To improve our understanding of the current status of Scottish amphibians and reptiles and the threats they face</w:t>
      </w:r>
    </w:p>
    <w:p w14:paraId="3F29D771" w14:textId="77777777" w:rsidR="00435C82" w:rsidRPr="00145D1B" w:rsidRDefault="00435C82" w:rsidP="00435C82">
      <w:pPr>
        <w:pStyle w:val="ListParagraph"/>
        <w:rPr>
          <w:rFonts w:ascii="Calibri" w:hAnsi="Calibri" w:cstheme="minorHAnsi"/>
          <w:sz w:val="24"/>
          <w:szCs w:val="24"/>
        </w:rPr>
      </w:pPr>
    </w:p>
    <w:p w14:paraId="433ACFA9" w14:textId="77777777" w:rsidR="00435C82" w:rsidRPr="00145D1B" w:rsidRDefault="00435C82" w:rsidP="00435C82">
      <w:pPr>
        <w:pStyle w:val="ListParagraph"/>
        <w:numPr>
          <w:ilvl w:val="0"/>
          <w:numId w:val="14"/>
        </w:numPr>
        <w:rPr>
          <w:rFonts w:ascii="Calibri" w:hAnsi="Calibri" w:cstheme="minorHAnsi"/>
          <w:sz w:val="24"/>
          <w:szCs w:val="24"/>
        </w:rPr>
      </w:pPr>
      <w:r w:rsidRPr="00145D1B">
        <w:rPr>
          <w:rFonts w:ascii="Calibri" w:hAnsi="Calibri" w:cstheme="minorHAnsi"/>
          <w:sz w:val="24"/>
          <w:szCs w:val="24"/>
        </w:rPr>
        <w:t>To reverse any previous declines in populations, range and genetic diversity and address the pressures and threats faced by Scottish amphibians and reptiles</w:t>
      </w:r>
    </w:p>
    <w:p w14:paraId="423D566B" w14:textId="77777777" w:rsidR="00435C82" w:rsidRPr="00145D1B" w:rsidRDefault="00435C82" w:rsidP="00435C82">
      <w:pPr>
        <w:pStyle w:val="ListParagraph"/>
        <w:rPr>
          <w:rFonts w:ascii="Calibri" w:hAnsi="Calibri" w:cstheme="minorHAnsi"/>
          <w:sz w:val="24"/>
          <w:szCs w:val="24"/>
        </w:rPr>
      </w:pPr>
    </w:p>
    <w:p w14:paraId="46292069" w14:textId="77777777" w:rsidR="00435C82" w:rsidRPr="00145D1B" w:rsidRDefault="00435C82" w:rsidP="00435C82">
      <w:pPr>
        <w:pStyle w:val="ListParagraph"/>
        <w:numPr>
          <w:ilvl w:val="0"/>
          <w:numId w:val="14"/>
        </w:numPr>
        <w:rPr>
          <w:rFonts w:ascii="Calibri" w:hAnsi="Calibri" w:cstheme="minorHAnsi"/>
          <w:sz w:val="24"/>
          <w:szCs w:val="24"/>
        </w:rPr>
      </w:pPr>
      <w:r w:rsidRPr="00145D1B">
        <w:rPr>
          <w:rFonts w:ascii="Calibri" w:hAnsi="Calibri" w:cstheme="minorHAnsi"/>
          <w:sz w:val="24"/>
          <w:szCs w:val="24"/>
        </w:rPr>
        <w:t xml:space="preserve">To set in place a more inclusive and proactive conservation management approach for the future. </w:t>
      </w:r>
    </w:p>
    <w:p w14:paraId="32CD384F" w14:textId="77777777" w:rsidR="00C9255F" w:rsidRPr="00145D1B" w:rsidRDefault="00C9255F" w:rsidP="00C9255F">
      <w:pPr>
        <w:rPr>
          <w:rFonts w:ascii="Calibri" w:hAnsi="Calibri" w:cstheme="minorHAnsi"/>
          <w:sz w:val="24"/>
          <w:szCs w:val="24"/>
        </w:rPr>
      </w:pPr>
    </w:p>
    <w:p w14:paraId="05F5F237" w14:textId="7CE8E5B5" w:rsidR="00444265" w:rsidRDefault="00C9255F"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 xml:space="preserve">The strategy takes account of the recent species prioritisation and red-listing exercises, both of which </w:t>
      </w:r>
      <w:r w:rsidR="007E6DFC" w:rsidRPr="00145D1B">
        <w:rPr>
          <w:rFonts w:ascii="Calibri" w:hAnsi="Calibri" w:cstheme="minorHAnsi"/>
          <w:sz w:val="24"/>
          <w:szCs w:val="24"/>
        </w:rPr>
        <w:t>highlight the</w:t>
      </w:r>
      <w:r w:rsidRPr="00145D1B">
        <w:rPr>
          <w:rFonts w:ascii="Calibri" w:hAnsi="Calibri" w:cstheme="minorHAnsi"/>
          <w:sz w:val="24"/>
          <w:szCs w:val="24"/>
        </w:rPr>
        <w:t xml:space="preserve"> </w:t>
      </w:r>
      <w:proofErr w:type="spellStart"/>
      <w:r w:rsidRPr="00145D1B">
        <w:rPr>
          <w:rFonts w:ascii="Calibri" w:hAnsi="Calibri" w:cstheme="minorHAnsi"/>
          <w:sz w:val="24"/>
          <w:szCs w:val="24"/>
        </w:rPr>
        <w:t>natt</w:t>
      </w:r>
      <w:r w:rsidR="00D1624F" w:rsidRPr="00145D1B">
        <w:rPr>
          <w:rFonts w:ascii="Calibri" w:hAnsi="Calibri" w:cstheme="minorHAnsi"/>
          <w:sz w:val="24"/>
          <w:szCs w:val="24"/>
        </w:rPr>
        <w:t>erjack</w:t>
      </w:r>
      <w:proofErr w:type="spellEnd"/>
      <w:r w:rsidR="00D1624F" w:rsidRPr="00145D1B">
        <w:rPr>
          <w:rFonts w:ascii="Calibri" w:hAnsi="Calibri" w:cstheme="minorHAnsi"/>
          <w:sz w:val="24"/>
          <w:szCs w:val="24"/>
        </w:rPr>
        <w:t xml:space="preserve"> toad</w:t>
      </w:r>
      <w:r w:rsidR="00444265" w:rsidRPr="00145D1B">
        <w:rPr>
          <w:rFonts w:ascii="Calibri" w:hAnsi="Calibri" w:cstheme="minorHAnsi"/>
          <w:sz w:val="24"/>
          <w:szCs w:val="24"/>
        </w:rPr>
        <w:t>’s vulnerability in Scotland</w:t>
      </w:r>
      <w:r w:rsidR="00D1624F" w:rsidRPr="00145D1B">
        <w:rPr>
          <w:rFonts w:ascii="Calibri" w:hAnsi="Calibri" w:cstheme="minorHAnsi"/>
          <w:sz w:val="24"/>
          <w:szCs w:val="24"/>
        </w:rPr>
        <w:t xml:space="preserve">, see </w:t>
      </w:r>
      <w:hyperlink r:id="rId10" w:history="1">
        <w:r w:rsidR="00CB1DA6" w:rsidRPr="00C5692D">
          <w:t xml:space="preserve">vulnerability of the </w:t>
        </w:r>
        <w:proofErr w:type="spellStart"/>
        <w:r w:rsidR="00CB1DA6" w:rsidRPr="00C5692D">
          <w:t>natterjack</w:t>
        </w:r>
        <w:proofErr w:type="spellEnd"/>
        <w:r w:rsidR="00CB1DA6" w:rsidRPr="00C5692D">
          <w:t xml:space="preserve"> toad population in Scotland</w:t>
        </w:r>
      </w:hyperlink>
      <w:r w:rsidR="00D1624F" w:rsidRPr="00C5692D">
        <w:rPr>
          <w:rFonts w:ascii="Calibri" w:hAnsi="Calibri" w:cstheme="minorHAnsi"/>
          <w:sz w:val="24"/>
          <w:szCs w:val="24"/>
        </w:rPr>
        <w:t>.</w:t>
      </w:r>
      <w:r w:rsidR="00D1624F" w:rsidRPr="00145D1B">
        <w:rPr>
          <w:rFonts w:ascii="Calibri" w:hAnsi="Calibri" w:cstheme="minorHAnsi"/>
          <w:sz w:val="24"/>
          <w:szCs w:val="24"/>
        </w:rPr>
        <w:t xml:space="preserve"> The </w:t>
      </w:r>
      <w:proofErr w:type="spellStart"/>
      <w:r w:rsidR="00D1624F" w:rsidRPr="00145D1B">
        <w:rPr>
          <w:rFonts w:ascii="Calibri" w:hAnsi="Calibri" w:cstheme="minorHAnsi"/>
          <w:sz w:val="24"/>
          <w:szCs w:val="24"/>
        </w:rPr>
        <w:t>natterjack</w:t>
      </w:r>
      <w:proofErr w:type="spellEnd"/>
      <w:r w:rsidRPr="00145D1B">
        <w:rPr>
          <w:rFonts w:ascii="Calibri" w:hAnsi="Calibri" w:cstheme="minorHAnsi"/>
          <w:sz w:val="24"/>
          <w:szCs w:val="24"/>
        </w:rPr>
        <w:t xml:space="preserve"> is the only </w:t>
      </w:r>
      <w:r w:rsidR="00D1624F" w:rsidRPr="00145D1B">
        <w:rPr>
          <w:rFonts w:ascii="Calibri" w:hAnsi="Calibri" w:cstheme="minorHAnsi"/>
          <w:sz w:val="24"/>
          <w:szCs w:val="24"/>
        </w:rPr>
        <w:t xml:space="preserve">native </w:t>
      </w:r>
      <w:r w:rsidRPr="00145D1B">
        <w:rPr>
          <w:rFonts w:ascii="Calibri" w:hAnsi="Calibri" w:cstheme="minorHAnsi"/>
          <w:sz w:val="24"/>
          <w:szCs w:val="24"/>
        </w:rPr>
        <w:t xml:space="preserve">Scottish </w:t>
      </w:r>
      <w:proofErr w:type="spellStart"/>
      <w:r w:rsidRPr="00145D1B">
        <w:rPr>
          <w:rFonts w:ascii="Calibri" w:hAnsi="Calibri" w:cstheme="minorHAnsi"/>
          <w:sz w:val="24"/>
          <w:szCs w:val="24"/>
        </w:rPr>
        <w:t>herp</w:t>
      </w:r>
      <w:r w:rsidR="000128B6" w:rsidRPr="00145D1B">
        <w:rPr>
          <w:rFonts w:ascii="Calibri" w:hAnsi="Calibri" w:cstheme="minorHAnsi"/>
          <w:sz w:val="24"/>
          <w:szCs w:val="24"/>
        </w:rPr>
        <w:t>etofaunal</w:t>
      </w:r>
      <w:proofErr w:type="spellEnd"/>
      <w:r w:rsidR="000128B6" w:rsidRPr="00145D1B">
        <w:rPr>
          <w:rFonts w:ascii="Calibri" w:hAnsi="Calibri" w:cstheme="minorHAnsi"/>
          <w:sz w:val="24"/>
          <w:szCs w:val="24"/>
        </w:rPr>
        <w:t xml:space="preserve"> species</w:t>
      </w:r>
      <w:r w:rsidRPr="00145D1B">
        <w:rPr>
          <w:rFonts w:ascii="Calibri" w:hAnsi="Calibri" w:cstheme="minorHAnsi"/>
          <w:sz w:val="24"/>
          <w:szCs w:val="24"/>
        </w:rPr>
        <w:t xml:space="preserve"> assessed as </w:t>
      </w:r>
      <w:r w:rsidR="000128B6" w:rsidRPr="00145D1B">
        <w:rPr>
          <w:rFonts w:ascii="Calibri" w:hAnsi="Calibri" w:cstheme="minorHAnsi"/>
          <w:sz w:val="24"/>
          <w:szCs w:val="24"/>
        </w:rPr>
        <w:t>‘</w:t>
      </w:r>
      <w:r w:rsidRPr="00145D1B">
        <w:rPr>
          <w:rFonts w:ascii="Calibri" w:hAnsi="Calibri" w:cstheme="minorHAnsi"/>
          <w:sz w:val="24"/>
          <w:szCs w:val="24"/>
        </w:rPr>
        <w:t>En</w:t>
      </w:r>
      <w:r w:rsidR="00D1624F" w:rsidRPr="00145D1B">
        <w:rPr>
          <w:rFonts w:ascii="Calibri" w:hAnsi="Calibri" w:cstheme="minorHAnsi"/>
          <w:sz w:val="24"/>
          <w:szCs w:val="24"/>
        </w:rPr>
        <w:t>dangered</w:t>
      </w:r>
      <w:r w:rsidR="000128B6" w:rsidRPr="00145D1B">
        <w:rPr>
          <w:rFonts w:ascii="Calibri" w:hAnsi="Calibri" w:cstheme="minorHAnsi"/>
          <w:sz w:val="24"/>
          <w:szCs w:val="24"/>
        </w:rPr>
        <w:t>’</w:t>
      </w:r>
      <w:r w:rsidR="00D1624F" w:rsidRPr="00145D1B">
        <w:rPr>
          <w:rFonts w:ascii="Calibri" w:hAnsi="Calibri" w:cstheme="minorHAnsi"/>
          <w:sz w:val="24"/>
          <w:szCs w:val="24"/>
        </w:rPr>
        <w:t xml:space="preserve"> at both Scottish and GB</w:t>
      </w:r>
      <w:r w:rsidRPr="00145D1B">
        <w:rPr>
          <w:rFonts w:ascii="Calibri" w:hAnsi="Calibri" w:cstheme="minorHAnsi"/>
          <w:sz w:val="24"/>
          <w:szCs w:val="24"/>
        </w:rPr>
        <w:t xml:space="preserve"> levels according to IUCN </w:t>
      </w:r>
      <w:r w:rsidR="000128B6" w:rsidRPr="00145D1B">
        <w:rPr>
          <w:rFonts w:ascii="Calibri" w:hAnsi="Calibri" w:cstheme="minorHAnsi"/>
          <w:sz w:val="24"/>
          <w:szCs w:val="24"/>
        </w:rPr>
        <w:t xml:space="preserve">risk </w:t>
      </w:r>
      <w:r w:rsidRPr="00145D1B">
        <w:rPr>
          <w:rFonts w:ascii="Calibri" w:hAnsi="Calibri" w:cstheme="minorHAnsi"/>
          <w:sz w:val="24"/>
          <w:szCs w:val="24"/>
        </w:rPr>
        <w:t xml:space="preserve">criteria. The adder and common toad are assessed as </w:t>
      </w:r>
      <w:r w:rsidR="000128B6" w:rsidRPr="00145D1B">
        <w:rPr>
          <w:rFonts w:ascii="Calibri" w:hAnsi="Calibri" w:cstheme="minorHAnsi"/>
          <w:sz w:val="24"/>
          <w:szCs w:val="24"/>
        </w:rPr>
        <w:t>‘</w:t>
      </w:r>
      <w:r w:rsidRPr="00145D1B">
        <w:rPr>
          <w:rFonts w:ascii="Calibri" w:hAnsi="Calibri" w:cstheme="minorHAnsi"/>
          <w:sz w:val="24"/>
          <w:szCs w:val="24"/>
        </w:rPr>
        <w:t>Near Threatened</w:t>
      </w:r>
      <w:r w:rsidR="000128B6" w:rsidRPr="00145D1B">
        <w:rPr>
          <w:rFonts w:ascii="Calibri" w:hAnsi="Calibri" w:cstheme="minorHAnsi"/>
          <w:sz w:val="24"/>
          <w:szCs w:val="24"/>
        </w:rPr>
        <w:t>’</w:t>
      </w:r>
      <w:r w:rsidRPr="00145D1B">
        <w:rPr>
          <w:rFonts w:ascii="Calibri" w:hAnsi="Calibri" w:cstheme="minorHAnsi"/>
          <w:sz w:val="24"/>
          <w:szCs w:val="24"/>
        </w:rPr>
        <w:t xml:space="preserve">, while the remaining species are </w:t>
      </w:r>
      <w:r w:rsidR="00D1624F" w:rsidRPr="00145D1B">
        <w:rPr>
          <w:rFonts w:ascii="Calibri" w:hAnsi="Calibri" w:cstheme="minorHAnsi"/>
          <w:sz w:val="24"/>
          <w:szCs w:val="24"/>
        </w:rPr>
        <w:t xml:space="preserve">all </w:t>
      </w:r>
      <w:r w:rsidRPr="00145D1B">
        <w:rPr>
          <w:rFonts w:ascii="Calibri" w:hAnsi="Calibri" w:cstheme="minorHAnsi"/>
          <w:sz w:val="24"/>
          <w:szCs w:val="24"/>
        </w:rPr>
        <w:t xml:space="preserve">assessed as </w:t>
      </w:r>
      <w:r w:rsidR="000128B6" w:rsidRPr="00145D1B">
        <w:rPr>
          <w:rFonts w:ascii="Calibri" w:hAnsi="Calibri" w:cstheme="minorHAnsi"/>
          <w:sz w:val="24"/>
          <w:szCs w:val="24"/>
        </w:rPr>
        <w:t>‘</w:t>
      </w:r>
      <w:r w:rsidRPr="00145D1B">
        <w:rPr>
          <w:rFonts w:ascii="Calibri" w:hAnsi="Calibri" w:cstheme="minorHAnsi"/>
          <w:sz w:val="24"/>
          <w:szCs w:val="24"/>
        </w:rPr>
        <w:t>Least Concern</w:t>
      </w:r>
      <w:r w:rsidR="000128B6" w:rsidRPr="00145D1B">
        <w:rPr>
          <w:rFonts w:ascii="Calibri" w:hAnsi="Calibri" w:cstheme="minorHAnsi"/>
          <w:sz w:val="24"/>
          <w:szCs w:val="24"/>
        </w:rPr>
        <w:t>’</w:t>
      </w:r>
      <w:r w:rsidRPr="00145D1B">
        <w:rPr>
          <w:rFonts w:ascii="Calibri" w:hAnsi="Calibri" w:cstheme="minorHAnsi"/>
          <w:sz w:val="24"/>
          <w:szCs w:val="24"/>
        </w:rPr>
        <w:t>.</w:t>
      </w:r>
      <w:r w:rsidR="00D1624F" w:rsidRPr="00145D1B">
        <w:rPr>
          <w:rFonts w:ascii="Calibri" w:hAnsi="Calibri" w:cstheme="minorHAnsi"/>
          <w:sz w:val="24"/>
          <w:szCs w:val="24"/>
        </w:rPr>
        <w:t xml:space="preserve"> This should not</w:t>
      </w:r>
      <w:r w:rsidR="007E6DFC" w:rsidRPr="00145D1B">
        <w:rPr>
          <w:rFonts w:ascii="Calibri" w:hAnsi="Calibri" w:cstheme="minorHAnsi"/>
          <w:sz w:val="24"/>
          <w:szCs w:val="24"/>
        </w:rPr>
        <w:t>,</w:t>
      </w:r>
      <w:r w:rsidR="00D1624F" w:rsidRPr="00145D1B">
        <w:rPr>
          <w:rFonts w:ascii="Calibri" w:hAnsi="Calibri" w:cstheme="minorHAnsi"/>
          <w:sz w:val="24"/>
          <w:szCs w:val="24"/>
        </w:rPr>
        <w:t xml:space="preserve"> </w:t>
      </w:r>
      <w:r w:rsidR="007E6DFC" w:rsidRPr="00145D1B">
        <w:rPr>
          <w:rFonts w:ascii="Calibri" w:hAnsi="Calibri" w:cstheme="minorHAnsi"/>
          <w:sz w:val="24"/>
          <w:szCs w:val="24"/>
        </w:rPr>
        <w:t xml:space="preserve">however, </w:t>
      </w:r>
      <w:r w:rsidR="00D1624F" w:rsidRPr="00145D1B">
        <w:rPr>
          <w:rFonts w:ascii="Calibri" w:hAnsi="Calibri" w:cstheme="minorHAnsi"/>
          <w:sz w:val="24"/>
          <w:szCs w:val="24"/>
        </w:rPr>
        <w:t>be interpreted as an indication that there are no con</w:t>
      </w:r>
      <w:r w:rsidR="00621BA7" w:rsidRPr="00145D1B">
        <w:rPr>
          <w:rFonts w:ascii="Calibri" w:hAnsi="Calibri" w:cstheme="minorHAnsi"/>
          <w:sz w:val="24"/>
          <w:szCs w:val="24"/>
        </w:rPr>
        <w:t xml:space="preserve">cerns </w:t>
      </w:r>
      <w:r w:rsidR="00621BA7" w:rsidRPr="00145D1B">
        <w:rPr>
          <w:rFonts w:ascii="Calibri" w:hAnsi="Calibri" w:cstheme="minorHAnsi"/>
          <w:sz w:val="24"/>
          <w:szCs w:val="24"/>
        </w:rPr>
        <w:lastRenderedPageBreak/>
        <w:t xml:space="preserve">about the </w:t>
      </w:r>
      <w:r w:rsidR="00D1624F" w:rsidRPr="00145D1B">
        <w:rPr>
          <w:rFonts w:ascii="Calibri" w:hAnsi="Calibri" w:cstheme="minorHAnsi"/>
          <w:sz w:val="24"/>
          <w:szCs w:val="24"/>
        </w:rPr>
        <w:t xml:space="preserve">status of any of these species, </w:t>
      </w:r>
      <w:r w:rsidR="00621BA7" w:rsidRPr="00145D1B">
        <w:rPr>
          <w:rFonts w:ascii="Calibri" w:hAnsi="Calibri" w:cstheme="minorHAnsi"/>
          <w:sz w:val="24"/>
          <w:szCs w:val="24"/>
        </w:rPr>
        <w:t>given past declines and habitat loss/degradation</w:t>
      </w:r>
      <w:r w:rsidR="00D1624F" w:rsidRPr="00145D1B">
        <w:rPr>
          <w:rFonts w:ascii="Calibri" w:hAnsi="Calibri" w:cstheme="minorHAnsi"/>
          <w:sz w:val="24"/>
          <w:szCs w:val="24"/>
        </w:rPr>
        <w:t>.</w:t>
      </w:r>
    </w:p>
    <w:p w14:paraId="0DC15C20" w14:textId="77777777" w:rsidR="005C15BD" w:rsidRPr="00145D1B" w:rsidRDefault="005C15BD" w:rsidP="005C15BD">
      <w:pPr>
        <w:pStyle w:val="ListParagraph"/>
        <w:spacing w:before="120" w:after="120" w:line="276" w:lineRule="auto"/>
        <w:jc w:val="both"/>
        <w:rPr>
          <w:rFonts w:ascii="Calibri" w:hAnsi="Calibri" w:cstheme="minorHAnsi"/>
          <w:sz w:val="24"/>
          <w:szCs w:val="24"/>
        </w:rPr>
      </w:pPr>
    </w:p>
    <w:p w14:paraId="212952A5" w14:textId="0B05885A" w:rsidR="003463C2" w:rsidRDefault="008D3C4B" w:rsidP="00C5692D">
      <w:pPr>
        <w:pStyle w:val="ListParagraph"/>
        <w:numPr>
          <w:ilvl w:val="0"/>
          <w:numId w:val="6"/>
        </w:numPr>
        <w:spacing w:before="120" w:after="120" w:line="276" w:lineRule="auto"/>
        <w:jc w:val="both"/>
        <w:rPr>
          <w:rFonts w:ascii="Calibri" w:hAnsi="Calibri" w:cstheme="minorHAnsi"/>
          <w:sz w:val="24"/>
          <w:szCs w:val="24"/>
        </w:rPr>
      </w:pPr>
      <w:r w:rsidRPr="00B34E2E">
        <w:rPr>
          <w:rFonts w:ascii="Calibri" w:hAnsi="Calibri" w:cstheme="minorHAnsi"/>
          <w:sz w:val="24"/>
          <w:szCs w:val="24"/>
        </w:rPr>
        <w:t xml:space="preserve">While much of the available resource will likely continue to focus on </w:t>
      </w:r>
      <w:proofErr w:type="spellStart"/>
      <w:r w:rsidR="005053D7" w:rsidRPr="00B34E2E">
        <w:rPr>
          <w:rFonts w:ascii="Calibri" w:hAnsi="Calibri" w:cstheme="minorHAnsi"/>
          <w:sz w:val="24"/>
          <w:szCs w:val="24"/>
        </w:rPr>
        <w:t>natterjack</w:t>
      </w:r>
      <w:proofErr w:type="spellEnd"/>
      <w:r w:rsidR="005053D7" w:rsidRPr="00B34E2E">
        <w:rPr>
          <w:rFonts w:ascii="Calibri" w:hAnsi="Calibri" w:cstheme="minorHAnsi"/>
          <w:sz w:val="24"/>
          <w:szCs w:val="24"/>
        </w:rPr>
        <w:t xml:space="preserve"> toad</w:t>
      </w:r>
      <w:r w:rsidRPr="00B34E2E">
        <w:rPr>
          <w:rFonts w:ascii="Calibri" w:hAnsi="Calibri" w:cstheme="minorHAnsi"/>
          <w:sz w:val="24"/>
          <w:szCs w:val="24"/>
        </w:rPr>
        <w:t xml:space="preserve"> and, to a lesser extent, great crested newt, </w:t>
      </w:r>
      <w:r w:rsidR="005053D7" w:rsidRPr="00B34E2E">
        <w:rPr>
          <w:rFonts w:ascii="Calibri" w:hAnsi="Calibri" w:cstheme="minorHAnsi"/>
          <w:sz w:val="24"/>
          <w:szCs w:val="24"/>
        </w:rPr>
        <w:t xml:space="preserve">the strategy aims to redress the balance </w:t>
      </w:r>
      <w:r w:rsidRPr="00B34E2E">
        <w:rPr>
          <w:rFonts w:ascii="Calibri" w:hAnsi="Calibri" w:cstheme="minorHAnsi"/>
          <w:sz w:val="24"/>
          <w:szCs w:val="24"/>
        </w:rPr>
        <w:t>by</w:t>
      </w:r>
      <w:r w:rsidR="005053D7" w:rsidRPr="00B34E2E">
        <w:rPr>
          <w:rFonts w:ascii="Calibri" w:hAnsi="Calibri" w:cstheme="minorHAnsi"/>
          <w:sz w:val="24"/>
          <w:szCs w:val="24"/>
        </w:rPr>
        <w:t xml:space="preserve"> devoting increased </w:t>
      </w:r>
      <w:r w:rsidRPr="00B34E2E">
        <w:rPr>
          <w:rFonts w:ascii="Calibri" w:hAnsi="Calibri" w:cstheme="minorHAnsi"/>
          <w:sz w:val="24"/>
          <w:szCs w:val="24"/>
        </w:rPr>
        <w:t>effort towards the other 7+ species</w:t>
      </w:r>
      <w:r w:rsidR="00BB7CD4" w:rsidRPr="00B34E2E">
        <w:rPr>
          <w:rFonts w:ascii="Calibri" w:hAnsi="Calibri" w:cstheme="minorHAnsi"/>
          <w:sz w:val="24"/>
          <w:szCs w:val="24"/>
        </w:rPr>
        <w:t xml:space="preserve"> that are not </w:t>
      </w:r>
      <w:r w:rsidR="000128B6" w:rsidRPr="00B34E2E">
        <w:rPr>
          <w:rFonts w:ascii="Calibri" w:hAnsi="Calibri" w:cstheme="minorHAnsi"/>
          <w:sz w:val="24"/>
          <w:szCs w:val="24"/>
        </w:rPr>
        <w:t xml:space="preserve">identified as </w:t>
      </w:r>
      <w:r w:rsidR="00BB7CD4" w:rsidRPr="00B34E2E">
        <w:rPr>
          <w:rFonts w:ascii="Calibri" w:hAnsi="Calibri" w:cstheme="minorHAnsi"/>
          <w:sz w:val="24"/>
          <w:szCs w:val="24"/>
        </w:rPr>
        <w:t>EPS</w:t>
      </w:r>
      <w:r w:rsidR="002D74A3" w:rsidRPr="00B34E2E">
        <w:rPr>
          <w:rFonts w:ascii="Calibri" w:hAnsi="Calibri" w:cstheme="minorHAnsi"/>
          <w:sz w:val="24"/>
          <w:szCs w:val="24"/>
        </w:rPr>
        <w:t>. This is p</w:t>
      </w:r>
      <w:r w:rsidR="005053D7" w:rsidRPr="00B34E2E">
        <w:rPr>
          <w:rFonts w:ascii="Calibri" w:hAnsi="Calibri" w:cstheme="minorHAnsi"/>
          <w:sz w:val="24"/>
          <w:szCs w:val="24"/>
        </w:rPr>
        <w:t xml:space="preserve">artly through the efforts of the voluntary sector but also </w:t>
      </w:r>
      <w:r w:rsidRPr="00B34E2E">
        <w:rPr>
          <w:rFonts w:ascii="Calibri" w:hAnsi="Calibri" w:cstheme="minorHAnsi"/>
          <w:sz w:val="24"/>
          <w:szCs w:val="24"/>
        </w:rPr>
        <w:t>through some new NatureScot</w:t>
      </w:r>
      <w:r w:rsidR="005053D7" w:rsidRPr="00B34E2E">
        <w:rPr>
          <w:rFonts w:ascii="Calibri" w:hAnsi="Calibri" w:cstheme="minorHAnsi"/>
          <w:sz w:val="24"/>
          <w:szCs w:val="24"/>
        </w:rPr>
        <w:t xml:space="preserve"> commissioned work</w:t>
      </w:r>
      <w:r w:rsidR="002D74A3" w:rsidRPr="00B34E2E">
        <w:rPr>
          <w:rFonts w:ascii="Calibri" w:hAnsi="Calibri" w:cstheme="minorHAnsi"/>
          <w:sz w:val="24"/>
          <w:szCs w:val="24"/>
        </w:rPr>
        <w:t>,</w:t>
      </w:r>
      <w:r w:rsidR="008E3560" w:rsidRPr="00B34E2E">
        <w:rPr>
          <w:rFonts w:ascii="Calibri" w:hAnsi="Calibri" w:cstheme="minorHAnsi"/>
          <w:sz w:val="24"/>
          <w:szCs w:val="24"/>
        </w:rPr>
        <w:t xml:space="preserve"> such as the forthcoming </w:t>
      </w:r>
      <w:r w:rsidRPr="00B34E2E">
        <w:rPr>
          <w:rFonts w:ascii="Calibri" w:hAnsi="Calibri" w:cstheme="minorHAnsi"/>
          <w:sz w:val="24"/>
          <w:szCs w:val="24"/>
        </w:rPr>
        <w:t>repeat of the 1990s SNH Scottish adder survey, planned for 2022 and 2023.</w:t>
      </w:r>
    </w:p>
    <w:p w14:paraId="414D96DD" w14:textId="77777777" w:rsidR="00C5692D" w:rsidRPr="00C5692D" w:rsidRDefault="00C5692D" w:rsidP="00C5692D">
      <w:pPr>
        <w:pStyle w:val="ListParagraph"/>
        <w:rPr>
          <w:rFonts w:ascii="Calibri" w:hAnsi="Calibri" w:cstheme="minorHAnsi"/>
          <w:sz w:val="24"/>
          <w:szCs w:val="24"/>
        </w:rPr>
      </w:pPr>
    </w:p>
    <w:p w14:paraId="2513EB14" w14:textId="4AC259A9" w:rsidR="00E8154F" w:rsidRPr="00145D1B" w:rsidRDefault="00A51318"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The strategy promotes the idea of</w:t>
      </w:r>
      <w:r w:rsidR="00E8154F" w:rsidRPr="00145D1B">
        <w:rPr>
          <w:rFonts w:ascii="Calibri" w:hAnsi="Calibri" w:cstheme="minorHAnsi"/>
          <w:sz w:val="24"/>
          <w:szCs w:val="24"/>
        </w:rPr>
        <w:t xml:space="preserve"> establishing a </w:t>
      </w:r>
      <w:r w:rsidR="000128B6" w:rsidRPr="00145D1B">
        <w:rPr>
          <w:rFonts w:ascii="Calibri" w:hAnsi="Calibri" w:cstheme="minorHAnsi"/>
          <w:sz w:val="24"/>
          <w:szCs w:val="24"/>
        </w:rPr>
        <w:t xml:space="preserve">formal </w:t>
      </w:r>
      <w:r w:rsidR="00E8154F" w:rsidRPr="00145D1B">
        <w:rPr>
          <w:rFonts w:ascii="Calibri" w:hAnsi="Calibri" w:cstheme="minorHAnsi"/>
          <w:sz w:val="24"/>
          <w:szCs w:val="24"/>
        </w:rPr>
        <w:t xml:space="preserve">Scottish </w:t>
      </w:r>
      <w:proofErr w:type="spellStart"/>
      <w:r w:rsidR="00E8154F" w:rsidRPr="00145D1B">
        <w:rPr>
          <w:rFonts w:ascii="Calibri" w:hAnsi="Calibri" w:cstheme="minorHAnsi"/>
          <w:sz w:val="24"/>
          <w:szCs w:val="24"/>
        </w:rPr>
        <w:t>herpetofauna</w:t>
      </w:r>
      <w:proofErr w:type="spellEnd"/>
      <w:r w:rsidR="00E8154F" w:rsidRPr="00145D1B">
        <w:rPr>
          <w:rFonts w:ascii="Calibri" w:hAnsi="Calibri" w:cstheme="minorHAnsi"/>
          <w:sz w:val="24"/>
          <w:szCs w:val="24"/>
        </w:rPr>
        <w:t xml:space="preserve"> conservation steering group with representation from the key stakeholder organisations</w:t>
      </w:r>
      <w:r w:rsidRPr="00145D1B">
        <w:rPr>
          <w:rFonts w:ascii="Calibri" w:hAnsi="Calibri" w:cstheme="minorHAnsi"/>
          <w:sz w:val="24"/>
          <w:szCs w:val="24"/>
        </w:rPr>
        <w:t xml:space="preserve"> (including, for example, the ARC Trust, ARG UK, </w:t>
      </w:r>
      <w:proofErr w:type="spellStart"/>
      <w:r w:rsidRPr="00145D1B">
        <w:rPr>
          <w:rFonts w:ascii="Calibri" w:hAnsi="Calibri" w:cstheme="minorHAnsi"/>
          <w:sz w:val="24"/>
          <w:szCs w:val="24"/>
        </w:rPr>
        <w:t>FrogLife</w:t>
      </w:r>
      <w:proofErr w:type="spellEnd"/>
      <w:r w:rsidRPr="00145D1B">
        <w:rPr>
          <w:rFonts w:ascii="Calibri" w:hAnsi="Calibri" w:cstheme="minorHAnsi"/>
          <w:sz w:val="24"/>
          <w:szCs w:val="24"/>
        </w:rPr>
        <w:t xml:space="preserve">, key academic institutions (such as the University of Glasgow), other </w:t>
      </w:r>
      <w:proofErr w:type="spellStart"/>
      <w:r w:rsidRPr="00145D1B">
        <w:rPr>
          <w:rFonts w:ascii="Calibri" w:hAnsi="Calibri" w:cstheme="minorHAnsi"/>
          <w:sz w:val="24"/>
          <w:szCs w:val="24"/>
        </w:rPr>
        <w:t>eNGOs</w:t>
      </w:r>
      <w:proofErr w:type="spellEnd"/>
      <w:r w:rsidRPr="00145D1B">
        <w:rPr>
          <w:rFonts w:ascii="Calibri" w:hAnsi="Calibri" w:cstheme="minorHAnsi"/>
          <w:sz w:val="24"/>
          <w:szCs w:val="24"/>
        </w:rPr>
        <w:t xml:space="preserve"> that own/manage relevant wildlife habitats in Scotland, local authorities and certain major landowners including Forestry &amp; Land Scotland)</w:t>
      </w:r>
      <w:r w:rsidR="00E8154F" w:rsidRPr="00145D1B">
        <w:rPr>
          <w:rFonts w:ascii="Calibri" w:hAnsi="Calibri" w:cstheme="minorHAnsi"/>
          <w:sz w:val="24"/>
          <w:szCs w:val="24"/>
        </w:rPr>
        <w:t xml:space="preserve">. Such a steering group would be responsible for </w:t>
      </w:r>
      <w:r w:rsidRPr="00145D1B">
        <w:rPr>
          <w:rFonts w:ascii="Calibri" w:hAnsi="Calibri" w:cstheme="minorHAnsi"/>
          <w:sz w:val="24"/>
          <w:szCs w:val="24"/>
        </w:rPr>
        <w:t xml:space="preserve">helping to develop an </w:t>
      </w:r>
      <w:r w:rsidR="00E8154F" w:rsidRPr="00145D1B">
        <w:rPr>
          <w:rFonts w:ascii="Calibri" w:hAnsi="Calibri" w:cstheme="minorHAnsi"/>
          <w:sz w:val="24"/>
          <w:szCs w:val="24"/>
        </w:rPr>
        <w:t>implementation plan to support the strategy and monitoring progress against it, securing commitment from the respective organisations tasked with delivery and providing support and assistance with delivery, wherever possible.</w:t>
      </w:r>
      <w:r w:rsidR="00CA3039" w:rsidRPr="00145D1B">
        <w:rPr>
          <w:rFonts w:ascii="Calibri" w:hAnsi="Calibri" w:cstheme="minorHAnsi"/>
          <w:sz w:val="24"/>
          <w:szCs w:val="24"/>
        </w:rPr>
        <w:t xml:space="preserve"> An annual conference or similar could provide a platform to review progress and help maintain momentum towards the objectives. </w:t>
      </w:r>
    </w:p>
    <w:p w14:paraId="6DE46A62" w14:textId="77777777" w:rsidR="00A456BB" w:rsidRPr="00145D1B" w:rsidRDefault="00A456BB" w:rsidP="00C5692D">
      <w:pPr>
        <w:pStyle w:val="ListParagraph"/>
        <w:spacing w:before="120" w:after="120" w:line="276" w:lineRule="auto"/>
        <w:jc w:val="both"/>
        <w:rPr>
          <w:rFonts w:ascii="Calibri" w:hAnsi="Calibri" w:cstheme="minorHAnsi"/>
          <w:sz w:val="24"/>
          <w:szCs w:val="24"/>
        </w:rPr>
      </w:pPr>
    </w:p>
    <w:p w14:paraId="6ED22D9B" w14:textId="1EF188D8" w:rsidR="0036723D" w:rsidRPr="00145D1B" w:rsidRDefault="009537D6"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 xml:space="preserve">We consider that the strategy should ideally, be explicitly referred to within the next edition of the Scottish Biodiversity Strategy. Similarly, it is vital that the aim of the strategy is supported by future changes to </w:t>
      </w:r>
      <w:proofErr w:type="spellStart"/>
      <w:r w:rsidRPr="00145D1B">
        <w:rPr>
          <w:rFonts w:ascii="Calibri" w:hAnsi="Calibri" w:cstheme="minorHAnsi"/>
          <w:sz w:val="24"/>
          <w:szCs w:val="24"/>
        </w:rPr>
        <w:t>agri</w:t>
      </w:r>
      <w:proofErr w:type="spellEnd"/>
      <w:r w:rsidRPr="00145D1B">
        <w:rPr>
          <w:rFonts w:ascii="Calibri" w:hAnsi="Calibri" w:cstheme="minorHAnsi"/>
          <w:sz w:val="24"/>
          <w:szCs w:val="24"/>
        </w:rPr>
        <w:t>-environment schemes in Scotland</w:t>
      </w:r>
      <w:r w:rsidR="00B672C7" w:rsidRPr="00145D1B">
        <w:rPr>
          <w:rFonts w:ascii="Calibri" w:hAnsi="Calibri" w:cstheme="minorHAnsi"/>
          <w:sz w:val="24"/>
          <w:szCs w:val="24"/>
        </w:rPr>
        <w:t xml:space="preserve"> and early input to the process of developing a new suite of herp</w:t>
      </w:r>
      <w:r w:rsidR="000128B6" w:rsidRPr="00145D1B">
        <w:rPr>
          <w:rFonts w:ascii="Calibri" w:hAnsi="Calibri" w:cstheme="minorHAnsi"/>
          <w:sz w:val="24"/>
          <w:szCs w:val="24"/>
        </w:rPr>
        <w:t>etologically</w:t>
      </w:r>
      <w:r w:rsidR="00B672C7" w:rsidRPr="00145D1B">
        <w:rPr>
          <w:rFonts w:ascii="Calibri" w:hAnsi="Calibri" w:cstheme="minorHAnsi"/>
          <w:sz w:val="24"/>
          <w:szCs w:val="24"/>
        </w:rPr>
        <w:t xml:space="preserve">-friendly prescriptions for the next </w:t>
      </w:r>
      <w:proofErr w:type="spellStart"/>
      <w:r w:rsidR="00B672C7" w:rsidRPr="00145D1B">
        <w:rPr>
          <w:rFonts w:ascii="Calibri" w:hAnsi="Calibri" w:cstheme="minorHAnsi"/>
          <w:sz w:val="24"/>
          <w:szCs w:val="24"/>
        </w:rPr>
        <w:t>agri</w:t>
      </w:r>
      <w:proofErr w:type="spellEnd"/>
      <w:r w:rsidR="00B672C7" w:rsidRPr="00145D1B">
        <w:rPr>
          <w:rFonts w:ascii="Calibri" w:hAnsi="Calibri" w:cstheme="minorHAnsi"/>
          <w:sz w:val="24"/>
          <w:szCs w:val="24"/>
        </w:rPr>
        <w:t>-environment scheme is seen as a priority</w:t>
      </w:r>
      <w:r w:rsidRPr="00145D1B">
        <w:rPr>
          <w:rFonts w:ascii="Calibri" w:hAnsi="Calibri" w:cstheme="minorHAnsi"/>
          <w:sz w:val="24"/>
          <w:szCs w:val="24"/>
        </w:rPr>
        <w:t xml:space="preserve">. </w:t>
      </w:r>
    </w:p>
    <w:p w14:paraId="102C84D4" w14:textId="77777777" w:rsidR="00BB7CD4" w:rsidRPr="00145D1B" w:rsidRDefault="00BB7CD4" w:rsidP="00C5692D">
      <w:pPr>
        <w:pStyle w:val="ListParagraph"/>
        <w:spacing w:before="120" w:after="120" w:line="276" w:lineRule="auto"/>
        <w:jc w:val="both"/>
        <w:rPr>
          <w:rFonts w:ascii="Calibri" w:hAnsi="Calibri" w:cstheme="minorHAnsi"/>
          <w:sz w:val="24"/>
          <w:szCs w:val="24"/>
        </w:rPr>
      </w:pPr>
    </w:p>
    <w:p w14:paraId="16F073B0" w14:textId="77777777" w:rsidR="00BB7CD4" w:rsidRPr="00145D1B" w:rsidRDefault="00A456BB" w:rsidP="00C5692D">
      <w:pPr>
        <w:pStyle w:val="ListParagraph"/>
        <w:numPr>
          <w:ilvl w:val="0"/>
          <w:numId w:val="6"/>
        </w:numPr>
        <w:spacing w:before="120" w:after="120" w:line="276" w:lineRule="auto"/>
        <w:jc w:val="both"/>
        <w:rPr>
          <w:rFonts w:ascii="Calibri" w:hAnsi="Calibri" w:cstheme="minorHAnsi"/>
          <w:sz w:val="24"/>
          <w:szCs w:val="24"/>
        </w:rPr>
      </w:pPr>
      <w:r w:rsidRPr="00145D1B">
        <w:rPr>
          <w:rFonts w:ascii="Calibri" w:hAnsi="Calibri" w:cstheme="minorHAnsi"/>
          <w:sz w:val="24"/>
          <w:szCs w:val="24"/>
        </w:rPr>
        <w:t xml:space="preserve">To sum up, if we are to </w:t>
      </w:r>
      <w:r w:rsidR="00BB7CD4" w:rsidRPr="00145D1B">
        <w:rPr>
          <w:rFonts w:ascii="Calibri" w:hAnsi="Calibri" w:cstheme="minorHAnsi"/>
          <w:sz w:val="24"/>
          <w:szCs w:val="24"/>
        </w:rPr>
        <w:t>achieve our NatureScot goal of a nature-rich future</w:t>
      </w:r>
      <w:r w:rsidRPr="00145D1B">
        <w:rPr>
          <w:rFonts w:ascii="Calibri" w:hAnsi="Calibri" w:cstheme="minorHAnsi"/>
          <w:sz w:val="24"/>
          <w:szCs w:val="24"/>
        </w:rPr>
        <w:t>,</w:t>
      </w:r>
      <w:r w:rsidR="00BB7CD4" w:rsidRPr="00145D1B">
        <w:rPr>
          <w:rFonts w:ascii="Calibri" w:hAnsi="Calibri" w:cstheme="minorHAnsi"/>
          <w:sz w:val="24"/>
          <w:szCs w:val="24"/>
        </w:rPr>
        <w:t xml:space="preserve"> we need to focus now on what we can do for </w:t>
      </w:r>
      <w:r w:rsidR="00BB7CD4" w:rsidRPr="00C5692D">
        <w:rPr>
          <w:rFonts w:ascii="Calibri" w:hAnsi="Calibri" w:cstheme="minorHAnsi"/>
          <w:sz w:val="24"/>
          <w:szCs w:val="24"/>
        </w:rPr>
        <w:t>all</w:t>
      </w:r>
      <w:r w:rsidR="00BB7CD4" w:rsidRPr="00145D1B">
        <w:rPr>
          <w:rFonts w:ascii="Calibri" w:hAnsi="Calibri" w:cstheme="minorHAnsi"/>
          <w:sz w:val="24"/>
          <w:szCs w:val="24"/>
        </w:rPr>
        <w:t xml:space="preserve"> of our biodiversity, not just the high profile charismatic species that have widespread public appeal, or the “quick wins” that generate snappy </w:t>
      </w:r>
      <w:r w:rsidR="00621BA7" w:rsidRPr="00145D1B">
        <w:rPr>
          <w:rFonts w:ascii="Calibri" w:hAnsi="Calibri" w:cstheme="minorHAnsi"/>
          <w:sz w:val="24"/>
          <w:szCs w:val="24"/>
        </w:rPr>
        <w:t xml:space="preserve">good </w:t>
      </w:r>
      <w:r w:rsidR="00BB7CD4" w:rsidRPr="00145D1B">
        <w:rPr>
          <w:rFonts w:ascii="Calibri" w:hAnsi="Calibri" w:cstheme="minorHAnsi"/>
          <w:sz w:val="24"/>
          <w:szCs w:val="24"/>
        </w:rPr>
        <w:t>news stories. This strategy aims to do just that for a group of largely neglected and often maligned vertebrates. It will doubtless evolve further but the strategy as it stands hopefully now provides a framework on which to build.</w:t>
      </w:r>
    </w:p>
    <w:p w14:paraId="2192E308" w14:textId="77777777" w:rsidR="009537D6" w:rsidRPr="00145D1B" w:rsidRDefault="009537D6" w:rsidP="009537D6">
      <w:pPr>
        <w:pStyle w:val="ListParagraph"/>
        <w:rPr>
          <w:rFonts w:ascii="Calibri" w:hAnsi="Calibri" w:cstheme="minorHAnsi"/>
          <w:sz w:val="24"/>
          <w:szCs w:val="24"/>
        </w:rPr>
      </w:pPr>
    </w:p>
    <w:p w14:paraId="2E19DD87" w14:textId="77777777" w:rsidR="00CB6E6A" w:rsidRPr="00145D1B" w:rsidRDefault="00CB6E6A" w:rsidP="009537D6">
      <w:pPr>
        <w:pStyle w:val="ListParagraph"/>
        <w:rPr>
          <w:rFonts w:ascii="Calibri" w:hAnsi="Calibri" w:cstheme="minorHAnsi"/>
          <w:sz w:val="24"/>
          <w:szCs w:val="24"/>
        </w:rPr>
      </w:pPr>
    </w:p>
    <w:p w14:paraId="315456FD" w14:textId="1423E969" w:rsidR="00CB6E6A" w:rsidRPr="00145D1B" w:rsidRDefault="00906F44" w:rsidP="00CB6E6A">
      <w:pPr>
        <w:rPr>
          <w:rFonts w:ascii="Calibri" w:hAnsi="Calibri" w:cstheme="minorHAnsi"/>
          <w:b/>
          <w:sz w:val="24"/>
          <w:szCs w:val="24"/>
        </w:rPr>
      </w:pPr>
      <w:r w:rsidRPr="00145D1B">
        <w:rPr>
          <w:rFonts w:ascii="Calibri" w:hAnsi="Calibri" w:cstheme="minorHAnsi"/>
          <w:b/>
          <w:sz w:val="24"/>
          <w:szCs w:val="24"/>
        </w:rPr>
        <w:t>Febr</w:t>
      </w:r>
      <w:r w:rsidR="00CB6E6A" w:rsidRPr="00145D1B">
        <w:rPr>
          <w:rFonts w:ascii="Calibri" w:hAnsi="Calibri" w:cstheme="minorHAnsi"/>
          <w:b/>
          <w:sz w:val="24"/>
          <w:szCs w:val="24"/>
        </w:rPr>
        <w:t>uary 2022</w:t>
      </w:r>
    </w:p>
    <w:p w14:paraId="0B9A04AD" w14:textId="77777777" w:rsidR="00D1624F" w:rsidRPr="00145D1B" w:rsidRDefault="00D1624F" w:rsidP="00CB6E6A">
      <w:pPr>
        <w:rPr>
          <w:rFonts w:ascii="Calibri" w:hAnsi="Calibri" w:cstheme="minorHAnsi"/>
          <w:sz w:val="24"/>
          <w:szCs w:val="24"/>
        </w:rPr>
      </w:pPr>
    </w:p>
    <w:p w14:paraId="2EB20F61" w14:textId="7178F16D" w:rsidR="00D1624F" w:rsidRPr="00145D1B" w:rsidRDefault="00941351" w:rsidP="00941351">
      <w:pPr>
        <w:rPr>
          <w:rStyle w:val="Hyperlink"/>
          <w:rFonts w:ascii="Calibri" w:hAnsi="Calibri" w:cstheme="minorHAnsi"/>
          <w:sz w:val="24"/>
          <w:szCs w:val="24"/>
        </w:rPr>
      </w:pPr>
      <w:r w:rsidRPr="00145D1B">
        <w:rPr>
          <w:rFonts w:ascii="Calibri" w:hAnsi="Calibri" w:cstheme="minorHAnsi"/>
          <w:b/>
          <w:sz w:val="24"/>
          <w:szCs w:val="24"/>
        </w:rPr>
        <w:t>Contact:</w:t>
      </w:r>
      <w:r w:rsidR="00F6254A" w:rsidRPr="00145D1B">
        <w:rPr>
          <w:rFonts w:ascii="Calibri" w:hAnsi="Calibri" w:cstheme="minorHAnsi"/>
          <w:b/>
          <w:sz w:val="24"/>
          <w:szCs w:val="24"/>
        </w:rPr>
        <w:t xml:space="preserve"> </w:t>
      </w:r>
      <w:r w:rsidRPr="00145D1B">
        <w:rPr>
          <w:rFonts w:ascii="Calibri" w:hAnsi="Calibri" w:cstheme="minorHAnsi"/>
          <w:sz w:val="24"/>
          <w:szCs w:val="24"/>
        </w:rPr>
        <w:t xml:space="preserve">Rob Raynor </w:t>
      </w:r>
      <w:hyperlink r:id="rId11" w:history="1">
        <w:r w:rsidRPr="00145D1B">
          <w:rPr>
            <w:rStyle w:val="Hyperlink"/>
            <w:rFonts w:ascii="Calibri" w:hAnsi="Calibri" w:cstheme="minorHAnsi"/>
            <w:sz w:val="24"/>
            <w:szCs w:val="24"/>
          </w:rPr>
          <w:t>robert.raynor@nature.scot</w:t>
        </w:r>
      </w:hyperlink>
    </w:p>
    <w:p w14:paraId="47D2D58A" w14:textId="3A9A21D3" w:rsidR="00ED5298" w:rsidRDefault="00ED5298">
      <w:pPr>
        <w:spacing w:after="160" w:line="259" w:lineRule="auto"/>
        <w:rPr>
          <w:rStyle w:val="Hyperlink"/>
          <w:rFonts w:ascii="Calibri" w:hAnsi="Calibri" w:cstheme="minorHAnsi"/>
          <w:sz w:val="24"/>
          <w:szCs w:val="24"/>
        </w:rPr>
      </w:pPr>
      <w:r w:rsidRPr="00145D1B">
        <w:rPr>
          <w:rStyle w:val="Hyperlink"/>
          <w:rFonts w:ascii="Calibri" w:hAnsi="Calibri" w:cstheme="minorHAnsi"/>
          <w:sz w:val="24"/>
          <w:szCs w:val="24"/>
        </w:rPr>
        <w:br w:type="page"/>
      </w:r>
    </w:p>
    <w:p w14:paraId="461067DB" w14:textId="77777777" w:rsidR="00A4713D" w:rsidRPr="00145D1B" w:rsidRDefault="00A4713D">
      <w:pPr>
        <w:spacing w:after="160" w:line="259" w:lineRule="auto"/>
        <w:rPr>
          <w:rStyle w:val="Hyperlink"/>
          <w:rFonts w:ascii="Calibri" w:hAnsi="Calibri" w:cstheme="minorHAnsi"/>
          <w:sz w:val="24"/>
          <w:szCs w:val="24"/>
        </w:rPr>
      </w:pPr>
    </w:p>
    <w:p w14:paraId="7DE03912" w14:textId="40367D93" w:rsidR="00ED5298" w:rsidRPr="002C2142" w:rsidRDefault="00ED5298" w:rsidP="00ED5298">
      <w:r>
        <w:rPr>
          <w:rStyle w:val="Hyperlink"/>
          <w:rFonts w:asciiTheme="minorHAnsi" w:hAnsiTheme="minorHAnsi" w:cstheme="minorHAnsi"/>
          <w:sz w:val="24"/>
          <w:szCs w:val="24"/>
        </w:rPr>
        <w:t>ANNEX</w:t>
      </w:r>
    </w:p>
    <w:p w14:paraId="29AA76F6" w14:textId="1C3F0B18" w:rsidR="00ED5298" w:rsidRDefault="00ED5298" w:rsidP="00B34E2E">
      <w:pPr>
        <w:pStyle w:val="Title"/>
        <w:spacing w:line="360" w:lineRule="auto"/>
        <w:jc w:val="center"/>
      </w:pPr>
      <w:r w:rsidRPr="002C2142">
        <w:rPr>
          <w:rFonts w:asciiTheme="minorHAnsi" w:hAnsiTheme="minorHAnsi" w:cstheme="minorHAnsi"/>
          <w:b w:val="0"/>
          <w:color w:val="0070C0"/>
          <w:szCs w:val="48"/>
        </w:rPr>
        <w:t>A strategy for the conservation of terrestrial amphibians and reptiles of Scotland</w:t>
      </w:r>
    </w:p>
    <w:p w14:paraId="0BA284CD" w14:textId="77777777" w:rsidR="00ED5298" w:rsidRDefault="00ED5298" w:rsidP="00ED5298"/>
    <w:p w14:paraId="05F23E70" w14:textId="77777777" w:rsidR="00ED5298" w:rsidRDefault="00ED5298" w:rsidP="00ED5298">
      <w:pPr>
        <w:spacing w:after="160" w:line="259" w:lineRule="auto"/>
      </w:pPr>
      <w:r>
        <w:br w:type="page"/>
      </w:r>
    </w:p>
    <w:p w14:paraId="3951F161" w14:textId="77777777" w:rsidR="00ED5298" w:rsidRPr="00EE1C32" w:rsidRDefault="00ED5298" w:rsidP="00ED5298">
      <w:pPr>
        <w:spacing w:after="200" w:line="360" w:lineRule="auto"/>
        <w:rPr>
          <w:rFonts w:eastAsiaTheme="majorEastAsia" w:cstheme="majorBidi"/>
          <w:b/>
          <w:bCs/>
          <w:sz w:val="24"/>
          <w:szCs w:val="28"/>
        </w:rPr>
      </w:pPr>
      <w:r>
        <w:lastRenderedPageBreak/>
        <w:t>FOREWORD</w:t>
      </w:r>
    </w:p>
    <w:p w14:paraId="17A5F3E7" w14:textId="77777777" w:rsidR="00ED5298" w:rsidRDefault="00ED5298" w:rsidP="00ED5298">
      <w:pPr>
        <w:pStyle w:val="Heading2"/>
        <w:spacing w:line="360" w:lineRule="auto"/>
        <w:rPr>
          <w:b w:val="0"/>
          <w:sz w:val="22"/>
          <w:szCs w:val="22"/>
        </w:rPr>
      </w:pPr>
    </w:p>
    <w:p w14:paraId="548A9A57" w14:textId="77777777" w:rsidR="00ED5298" w:rsidRPr="00A6693E" w:rsidRDefault="00ED5298" w:rsidP="00ED5298">
      <w:pPr>
        <w:spacing w:line="360" w:lineRule="auto"/>
      </w:pPr>
    </w:p>
    <w:sdt>
      <w:sdtPr>
        <w:rPr>
          <w:rFonts w:ascii="Arial" w:eastAsiaTheme="minorHAnsi" w:hAnsi="Arial" w:cstheme="minorBidi"/>
          <w:b w:val="0"/>
          <w:bCs w:val="0"/>
          <w:color w:val="auto"/>
          <w:sz w:val="22"/>
          <w:szCs w:val="22"/>
        </w:rPr>
        <w:id w:val="1211456058"/>
        <w:docPartObj>
          <w:docPartGallery w:val="Table of Contents"/>
          <w:docPartUnique/>
        </w:docPartObj>
      </w:sdtPr>
      <w:sdtEndPr>
        <w:rPr>
          <w:noProof/>
        </w:rPr>
      </w:sdtEndPr>
      <w:sdtContent>
        <w:p w14:paraId="644FE900" w14:textId="77777777" w:rsidR="00ED5298" w:rsidRDefault="00ED5298" w:rsidP="00ED5298">
          <w:pPr>
            <w:pStyle w:val="TOCHeading"/>
            <w:spacing w:line="360" w:lineRule="auto"/>
            <w:rPr>
              <w:rFonts w:ascii="Arial" w:hAnsi="Arial" w:cs="Arial"/>
            </w:rPr>
          </w:pPr>
          <w:r w:rsidRPr="009A0009">
            <w:rPr>
              <w:rFonts w:ascii="Arial" w:hAnsi="Arial" w:cs="Arial"/>
            </w:rPr>
            <w:t>Contents</w:t>
          </w:r>
        </w:p>
        <w:p w14:paraId="68AA8654" w14:textId="77777777" w:rsidR="00ED5298" w:rsidRPr="009A0009" w:rsidRDefault="00ED5298" w:rsidP="00ED5298">
          <w:pPr>
            <w:spacing w:line="360" w:lineRule="auto"/>
            <w:rPr>
              <w:lang w:val="en-US" w:eastAsia="ja-JP"/>
            </w:rPr>
          </w:pPr>
        </w:p>
        <w:p w14:paraId="70F042D8" w14:textId="77777777" w:rsidR="00ED5298" w:rsidRDefault="00ED5298" w:rsidP="00ED5298">
          <w:pPr>
            <w:pStyle w:val="TOC1"/>
            <w:tabs>
              <w:tab w:val="right" w:leader="dot" w:pos="9016"/>
            </w:tabs>
            <w:rPr>
              <w:rFonts w:asciiTheme="minorHAnsi" w:eastAsiaTheme="minorEastAsia" w:hAnsiTheme="minorHAnsi"/>
              <w:b w:val="0"/>
              <w:caps w:val="0"/>
              <w:noProof/>
            </w:rPr>
          </w:pPr>
          <w:r>
            <w:rPr>
              <w:b w:val="0"/>
            </w:rPr>
            <w:fldChar w:fldCharType="begin"/>
          </w:r>
          <w:r>
            <w:instrText xml:space="preserve"> TOC \o "1-3" \h \z \u </w:instrText>
          </w:r>
          <w:r>
            <w:rPr>
              <w:b w:val="0"/>
            </w:rPr>
            <w:fldChar w:fldCharType="separate"/>
          </w:r>
          <w:hyperlink w:anchor="_Toc42158945" w:history="1">
            <w:r w:rsidRPr="000C6F16">
              <w:rPr>
                <w:rStyle w:val="Hyperlink"/>
                <w:noProof/>
              </w:rPr>
              <w:t>INTRODUCTION</w:t>
            </w:r>
            <w:r>
              <w:rPr>
                <w:noProof/>
                <w:webHidden/>
              </w:rPr>
              <w:tab/>
            </w:r>
            <w:r>
              <w:rPr>
                <w:noProof/>
                <w:webHidden/>
              </w:rPr>
              <w:fldChar w:fldCharType="begin"/>
            </w:r>
            <w:r>
              <w:rPr>
                <w:noProof/>
                <w:webHidden/>
              </w:rPr>
              <w:instrText xml:space="preserve"> PAGEREF _Toc42158945 \h </w:instrText>
            </w:r>
            <w:r>
              <w:rPr>
                <w:noProof/>
                <w:webHidden/>
              </w:rPr>
            </w:r>
            <w:r>
              <w:rPr>
                <w:noProof/>
                <w:webHidden/>
              </w:rPr>
              <w:fldChar w:fldCharType="separate"/>
            </w:r>
            <w:r>
              <w:rPr>
                <w:noProof/>
                <w:webHidden/>
              </w:rPr>
              <w:t>3</w:t>
            </w:r>
            <w:r>
              <w:rPr>
                <w:noProof/>
                <w:webHidden/>
              </w:rPr>
              <w:fldChar w:fldCharType="end"/>
            </w:r>
          </w:hyperlink>
        </w:p>
        <w:p w14:paraId="4C413BC0" w14:textId="77777777" w:rsidR="00ED5298" w:rsidRDefault="00C9762A" w:rsidP="00ED5298">
          <w:pPr>
            <w:pStyle w:val="TOC1"/>
            <w:tabs>
              <w:tab w:val="right" w:leader="dot" w:pos="9016"/>
            </w:tabs>
            <w:rPr>
              <w:rFonts w:asciiTheme="minorHAnsi" w:eastAsiaTheme="minorEastAsia" w:hAnsiTheme="minorHAnsi"/>
              <w:b w:val="0"/>
              <w:caps w:val="0"/>
              <w:noProof/>
            </w:rPr>
          </w:pPr>
          <w:hyperlink w:anchor="_Toc42158946" w:history="1">
            <w:r w:rsidR="00ED5298" w:rsidRPr="000C6F16">
              <w:rPr>
                <w:rStyle w:val="Hyperlink"/>
                <w:noProof/>
                <w:lang w:eastAsia="ja-JP"/>
              </w:rPr>
              <w:t>PART 1: THE CURRENT SITUATION</w:t>
            </w:r>
            <w:r w:rsidR="00ED5298">
              <w:rPr>
                <w:noProof/>
                <w:webHidden/>
              </w:rPr>
              <w:tab/>
            </w:r>
            <w:r w:rsidR="00ED5298">
              <w:rPr>
                <w:noProof/>
                <w:webHidden/>
              </w:rPr>
              <w:fldChar w:fldCharType="begin"/>
            </w:r>
            <w:r w:rsidR="00ED5298">
              <w:rPr>
                <w:noProof/>
                <w:webHidden/>
              </w:rPr>
              <w:instrText xml:space="preserve"> PAGEREF _Toc42158946 \h </w:instrText>
            </w:r>
            <w:r w:rsidR="00ED5298">
              <w:rPr>
                <w:noProof/>
                <w:webHidden/>
              </w:rPr>
            </w:r>
            <w:r w:rsidR="00ED5298">
              <w:rPr>
                <w:noProof/>
                <w:webHidden/>
              </w:rPr>
              <w:fldChar w:fldCharType="separate"/>
            </w:r>
            <w:r w:rsidR="00ED5298">
              <w:rPr>
                <w:noProof/>
                <w:webHidden/>
              </w:rPr>
              <w:t>5</w:t>
            </w:r>
            <w:r w:rsidR="00ED5298">
              <w:rPr>
                <w:noProof/>
                <w:webHidden/>
              </w:rPr>
              <w:fldChar w:fldCharType="end"/>
            </w:r>
          </w:hyperlink>
        </w:p>
        <w:p w14:paraId="7D9E0226" w14:textId="77777777" w:rsidR="00ED5298" w:rsidRDefault="00C9762A" w:rsidP="00ED5298">
          <w:pPr>
            <w:pStyle w:val="TOC1"/>
            <w:tabs>
              <w:tab w:val="right" w:leader="dot" w:pos="9016"/>
            </w:tabs>
            <w:rPr>
              <w:rFonts w:asciiTheme="minorHAnsi" w:eastAsiaTheme="minorEastAsia" w:hAnsiTheme="minorHAnsi"/>
              <w:b w:val="0"/>
              <w:caps w:val="0"/>
              <w:noProof/>
            </w:rPr>
          </w:pPr>
          <w:hyperlink w:anchor="_Toc42158947" w:history="1">
            <w:r w:rsidR="00ED5298" w:rsidRPr="000C6F16">
              <w:rPr>
                <w:rStyle w:val="Hyperlink"/>
                <w:noProof/>
              </w:rPr>
              <w:t>AN OVERVIEW OF SCOTLAND’S HERPETOFAUNA</w:t>
            </w:r>
            <w:r w:rsidR="00ED5298">
              <w:rPr>
                <w:noProof/>
                <w:webHidden/>
              </w:rPr>
              <w:tab/>
            </w:r>
            <w:r w:rsidR="00ED5298">
              <w:rPr>
                <w:noProof/>
                <w:webHidden/>
              </w:rPr>
              <w:fldChar w:fldCharType="begin"/>
            </w:r>
            <w:r w:rsidR="00ED5298">
              <w:rPr>
                <w:noProof/>
                <w:webHidden/>
              </w:rPr>
              <w:instrText xml:space="preserve"> PAGEREF _Toc42158947 \h </w:instrText>
            </w:r>
            <w:r w:rsidR="00ED5298">
              <w:rPr>
                <w:noProof/>
                <w:webHidden/>
              </w:rPr>
            </w:r>
            <w:r w:rsidR="00ED5298">
              <w:rPr>
                <w:noProof/>
                <w:webHidden/>
              </w:rPr>
              <w:fldChar w:fldCharType="separate"/>
            </w:r>
            <w:r w:rsidR="00ED5298">
              <w:rPr>
                <w:noProof/>
                <w:webHidden/>
              </w:rPr>
              <w:t>5</w:t>
            </w:r>
            <w:r w:rsidR="00ED5298">
              <w:rPr>
                <w:noProof/>
                <w:webHidden/>
              </w:rPr>
              <w:fldChar w:fldCharType="end"/>
            </w:r>
          </w:hyperlink>
        </w:p>
        <w:p w14:paraId="31C55DFF" w14:textId="77777777" w:rsidR="00ED5298" w:rsidRDefault="00C9762A" w:rsidP="00ED5298">
          <w:pPr>
            <w:pStyle w:val="TOC2"/>
            <w:tabs>
              <w:tab w:val="right" w:leader="dot" w:pos="9016"/>
            </w:tabs>
            <w:rPr>
              <w:rFonts w:asciiTheme="minorHAnsi" w:eastAsiaTheme="minorEastAsia" w:hAnsiTheme="minorHAnsi"/>
              <w:b/>
              <w:noProof/>
            </w:rPr>
          </w:pPr>
          <w:hyperlink w:anchor="_Toc42158948" w:history="1">
            <w:r w:rsidR="00ED5298" w:rsidRPr="000C6F16">
              <w:rPr>
                <w:rStyle w:val="Hyperlink"/>
                <w:noProof/>
              </w:rPr>
              <w:t>EVIDENCE OF DECLINE</w:t>
            </w:r>
            <w:r w:rsidR="00ED5298">
              <w:rPr>
                <w:noProof/>
                <w:webHidden/>
              </w:rPr>
              <w:tab/>
            </w:r>
            <w:r w:rsidR="00ED5298">
              <w:rPr>
                <w:noProof/>
                <w:webHidden/>
              </w:rPr>
              <w:fldChar w:fldCharType="begin"/>
            </w:r>
            <w:r w:rsidR="00ED5298">
              <w:rPr>
                <w:noProof/>
                <w:webHidden/>
              </w:rPr>
              <w:instrText xml:space="preserve"> PAGEREF _Toc42158948 \h </w:instrText>
            </w:r>
            <w:r w:rsidR="00ED5298">
              <w:rPr>
                <w:noProof/>
                <w:webHidden/>
              </w:rPr>
            </w:r>
            <w:r w:rsidR="00ED5298">
              <w:rPr>
                <w:noProof/>
                <w:webHidden/>
              </w:rPr>
              <w:fldChar w:fldCharType="separate"/>
            </w:r>
            <w:r w:rsidR="00ED5298">
              <w:rPr>
                <w:noProof/>
                <w:webHidden/>
              </w:rPr>
              <w:t>6</w:t>
            </w:r>
            <w:r w:rsidR="00ED5298">
              <w:rPr>
                <w:noProof/>
                <w:webHidden/>
              </w:rPr>
              <w:fldChar w:fldCharType="end"/>
            </w:r>
          </w:hyperlink>
        </w:p>
        <w:p w14:paraId="7BB3D294" w14:textId="77777777" w:rsidR="00ED5298" w:rsidRDefault="00C9762A" w:rsidP="00ED5298">
          <w:pPr>
            <w:pStyle w:val="TOC2"/>
            <w:tabs>
              <w:tab w:val="right" w:leader="dot" w:pos="9016"/>
            </w:tabs>
            <w:rPr>
              <w:rFonts w:asciiTheme="minorHAnsi" w:eastAsiaTheme="minorEastAsia" w:hAnsiTheme="minorHAnsi"/>
              <w:b/>
              <w:noProof/>
            </w:rPr>
          </w:pPr>
          <w:hyperlink w:anchor="_Toc42158949" w:history="1">
            <w:r w:rsidR="00ED5298" w:rsidRPr="000C6F16">
              <w:rPr>
                <w:rStyle w:val="Hyperlink"/>
                <w:noProof/>
              </w:rPr>
              <w:t>GAPS IN OUR UNDERSTANDING OF SPECIES STATUS</w:t>
            </w:r>
            <w:r w:rsidR="00ED5298">
              <w:rPr>
                <w:noProof/>
                <w:webHidden/>
              </w:rPr>
              <w:tab/>
            </w:r>
            <w:r w:rsidR="00ED5298">
              <w:rPr>
                <w:noProof/>
                <w:webHidden/>
              </w:rPr>
              <w:fldChar w:fldCharType="begin"/>
            </w:r>
            <w:r w:rsidR="00ED5298">
              <w:rPr>
                <w:noProof/>
                <w:webHidden/>
              </w:rPr>
              <w:instrText xml:space="preserve"> PAGEREF _Toc42158949 \h </w:instrText>
            </w:r>
            <w:r w:rsidR="00ED5298">
              <w:rPr>
                <w:noProof/>
                <w:webHidden/>
              </w:rPr>
            </w:r>
            <w:r w:rsidR="00ED5298">
              <w:rPr>
                <w:noProof/>
                <w:webHidden/>
              </w:rPr>
              <w:fldChar w:fldCharType="separate"/>
            </w:r>
            <w:r w:rsidR="00ED5298">
              <w:rPr>
                <w:noProof/>
                <w:webHidden/>
              </w:rPr>
              <w:t>8</w:t>
            </w:r>
            <w:r w:rsidR="00ED5298">
              <w:rPr>
                <w:noProof/>
                <w:webHidden/>
              </w:rPr>
              <w:fldChar w:fldCharType="end"/>
            </w:r>
          </w:hyperlink>
        </w:p>
        <w:p w14:paraId="3CA27AE4" w14:textId="77777777" w:rsidR="00ED5298" w:rsidRDefault="00C9762A" w:rsidP="00ED5298">
          <w:pPr>
            <w:pStyle w:val="TOC2"/>
            <w:tabs>
              <w:tab w:val="right" w:leader="dot" w:pos="9016"/>
            </w:tabs>
            <w:rPr>
              <w:rFonts w:asciiTheme="minorHAnsi" w:eastAsiaTheme="minorEastAsia" w:hAnsiTheme="minorHAnsi"/>
              <w:b/>
              <w:noProof/>
            </w:rPr>
          </w:pPr>
          <w:hyperlink w:anchor="_Toc42158950" w:history="1">
            <w:r w:rsidR="00ED5298" w:rsidRPr="000C6F16">
              <w:rPr>
                <w:rStyle w:val="Hyperlink"/>
                <w:noProof/>
              </w:rPr>
              <w:t>PRESSURES AND THREATS</w:t>
            </w:r>
            <w:r w:rsidR="00ED5298">
              <w:rPr>
                <w:noProof/>
                <w:webHidden/>
              </w:rPr>
              <w:tab/>
            </w:r>
            <w:r w:rsidR="00ED5298">
              <w:rPr>
                <w:noProof/>
                <w:webHidden/>
              </w:rPr>
              <w:fldChar w:fldCharType="begin"/>
            </w:r>
            <w:r w:rsidR="00ED5298">
              <w:rPr>
                <w:noProof/>
                <w:webHidden/>
              </w:rPr>
              <w:instrText xml:space="preserve"> PAGEREF _Toc42158950 \h </w:instrText>
            </w:r>
            <w:r w:rsidR="00ED5298">
              <w:rPr>
                <w:noProof/>
                <w:webHidden/>
              </w:rPr>
            </w:r>
            <w:r w:rsidR="00ED5298">
              <w:rPr>
                <w:noProof/>
                <w:webHidden/>
              </w:rPr>
              <w:fldChar w:fldCharType="separate"/>
            </w:r>
            <w:r w:rsidR="00ED5298">
              <w:rPr>
                <w:noProof/>
                <w:webHidden/>
              </w:rPr>
              <w:t>9</w:t>
            </w:r>
            <w:r w:rsidR="00ED5298">
              <w:rPr>
                <w:noProof/>
                <w:webHidden/>
              </w:rPr>
              <w:fldChar w:fldCharType="end"/>
            </w:r>
          </w:hyperlink>
        </w:p>
        <w:p w14:paraId="405151DF" w14:textId="77777777" w:rsidR="00ED5298" w:rsidRDefault="00C9762A" w:rsidP="00ED5298">
          <w:pPr>
            <w:pStyle w:val="TOC2"/>
            <w:tabs>
              <w:tab w:val="right" w:leader="dot" w:pos="9016"/>
            </w:tabs>
            <w:rPr>
              <w:rFonts w:asciiTheme="minorHAnsi" w:eastAsiaTheme="minorEastAsia" w:hAnsiTheme="minorHAnsi"/>
              <w:b/>
              <w:noProof/>
            </w:rPr>
          </w:pPr>
          <w:hyperlink w:anchor="_Toc42158951" w:history="1">
            <w:r w:rsidR="00ED5298" w:rsidRPr="000C6F16">
              <w:rPr>
                <w:rStyle w:val="Hyperlink"/>
                <w:noProof/>
              </w:rPr>
              <w:t>PROTECTED SITES</w:t>
            </w:r>
            <w:r w:rsidR="00ED5298">
              <w:rPr>
                <w:noProof/>
                <w:webHidden/>
              </w:rPr>
              <w:tab/>
            </w:r>
            <w:r w:rsidR="00ED5298">
              <w:rPr>
                <w:noProof/>
                <w:webHidden/>
              </w:rPr>
              <w:fldChar w:fldCharType="begin"/>
            </w:r>
            <w:r w:rsidR="00ED5298">
              <w:rPr>
                <w:noProof/>
                <w:webHidden/>
              </w:rPr>
              <w:instrText xml:space="preserve"> PAGEREF _Toc42158951 \h </w:instrText>
            </w:r>
            <w:r w:rsidR="00ED5298">
              <w:rPr>
                <w:noProof/>
                <w:webHidden/>
              </w:rPr>
            </w:r>
            <w:r w:rsidR="00ED5298">
              <w:rPr>
                <w:noProof/>
                <w:webHidden/>
              </w:rPr>
              <w:fldChar w:fldCharType="separate"/>
            </w:r>
            <w:r w:rsidR="00ED5298">
              <w:rPr>
                <w:noProof/>
                <w:webHidden/>
              </w:rPr>
              <w:t>13</w:t>
            </w:r>
            <w:r w:rsidR="00ED5298">
              <w:rPr>
                <w:noProof/>
                <w:webHidden/>
              </w:rPr>
              <w:fldChar w:fldCharType="end"/>
            </w:r>
          </w:hyperlink>
        </w:p>
        <w:p w14:paraId="0ABEB813" w14:textId="77777777" w:rsidR="00ED5298" w:rsidRDefault="00C9762A" w:rsidP="00ED5298">
          <w:pPr>
            <w:pStyle w:val="TOC2"/>
            <w:tabs>
              <w:tab w:val="right" w:leader="dot" w:pos="9016"/>
            </w:tabs>
            <w:rPr>
              <w:rFonts w:asciiTheme="minorHAnsi" w:eastAsiaTheme="minorEastAsia" w:hAnsiTheme="minorHAnsi"/>
              <w:b/>
              <w:noProof/>
            </w:rPr>
          </w:pPr>
          <w:hyperlink w:anchor="_Toc42158952" w:history="1">
            <w:r w:rsidR="00ED5298" w:rsidRPr="000C6F16">
              <w:rPr>
                <w:rStyle w:val="Hyperlink"/>
                <w:noProof/>
              </w:rPr>
              <w:t>CURRENT HERPETOFAUNA CONSERVATION</w:t>
            </w:r>
            <w:r w:rsidR="00ED5298">
              <w:rPr>
                <w:noProof/>
                <w:webHidden/>
              </w:rPr>
              <w:tab/>
            </w:r>
            <w:r w:rsidR="00ED5298">
              <w:rPr>
                <w:noProof/>
                <w:webHidden/>
              </w:rPr>
              <w:fldChar w:fldCharType="begin"/>
            </w:r>
            <w:r w:rsidR="00ED5298">
              <w:rPr>
                <w:noProof/>
                <w:webHidden/>
              </w:rPr>
              <w:instrText xml:space="preserve"> PAGEREF _Toc42158952 \h </w:instrText>
            </w:r>
            <w:r w:rsidR="00ED5298">
              <w:rPr>
                <w:noProof/>
                <w:webHidden/>
              </w:rPr>
            </w:r>
            <w:r w:rsidR="00ED5298">
              <w:rPr>
                <w:noProof/>
                <w:webHidden/>
              </w:rPr>
              <w:fldChar w:fldCharType="separate"/>
            </w:r>
            <w:r w:rsidR="00ED5298">
              <w:rPr>
                <w:noProof/>
                <w:webHidden/>
              </w:rPr>
              <w:t>14</w:t>
            </w:r>
            <w:r w:rsidR="00ED5298">
              <w:rPr>
                <w:noProof/>
                <w:webHidden/>
              </w:rPr>
              <w:fldChar w:fldCharType="end"/>
            </w:r>
          </w:hyperlink>
        </w:p>
        <w:p w14:paraId="51A85F22" w14:textId="77777777" w:rsidR="00ED5298" w:rsidRDefault="00C9762A" w:rsidP="00ED5298">
          <w:pPr>
            <w:pStyle w:val="TOC2"/>
            <w:tabs>
              <w:tab w:val="right" w:leader="dot" w:pos="9016"/>
            </w:tabs>
            <w:rPr>
              <w:rFonts w:asciiTheme="minorHAnsi" w:eastAsiaTheme="minorEastAsia" w:hAnsiTheme="minorHAnsi"/>
              <w:b/>
              <w:noProof/>
            </w:rPr>
          </w:pPr>
          <w:hyperlink w:anchor="_Toc42158953" w:history="1">
            <w:r w:rsidR="00ED5298" w:rsidRPr="000C6F16">
              <w:rPr>
                <w:rStyle w:val="Hyperlink"/>
                <w:noProof/>
              </w:rPr>
              <w:t>CHALLENGES TO DELIVERING HERPETOFAUNA CONSERVATION</w:t>
            </w:r>
            <w:r w:rsidR="00ED5298">
              <w:rPr>
                <w:noProof/>
                <w:webHidden/>
              </w:rPr>
              <w:tab/>
            </w:r>
            <w:r w:rsidR="00ED5298">
              <w:rPr>
                <w:noProof/>
                <w:webHidden/>
              </w:rPr>
              <w:fldChar w:fldCharType="begin"/>
            </w:r>
            <w:r w:rsidR="00ED5298">
              <w:rPr>
                <w:noProof/>
                <w:webHidden/>
              </w:rPr>
              <w:instrText xml:space="preserve"> PAGEREF _Toc42158953 \h </w:instrText>
            </w:r>
            <w:r w:rsidR="00ED5298">
              <w:rPr>
                <w:noProof/>
                <w:webHidden/>
              </w:rPr>
            </w:r>
            <w:r w:rsidR="00ED5298">
              <w:rPr>
                <w:noProof/>
                <w:webHidden/>
              </w:rPr>
              <w:fldChar w:fldCharType="separate"/>
            </w:r>
            <w:r w:rsidR="00ED5298">
              <w:rPr>
                <w:noProof/>
                <w:webHidden/>
              </w:rPr>
              <w:t>15</w:t>
            </w:r>
            <w:r w:rsidR="00ED5298">
              <w:rPr>
                <w:noProof/>
                <w:webHidden/>
              </w:rPr>
              <w:fldChar w:fldCharType="end"/>
            </w:r>
          </w:hyperlink>
        </w:p>
        <w:p w14:paraId="435677F7" w14:textId="77777777" w:rsidR="00ED5298" w:rsidRDefault="00C9762A" w:rsidP="00ED5298">
          <w:pPr>
            <w:pStyle w:val="TOC1"/>
            <w:tabs>
              <w:tab w:val="right" w:leader="dot" w:pos="9016"/>
            </w:tabs>
            <w:rPr>
              <w:rFonts w:asciiTheme="minorHAnsi" w:eastAsiaTheme="minorEastAsia" w:hAnsiTheme="minorHAnsi"/>
              <w:b w:val="0"/>
              <w:caps w:val="0"/>
              <w:noProof/>
            </w:rPr>
          </w:pPr>
          <w:hyperlink w:anchor="_Toc42158954" w:history="1">
            <w:r w:rsidR="00ED5298" w:rsidRPr="000C6F16">
              <w:rPr>
                <w:rStyle w:val="Hyperlink"/>
                <w:noProof/>
                <w:lang w:eastAsia="ja-JP"/>
              </w:rPr>
              <w:t>PART 2: THE STRATEGY</w:t>
            </w:r>
            <w:r w:rsidR="00ED5298">
              <w:rPr>
                <w:noProof/>
                <w:webHidden/>
              </w:rPr>
              <w:tab/>
            </w:r>
            <w:r w:rsidR="00ED5298">
              <w:rPr>
                <w:noProof/>
                <w:webHidden/>
              </w:rPr>
              <w:fldChar w:fldCharType="begin"/>
            </w:r>
            <w:r w:rsidR="00ED5298">
              <w:rPr>
                <w:noProof/>
                <w:webHidden/>
              </w:rPr>
              <w:instrText xml:space="preserve"> PAGEREF _Toc42158954 \h </w:instrText>
            </w:r>
            <w:r w:rsidR="00ED5298">
              <w:rPr>
                <w:noProof/>
                <w:webHidden/>
              </w:rPr>
            </w:r>
            <w:r w:rsidR="00ED5298">
              <w:rPr>
                <w:noProof/>
                <w:webHidden/>
              </w:rPr>
              <w:fldChar w:fldCharType="separate"/>
            </w:r>
            <w:r w:rsidR="00ED5298">
              <w:rPr>
                <w:noProof/>
                <w:webHidden/>
              </w:rPr>
              <w:t>16</w:t>
            </w:r>
            <w:r w:rsidR="00ED5298">
              <w:rPr>
                <w:noProof/>
                <w:webHidden/>
              </w:rPr>
              <w:fldChar w:fldCharType="end"/>
            </w:r>
          </w:hyperlink>
        </w:p>
        <w:p w14:paraId="674505AF" w14:textId="77777777" w:rsidR="00ED5298" w:rsidRDefault="00C9762A" w:rsidP="00ED5298">
          <w:pPr>
            <w:pStyle w:val="TOC2"/>
            <w:tabs>
              <w:tab w:val="right" w:leader="dot" w:pos="9016"/>
            </w:tabs>
            <w:rPr>
              <w:rFonts w:asciiTheme="minorHAnsi" w:eastAsiaTheme="minorEastAsia" w:hAnsiTheme="minorHAnsi"/>
              <w:b/>
              <w:noProof/>
            </w:rPr>
          </w:pPr>
          <w:hyperlink w:anchor="_Toc42158955" w:history="1">
            <w:r w:rsidR="00ED5298" w:rsidRPr="000C6F16">
              <w:rPr>
                <w:rStyle w:val="Hyperlink"/>
                <w:noProof/>
              </w:rPr>
              <w:t>ADDRESSING DEFICIENCIES IN SPECIES INFORMATION</w:t>
            </w:r>
            <w:r w:rsidR="00ED5298">
              <w:rPr>
                <w:noProof/>
                <w:webHidden/>
              </w:rPr>
              <w:tab/>
            </w:r>
            <w:r w:rsidR="00ED5298">
              <w:rPr>
                <w:noProof/>
                <w:webHidden/>
              </w:rPr>
              <w:fldChar w:fldCharType="begin"/>
            </w:r>
            <w:r w:rsidR="00ED5298">
              <w:rPr>
                <w:noProof/>
                <w:webHidden/>
              </w:rPr>
              <w:instrText xml:space="preserve"> PAGEREF _Toc42158955 \h </w:instrText>
            </w:r>
            <w:r w:rsidR="00ED5298">
              <w:rPr>
                <w:noProof/>
                <w:webHidden/>
              </w:rPr>
            </w:r>
            <w:r w:rsidR="00ED5298">
              <w:rPr>
                <w:noProof/>
                <w:webHidden/>
              </w:rPr>
              <w:fldChar w:fldCharType="separate"/>
            </w:r>
            <w:r w:rsidR="00ED5298">
              <w:rPr>
                <w:noProof/>
                <w:webHidden/>
              </w:rPr>
              <w:t>16</w:t>
            </w:r>
            <w:r w:rsidR="00ED5298">
              <w:rPr>
                <w:noProof/>
                <w:webHidden/>
              </w:rPr>
              <w:fldChar w:fldCharType="end"/>
            </w:r>
          </w:hyperlink>
        </w:p>
        <w:p w14:paraId="5DF80B4D" w14:textId="77777777" w:rsidR="00ED5298" w:rsidRDefault="00C9762A" w:rsidP="00ED5298">
          <w:pPr>
            <w:pStyle w:val="TOC2"/>
            <w:tabs>
              <w:tab w:val="right" w:leader="dot" w:pos="9016"/>
            </w:tabs>
            <w:rPr>
              <w:rFonts w:asciiTheme="minorHAnsi" w:eastAsiaTheme="minorEastAsia" w:hAnsiTheme="minorHAnsi"/>
              <w:b/>
              <w:noProof/>
            </w:rPr>
          </w:pPr>
          <w:hyperlink w:anchor="_Toc42158956" w:history="1">
            <w:r w:rsidR="00ED5298" w:rsidRPr="000C6F16">
              <w:rPr>
                <w:rStyle w:val="Hyperlink"/>
                <w:noProof/>
              </w:rPr>
              <w:t>ADDRESSING THE PRESSURES AND THREATS</w:t>
            </w:r>
            <w:r w:rsidR="00ED5298">
              <w:rPr>
                <w:noProof/>
                <w:webHidden/>
              </w:rPr>
              <w:tab/>
            </w:r>
            <w:r w:rsidR="00ED5298">
              <w:rPr>
                <w:noProof/>
                <w:webHidden/>
              </w:rPr>
              <w:fldChar w:fldCharType="begin"/>
            </w:r>
            <w:r w:rsidR="00ED5298">
              <w:rPr>
                <w:noProof/>
                <w:webHidden/>
              </w:rPr>
              <w:instrText xml:space="preserve"> PAGEREF _Toc42158956 \h </w:instrText>
            </w:r>
            <w:r w:rsidR="00ED5298">
              <w:rPr>
                <w:noProof/>
                <w:webHidden/>
              </w:rPr>
            </w:r>
            <w:r w:rsidR="00ED5298">
              <w:rPr>
                <w:noProof/>
                <w:webHidden/>
              </w:rPr>
              <w:fldChar w:fldCharType="separate"/>
            </w:r>
            <w:r w:rsidR="00ED5298">
              <w:rPr>
                <w:noProof/>
                <w:webHidden/>
              </w:rPr>
              <w:t>17</w:t>
            </w:r>
            <w:r w:rsidR="00ED5298">
              <w:rPr>
                <w:noProof/>
                <w:webHidden/>
              </w:rPr>
              <w:fldChar w:fldCharType="end"/>
            </w:r>
          </w:hyperlink>
        </w:p>
        <w:p w14:paraId="0FD66510" w14:textId="77777777" w:rsidR="00ED5298" w:rsidRDefault="00C9762A" w:rsidP="00ED5298">
          <w:pPr>
            <w:pStyle w:val="TOC2"/>
            <w:tabs>
              <w:tab w:val="right" w:leader="dot" w:pos="9016"/>
            </w:tabs>
            <w:rPr>
              <w:rFonts w:asciiTheme="minorHAnsi" w:eastAsiaTheme="minorEastAsia" w:hAnsiTheme="minorHAnsi"/>
              <w:b/>
              <w:noProof/>
            </w:rPr>
          </w:pPr>
          <w:hyperlink w:anchor="_Toc42158957" w:history="1">
            <w:r w:rsidR="00ED5298" w:rsidRPr="000C6F16">
              <w:rPr>
                <w:rStyle w:val="Hyperlink"/>
                <w:noProof/>
              </w:rPr>
              <w:t>A MORE INCLUSIVE AND PROACTIVE APPROACH FOR THE FUTURE</w:t>
            </w:r>
            <w:r w:rsidR="00ED5298">
              <w:rPr>
                <w:noProof/>
                <w:webHidden/>
              </w:rPr>
              <w:tab/>
            </w:r>
            <w:r w:rsidR="00ED5298">
              <w:rPr>
                <w:noProof/>
                <w:webHidden/>
              </w:rPr>
              <w:fldChar w:fldCharType="begin"/>
            </w:r>
            <w:r w:rsidR="00ED5298">
              <w:rPr>
                <w:noProof/>
                <w:webHidden/>
              </w:rPr>
              <w:instrText xml:space="preserve"> PAGEREF _Toc42158957 \h </w:instrText>
            </w:r>
            <w:r w:rsidR="00ED5298">
              <w:rPr>
                <w:noProof/>
                <w:webHidden/>
              </w:rPr>
            </w:r>
            <w:r w:rsidR="00ED5298">
              <w:rPr>
                <w:noProof/>
                <w:webHidden/>
              </w:rPr>
              <w:fldChar w:fldCharType="separate"/>
            </w:r>
            <w:r w:rsidR="00ED5298">
              <w:rPr>
                <w:noProof/>
                <w:webHidden/>
              </w:rPr>
              <w:t>19</w:t>
            </w:r>
            <w:r w:rsidR="00ED5298">
              <w:rPr>
                <w:noProof/>
                <w:webHidden/>
              </w:rPr>
              <w:fldChar w:fldCharType="end"/>
            </w:r>
          </w:hyperlink>
        </w:p>
        <w:p w14:paraId="2EEFD35B" w14:textId="77777777" w:rsidR="00ED5298" w:rsidRDefault="00C9762A" w:rsidP="00ED5298">
          <w:pPr>
            <w:pStyle w:val="TOC2"/>
            <w:tabs>
              <w:tab w:val="right" w:leader="dot" w:pos="9016"/>
            </w:tabs>
            <w:rPr>
              <w:rFonts w:asciiTheme="minorHAnsi" w:eastAsiaTheme="minorEastAsia" w:hAnsiTheme="minorHAnsi"/>
              <w:b/>
              <w:noProof/>
            </w:rPr>
          </w:pPr>
          <w:hyperlink w:anchor="_Toc42158958" w:history="1">
            <w:r w:rsidR="00ED5298" w:rsidRPr="000C6F16">
              <w:rPr>
                <w:rStyle w:val="Hyperlink"/>
                <w:noProof/>
              </w:rPr>
              <w:t>REFERENCES</w:t>
            </w:r>
            <w:r w:rsidR="00ED5298">
              <w:rPr>
                <w:noProof/>
                <w:webHidden/>
              </w:rPr>
              <w:tab/>
            </w:r>
            <w:r w:rsidR="00ED5298">
              <w:rPr>
                <w:noProof/>
                <w:webHidden/>
              </w:rPr>
              <w:fldChar w:fldCharType="begin"/>
            </w:r>
            <w:r w:rsidR="00ED5298">
              <w:rPr>
                <w:noProof/>
                <w:webHidden/>
              </w:rPr>
              <w:instrText xml:space="preserve"> PAGEREF _Toc42158958 \h </w:instrText>
            </w:r>
            <w:r w:rsidR="00ED5298">
              <w:rPr>
                <w:noProof/>
                <w:webHidden/>
              </w:rPr>
            </w:r>
            <w:r w:rsidR="00ED5298">
              <w:rPr>
                <w:noProof/>
                <w:webHidden/>
              </w:rPr>
              <w:fldChar w:fldCharType="separate"/>
            </w:r>
            <w:r w:rsidR="00ED5298">
              <w:rPr>
                <w:noProof/>
                <w:webHidden/>
              </w:rPr>
              <w:t>21</w:t>
            </w:r>
            <w:r w:rsidR="00ED5298">
              <w:rPr>
                <w:noProof/>
                <w:webHidden/>
              </w:rPr>
              <w:fldChar w:fldCharType="end"/>
            </w:r>
          </w:hyperlink>
        </w:p>
        <w:p w14:paraId="418C1AE8" w14:textId="77777777" w:rsidR="00ED5298" w:rsidRDefault="00ED5298" w:rsidP="00ED5298">
          <w:pPr>
            <w:rPr>
              <w:rFonts w:ascii="Calibri" w:hAnsi="Calibri" w:cs="Calibri"/>
              <w:lang w:eastAsia="ja-JP"/>
            </w:rPr>
          </w:pPr>
          <w:r>
            <w:rPr>
              <w:b/>
              <w:bCs/>
              <w:noProof/>
            </w:rPr>
            <w:fldChar w:fldCharType="end"/>
          </w:r>
        </w:p>
      </w:sdtContent>
    </w:sdt>
    <w:p w14:paraId="36F10FBF" w14:textId="77777777" w:rsidR="00ED5298" w:rsidRDefault="00ED5298" w:rsidP="00ED5298">
      <w:pPr>
        <w:spacing w:after="160" w:line="259" w:lineRule="auto"/>
        <w:rPr>
          <w:rFonts w:eastAsiaTheme="majorEastAsia" w:cstheme="majorBidi"/>
          <w:b/>
          <w:caps/>
          <w:color w:val="000000" w:themeColor="text1"/>
          <w:sz w:val="32"/>
          <w:szCs w:val="32"/>
        </w:rPr>
      </w:pPr>
      <w:r>
        <w:br w:type="page"/>
      </w:r>
    </w:p>
    <w:p w14:paraId="58F5E794" w14:textId="77777777" w:rsidR="00ED5298" w:rsidRPr="00C535F8" w:rsidRDefault="00ED5298" w:rsidP="00C535F8">
      <w:pPr>
        <w:pStyle w:val="Heading2"/>
        <w:rPr>
          <w:rFonts w:ascii="Calibri" w:hAnsi="Calibri"/>
          <w:sz w:val="24"/>
          <w:szCs w:val="24"/>
        </w:rPr>
      </w:pPr>
      <w:bookmarkStart w:id="0" w:name="_Toc42158945"/>
      <w:r w:rsidRPr="00C535F8">
        <w:rPr>
          <w:rFonts w:ascii="Calibri" w:hAnsi="Calibri"/>
          <w:sz w:val="24"/>
          <w:szCs w:val="24"/>
        </w:rPr>
        <w:lastRenderedPageBreak/>
        <w:t>INTRODUCTION</w:t>
      </w:r>
      <w:bookmarkEnd w:id="0"/>
    </w:p>
    <w:p w14:paraId="6CC206C2" w14:textId="5D36B3FC" w:rsidR="00ED5298" w:rsidRPr="00C535F8" w:rsidRDefault="00ED5298" w:rsidP="00ED5298">
      <w:pPr>
        <w:spacing w:line="360" w:lineRule="auto"/>
        <w:rPr>
          <w:rFonts w:ascii="Calibri" w:hAnsi="Calibri"/>
          <w:sz w:val="24"/>
          <w:szCs w:val="24"/>
        </w:rPr>
      </w:pPr>
      <w:r w:rsidRPr="00C535F8">
        <w:rPr>
          <w:rFonts w:ascii="Calibri" w:hAnsi="Calibri"/>
          <w:sz w:val="24"/>
          <w:szCs w:val="24"/>
        </w:rPr>
        <w:t xml:space="preserve">This document </w:t>
      </w:r>
      <w:r w:rsidRPr="00C535F8">
        <w:rPr>
          <w:rFonts w:ascii="Calibri" w:hAnsi="Calibri" w:cs="Arial"/>
          <w:sz w:val="24"/>
          <w:szCs w:val="24"/>
        </w:rPr>
        <w:t xml:space="preserve">set out the current situation for </w:t>
      </w:r>
      <w:r w:rsidRPr="00C535F8">
        <w:rPr>
          <w:rFonts w:ascii="Calibri" w:hAnsi="Calibri"/>
          <w:sz w:val="24"/>
          <w:szCs w:val="24"/>
        </w:rPr>
        <w:t xml:space="preserve">Scotland’s </w:t>
      </w:r>
      <w:r w:rsidRPr="00C535F8">
        <w:rPr>
          <w:rFonts w:ascii="Calibri" w:hAnsi="Calibri" w:cs="Arial"/>
          <w:sz w:val="24"/>
          <w:szCs w:val="24"/>
        </w:rPr>
        <w:t xml:space="preserve">amphibians and reptiles. </w:t>
      </w:r>
      <w:r w:rsidRPr="00C535F8">
        <w:rPr>
          <w:rFonts w:ascii="Calibri" w:hAnsi="Calibri"/>
          <w:sz w:val="24"/>
          <w:szCs w:val="24"/>
        </w:rPr>
        <w:t xml:space="preserve">It describes the main threats and opportunities affecting the Scottish </w:t>
      </w:r>
      <w:proofErr w:type="spellStart"/>
      <w:r w:rsidRPr="00C535F8">
        <w:rPr>
          <w:rFonts w:ascii="Calibri" w:hAnsi="Calibri" w:cs="Arial"/>
          <w:sz w:val="24"/>
          <w:szCs w:val="24"/>
        </w:rPr>
        <w:t>herpetofauna</w:t>
      </w:r>
      <w:proofErr w:type="spellEnd"/>
      <w:r w:rsidRPr="00C535F8">
        <w:rPr>
          <w:rFonts w:ascii="Calibri" w:hAnsi="Calibri"/>
          <w:sz w:val="24"/>
          <w:szCs w:val="24"/>
        </w:rPr>
        <w:t xml:space="preserve">, </w:t>
      </w:r>
      <w:r w:rsidRPr="00C535F8">
        <w:rPr>
          <w:rFonts w:ascii="Calibri" w:hAnsi="Calibri" w:cs="Arial"/>
          <w:sz w:val="24"/>
          <w:szCs w:val="24"/>
        </w:rPr>
        <w:t xml:space="preserve">the reasons why action is needed and the challenges we must meet to enable their conservation. It then shifts the emphasis towards a more strategic approach to conserving these species in the future, recognising the five key global drivers of biodiversity loss and </w:t>
      </w:r>
      <w:r w:rsidRPr="00C535F8">
        <w:rPr>
          <w:rFonts w:ascii="Calibri" w:hAnsi="Calibri"/>
          <w:sz w:val="24"/>
          <w:szCs w:val="24"/>
        </w:rPr>
        <w:t xml:space="preserve">supporting the next phase of delivery of the Scottish Biodiversity Strategy. </w:t>
      </w:r>
      <w:r w:rsidRPr="00C535F8">
        <w:rPr>
          <w:rFonts w:ascii="Calibri" w:hAnsi="Calibri" w:cs="Arial"/>
          <w:sz w:val="24"/>
          <w:szCs w:val="24"/>
        </w:rPr>
        <w:t xml:space="preserve">The strategy (for </w:t>
      </w:r>
      <w:r w:rsidRPr="00C535F8">
        <w:rPr>
          <w:rFonts w:ascii="Calibri" w:hAnsi="Calibri"/>
          <w:sz w:val="24"/>
          <w:szCs w:val="24"/>
        </w:rPr>
        <w:t xml:space="preserve">amphibians and reptiles) </w:t>
      </w:r>
      <w:r w:rsidRPr="00C535F8">
        <w:rPr>
          <w:rFonts w:ascii="Calibri" w:hAnsi="Calibri" w:cs="Arial"/>
          <w:sz w:val="24"/>
          <w:szCs w:val="24"/>
        </w:rPr>
        <w:t xml:space="preserve">has been prepared by </w:t>
      </w:r>
      <w:r w:rsidR="00A51318" w:rsidRPr="00C535F8">
        <w:rPr>
          <w:rFonts w:ascii="Calibri" w:hAnsi="Calibri" w:cs="Arial"/>
          <w:sz w:val="24"/>
          <w:szCs w:val="24"/>
        </w:rPr>
        <w:t>NatureScot</w:t>
      </w:r>
      <w:r w:rsidRPr="00C535F8">
        <w:rPr>
          <w:rFonts w:ascii="Calibri" w:hAnsi="Calibri" w:cs="Arial"/>
          <w:sz w:val="24"/>
          <w:szCs w:val="24"/>
        </w:rPr>
        <w:t xml:space="preserve"> drawing on input from specialist non-governmental organisations and discussions at a </w:t>
      </w:r>
      <w:proofErr w:type="spellStart"/>
      <w:r w:rsidRPr="00C535F8">
        <w:rPr>
          <w:rFonts w:ascii="Calibri" w:hAnsi="Calibri" w:cs="Arial"/>
          <w:sz w:val="24"/>
          <w:szCs w:val="24"/>
        </w:rPr>
        <w:t>herpetofauna</w:t>
      </w:r>
      <w:proofErr w:type="spellEnd"/>
      <w:r w:rsidRPr="00C535F8">
        <w:rPr>
          <w:rFonts w:ascii="Calibri" w:hAnsi="Calibri" w:cs="Arial"/>
          <w:sz w:val="24"/>
          <w:szCs w:val="24"/>
        </w:rPr>
        <w:t xml:space="preserve"> (</w:t>
      </w:r>
      <w:proofErr w:type="spellStart"/>
      <w:r w:rsidRPr="00C535F8">
        <w:rPr>
          <w:rFonts w:ascii="Calibri" w:hAnsi="Calibri" w:cs="Arial"/>
          <w:sz w:val="24"/>
          <w:szCs w:val="24"/>
        </w:rPr>
        <w:t>herps</w:t>
      </w:r>
      <w:proofErr w:type="spellEnd"/>
      <w:r w:rsidRPr="00C535F8">
        <w:rPr>
          <w:rFonts w:ascii="Calibri" w:hAnsi="Calibri" w:cs="Arial"/>
          <w:sz w:val="24"/>
          <w:szCs w:val="24"/>
        </w:rPr>
        <w:t xml:space="preserve">) conference held in Glasgow in 2018, with the intention for it to form a framework for future conservation action in Scotland. An implementation plan will be produced in due course to support delivery. </w:t>
      </w:r>
    </w:p>
    <w:p w14:paraId="6A8A3331" w14:textId="77777777" w:rsidR="00ED5298" w:rsidRPr="00C535F8" w:rsidRDefault="00ED5298" w:rsidP="00ED5298">
      <w:pPr>
        <w:spacing w:line="360" w:lineRule="auto"/>
        <w:rPr>
          <w:rFonts w:ascii="Calibri" w:hAnsi="Calibri"/>
          <w:sz w:val="24"/>
          <w:szCs w:val="24"/>
        </w:rPr>
      </w:pPr>
    </w:p>
    <w:p w14:paraId="52DABC3C" w14:textId="77777777" w:rsidR="00ED5298" w:rsidRPr="00C535F8" w:rsidRDefault="00ED5298" w:rsidP="00ED5298">
      <w:pPr>
        <w:spacing w:line="360" w:lineRule="auto"/>
        <w:rPr>
          <w:rFonts w:ascii="Calibri" w:hAnsi="Calibri"/>
          <w:sz w:val="24"/>
          <w:szCs w:val="24"/>
        </w:rPr>
      </w:pPr>
      <w:r w:rsidRPr="00C535F8">
        <w:rPr>
          <w:rFonts w:ascii="Calibri" w:hAnsi="Calibri"/>
          <w:sz w:val="24"/>
          <w:szCs w:val="24"/>
        </w:rPr>
        <w:t>The strategy is intended to help guide the work of public bodies, business and voluntary organisations, recognising that a partnership approach between the relevant stakeholders is required if we are to achieve our objectives.</w:t>
      </w:r>
    </w:p>
    <w:p w14:paraId="2C74370B" w14:textId="77777777" w:rsidR="00ED5298" w:rsidRPr="00C535F8" w:rsidRDefault="00ED5298" w:rsidP="00ED5298">
      <w:pPr>
        <w:spacing w:line="360" w:lineRule="auto"/>
        <w:rPr>
          <w:rFonts w:ascii="Calibri" w:hAnsi="Calibri"/>
          <w:sz w:val="24"/>
          <w:szCs w:val="24"/>
        </w:rPr>
      </w:pPr>
    </w:p>
    <w:p w14:paraId="01707465" w14:textId="77777777" w:rsidR="00ED5298" w:rsidRPr="00C535F8" w:rsidRDefault="00ED5298" w:rsidP="00ED5298">
      <w:pPr>
        <w:spacing w:line="360" w:lineRule="auto"/>
        <w:rPr>
          <w:rFonts w:ascii="Calibri" w:hAnsi="Calibri" w:cs="Arial"/>
          <w:sz w:val="24"/>
          <w:szCs w:val="24"/>
        </w:rPr>
      </w:pPr>
      <w:r w:rsidRPr="00C535F8">
        <w:rPr>
          <w:rFonts w:ascii="Calibri" w:hAnsi="Calibri" w:cs="Arial"/>
          <w:sz w:val="24"/>
          <w:szCs w:val="24"/>
        </w:rPr>
        <w:t>A key requirement is a better understanding of the current population status and trends of Scottish reptiles and amphibians, as well as the threats and pressures affecting them. The population status and trends of most species are incompletely understood.  So, while there is evidence of pond losses in the last century and land-use change, the lack of long-term systematic monitoring for most species means that the empirical evidence base for population declines and our understanding of the effects of perceived threats and pressures is often inadequate.</w:t>
      </w:r>
    </w:p>
    <w:p w14:paraId="522E0089" w14:textId="77777777" w:rsidR="00ED5298" w:rsidRPr="00C535F8" w:rsidRDefault="00ED5298" w:rsidP="00ED5298">
      <w:pPr>
        <w:spacing w:line="360" w:lineRule="auto"/>
        <w:rPr>
          <w:rFonts w:ascii="Calibri" w:hAnsi="Calibri" w:cs="Arial"/>
          <w:i/>
          <w:sz w:val="24"/>
          <w:szCs w:val="24"/>
        </w:rPr>
      </w:pPr>
    </w:p>
    <w:p w14:paraId="49D76A4D" w14:textId="77777777" w:rsidR="00ED5298" w:rsidRPr="00C535F8" w:rsidRDefault="00ED5298" w:rsidP="00ED5298">
      <w:pPr>
        <w:spacing w:line="360" w:lineRule="auto"/>
        <w:rPr>
          <w:rFonts w:ascii="Calibri" w:hAnsi="Calibri" w:cs="Arial"/>
          <w:sz w:val="24"/>
          <w:szCs w:val="24"/>
        </w:rPr>
      </w:pPr>
      <w:r w:rsidRPr="00C535F8">
        <w:rPr>
          <w:rFonts w:ascii="Calibri" w:hAnsi="Calibri"/>
          <w:sz w:val="24"/>
          <w:szCs w:val="24"/>
        </w:rPr>
        <w:t xml:space="preserve">At its core lies the concept of </w:t>
      </w:r>
      <w:r w:rsidRPr="00C535F8">
        <w:rPr>
          <w:rFonts w:ascii="Calibri" w:hAnsi="Calibri"/>
          <w:i/>
          <w:sz w:val="24"/>
          <w:szCs w:val="24"/>
        </w:rPr>
        <w:t>connectivity</w:t>
      </w:r>
      <w:r w:rsidRPr="00C535F8">
        <w:rPr>
          <w:rFonts w:ascii="Calibri" w:hAnsi="Calibri"/>
          <w:sz w:val="24"/>
          <w:szCs w:val="24"/>
        </w:rPr>
        <w:t xml:space="preserve">. Unlike larger vertebrates including most birds, amphibians </w:t>
      </w:r>
      <w:r w:rsidRPr="00C535F8">
        <w:rPr>
          <w:rFonts w:ascii="Calibri" w:hAnsi="Calibri" w:cs="Arial"/>
          <w:sz w:val="24"/>
          <w:szCs w:val="24"/>
        </w:rPr>
        <w:t xml:space="preserve">and reptiles generally have limited ability to disperse from their natal area. In a fragmented landscape this can lead to isolation and threaten local populations. Add to this the influence of climate change on essential habitats and some species become vulnerable to extinction if there is no opportunity for successful migration elsewhere. </w:t>
      </w:r>
    </w:p>
    <w:p w14:paraId="6815EBCE" w14:textId="77777777" w:rsidR="00ED5298" w:rsidRPr="00C535F8" w:rsidRDefault="00ED5298" w:rsidP="00ED5298">
      <w:pPr>
        <w:spacing w:line="360" w:lineRule="auto"/>
        <w:rPr>
          <w:rFonts w:ascii="Calibri" w:hAnsi="Calibri" w:cs="Arial"/>
          <w:sz w:val="24"/>
          <w:szCs w:val="24"/>
        </w:rPr>
      </w:pPr>
    </w:p>
    <w:p w14:paraId="2C0423E4" w14:textId="77777777" w:rsidR="00ED5298" w:rsidRPr="00C535F8" w:rsidRDefault="00ED5298" w:rsidP="00ED5298">
      <w:pPr>
        <w:spacing w:line="360" w:lineRule="auto"/>
        <w:rPr>
          <w:rFonts w:ascii="Calibri" w:hAnsi="Calibri" w:cs="Arial"/>
          <w:sz w:val="24"/>
          <w:szCs w:val="24"/>
        </w:rPr>
      </w:pPr>
      <w:r w:rsidRPr="00C535F8">
        <w:rPr>
          <w:rFonts w:ascii="Calibri" w:hAnsi="Calibri" w:cs="Arial"/>
          <w:sz w:val="24"/>
          <w:szCs w:val="24"/>
        </w:rPr>
        <w:lastRenderedPageBreak/>
        <w:t xml:space="preserve">Such challenges are not, of course, unique to amphibians and reptiles; the declaration of a climate emergency, and recognition of the critical role that pollinators play both in natural ecosystems and in food production, both point to the importance of improving habitat connectivity. The strategy therefore encourages a collaborative approach to </w:t>
      </w:r>
      <w:proofErr w:type="spellStart"/>
      <w:r w:rsidRPr="00C535F8">
        <w:rPr>
          <w:rFonts w:ascii="Calibri" w:hAnsi="Calibri" w:cs="Arial"/>
          <w:sz w:val="24"/>
          <w:szCs w:val="24"/>
        </w:rPr>
        <w:t>herp</w:t>
      </w:r>
      <w:proofErr w:type="spellEnd"/>
      <w:r w:rsidRPr="00C535F8">
        <w:rPr>
          <w:rFonts w:ascii="Calibri" w:hAnsi="Calibri" w:cs="Arial"/>
          <w:sz w:val="24"/>
          <w:szCs w:val="24"/>
        </w:rPr>
        <w:t xml:space="preserve"> conservation, promoting cooperation with other specialist organisations responsible for taxa facing similar threats and identifying actions that can be of wider benefit, including helping pollinators and utilising networks that can also bring people closer to nature.</w:t>
      </w:r>
    </w:p>
    <w:p w14:paraId="35E1A471" w14:textId="77777777" w:rsidR="00ED5298" w:rsidRPr="00C535F8" w:rsidRDefault="00ED5298" w:rsidP="00ED5298">
      <w:pPr>
        <w:spacing w:line="360" w:lineRule="auto"/>
        <w:rPr>
          <w:rFonts w:ascii="Calibri" w:eastAsiaTheme="majorEastAsia" w:hAnsi="Calibri" w:cstheme="majorBidi"/>
          <w:b/>
          <w:bCs/>
          <w:i/>
          <w:sz w:val="24"/>
          <w:szCs w:val="24"/>
        </w:rPr>
      </w:pPr>
    </w:p>
    <w:p w14:paraId="2C6E48E3" w14:textId="77777777" w:rsidR="00ED5298" w:rsidRPr="00C535F8" w:rsidRDefault="00ED5298" w:rsidP="00ED5298">
      <w:pPr>
        <w:spacing w:line="360" w:lineRule="auto"/>
        <w:rPr>
          <w:rFonts w:ascii="Calibri" w:eastAsiaTheme="majorEastAsia" w:hAnsi="Calibri" w:cstheme="majorBidi"/>
          <w:b/>
          <w:bCs/>
          <w:i/>
          <w:sz w:val="24"/>
          <w:szCs w:val="24"/>
        </w:rPr>
      </w:pPr>
    </w:p>
    <w:p w14:paraId="1DEEEB08" w14:textId="77777777" w:rsidR="00ED5298" w:rsidRDefault="00ED5298" w:rsidP="00ED5298">
      <w:pPr>
        <w:spacing w:after="160" w:line="259" w:lineRule="auto"/>
        <w:rPr>
          <w:rFonts w:eastAsiaTheme="majorEastAsia" w:cstheme="majorBidi"/>
          <w:b/>
          <w:caps/>
          <w:color w:val="000000" w:themeColor="text1"/>
          <w:sz w:val="32"/>
          <w:szCs w:val="32"/>
          <w:lang w:eastAsia="ja-JP"/>
        </w:rPr>
      </w:pPr>
      <w:r>
        <w:rPr>
          <w:lang w:eastAsia="ja-JP"/>
        </w:rPr>
        <w:br w:type="page"/>
      </w:r>
    </w:p>
    <w:p w14:paraId="71BB5F14" w14:textId="77777777" w:rsidR="00ED5298" w:rsidRPr="00C535F8" w:rsidRDefault="00ED5298" w:rsidP="00ED5298">
      <w:pPr>
        <w:pStyle w:val="Heading1"/>
        <w:rPr>
          <w:rFonts w:ascii="Calibri" w:hAnsi="Calibri"/>
          <w:sz w:val="24"/>
          <w:szCs w:val="24"/>
          <w:lang w:eastAsia="ja-JP"/>
        </w:rPr>
      </w:pPr>
      <w:bookmarkStart w:id="1" w:name="_Toc42158946"/>
      <w:r w:rsidRPr="00C535F8">
        <w:rPr>
          <w:rFonts w:ascii="Calibri" w:hAnsi="Calibri"/>
          <w:sz w:val="24"/>
          <w:szCs w:val="24"/>
          <w:lang w:eastAsia="ja-JP"/>
        </w:rPr>
        <w:lastRenderedPageBreak/>
        <w:t>PART 1: THE CURRENT SITUATION</w:t>
      </w:r>
      <w:bookmarkEnd w:id="1"/>
    </w:p>
    <w:p w14:paraId="3C3B85EA" w14:textId="77777777" w:rsidR="00ED5298" w:rsidRDefault="00ED5298" w:rsidP="00ED5298">
      <w:pPr>
        <w:rPr>
          <w:rFonts w:ascii="Calibri" w:hAnsi="Calibri" w:cs="Calibri"/>
          <w:color w:val="FF0000"/>
          <w:lang w:eastAsia="ja-JP"/>
        </w:rPr>
      </w:pPr>
    </w:p>
    <w:p w14:paraId="528D4164" w14:textId="77777777" w:rsidR="00ED5298" w:rsidRPr="007A1E1F" w:rsidRDefault="00ED5298" w:rsidP="00ED5298">
      <w:pPr>
        <w:rPr>
          <w:rFonts w:ascii="Calibri" w:hAnsi="Calibri" w:cs="Calibri"/>
          <w:color w:val="FF0000"/>
          <w:lang w:eastAsia="ja-JP"/>
        </w:rPr>
      </w:pPr>
    </w:p>
    <w:p w14:paraId="10127BF0" w14:textId="77777777" w:rsidR="00ED5298" w:rsidRPr="00DC3CE7" w:rsidRDefault="00ED5298" w:rsidP="00ED5298">
      <w:pPr>
        <w:pStyle w:val="Heading1"/>
        <w:spacing w:line="360" w:lineRule="auto"/>
        <w:rPr>
          <w:rFonts w:ascii="Calibri" w:hAnsi="Calibri"/>
          <w:b w:val="0"/>
          <w:sz w:val="24"/>
          <w:szCs w:val="24"/>
        </w:rPr>
      </w:pPr>
      <w:bookmarkStart w:id="2" w:name="_Toc42158947"/>
      <w:r w:rsidRPr="00DC3CE7">
        <w:rPr>
          <w:rStyle w:val="Heading2Char"/>
          <w:rFonts w:ascii="Calibri" w:hAnsi="Calibri"/>
          <w:b/>
          <w:sz w:val="24"/>
          <w:szCs w:val="24"/>
        </w:rPr>
        <w:t>AN OVERVIEW OF SCOTLAND’S HERPETOFAUNA</w:t>
      </w:r>
      <w:bookmarkEnd w:id="2"/>
    </w:p>
    <w:p w14:paraId="30295B2A" w14:textId="77777777" w:rsidR="00ED5298" w:rsidRPr="00DC3CE7" w:rsidRDefault="00ED5298" w:rsidP="00ED5298">
      <w:pPr>
        <w:spacing w:line="360" w:lineRule="auto"/>
        <w:rPr>
          <w:rFonts w:ascii="Calibri" w:hAnsi="Calibri"/>
          <w:sz w:val="24"/>
          <w:szCs w:val="24"/>
        </w:rPr>
      </w:pPr>
      <w:r w:rsidRPr="00DC3CE7">
        <w:rPr>
          <w:rFonts w:ascii="Calibri" w:hAnsi="Calibri"/>
          <w:sz w:val="24"/>
          <w:szCs w:val="24"/>
        </w:rPr>
        <w:t>In Scotland we have six native amphibian species and three or four native terrestrial reptiles</w:t>
      </w:r>
      <w:r w:rsidRPr="00DC3CE7">
        <w:rPr>
          <w:rStyle w:val="FootnoteReference"/>
          <w:rFonts w:ascii="Calibri" w:hAnsi="Calibri"/>
          <w:sz w:val="24"/>
          <w:szCs w:val="24"/>
        </w:rPr>
        <w:footnoteReference w:id="1"/>
      </w:r>
      <w:r w:rsidRPr="00DC3CE7">
        <w:rPr>
          <w:rFonts w:ascii="Calibri" w:hAnsi="Calibri"/>
          <w:sz w:val="24"/>
          <w:szCs w:val="24"/>
        </w:rPr>
        <w:t xml:space="preserve"> - modest by continental European standards, but a reflection of Scotland’s northerly latitude and cool, maritime climate. These species and their respective status are listed in Table 1. In addition, one of the marine turtles – the leatherback is a regular visitor to our waters, mainly during the summer and autumn months, but breeds elsewhere in warmer latitudes. It is not considered further as the strategy is restricted to terrestrial species.</w:t>
      </w:r>
    </w:p>
    <w:p w14:paraId="3D9B1DD8" w14:textId="77777777" w:rsidR="00ED5298" w:rsidRPr="00DC3CE7" w:rsidRDefault="00ED5298" w:rsidP="00ED5298">
      <w:pPr>
        <w:spacing w:line="360" w:lineRule="auto"/>
        <w:rPr>
          <w:rFonts w:ascii="Calibri" w:hAnsi="Calibri"/>
          <w:sz w:val="24"/>
          <w:szCs w:val="24"/>
        </w:rPr>
      </w:pPr>
      <w:r w:rsidRPr="00DC3CE7">
        <w:rPr>
          <w:rFonts w:ascii="Calibri" w:hAnsi="Calibri"/>
          <w:sz w:val="24"/>
          <w:szCs w:val="24"/>
        </w:rPr>
        <w:t xml:space="preserve"> </w:t>
      </w:r>
    </w:p>
    <w:p w14:paraId="02D4BB2B" w14:textId="77777777" w:rsidR="00ED5298" w:rsidRPr="00DC3CE7" w:rsidRDefault="00ED5298" w:rsidP="00ED5298">
      <w:pPr>
        <w:spacing w:line="360" w:lineRule="auto"/>
        <w:rPr>
          <w:rFonts w:ascii="Calibri" w:hAnsi="Calibri" w:cs="Arial"/>
          <w:sz w:val="24"/>
          <w:szCs w:val="24"/>
        </w:rPr>
      </w:pPr>
      <w:r w:rsidRPr="00DC3CE7">
        <w:rPr>
          <w:rFonts w:ascii="Calibri" w:hAnsi="Calibri" w:cs="Arial"/>
          <w:sz w:val="24"/>
          <w:szCs w:val="24"/>
        </w:rPr>
        <w:t xml:space="preserve">Amphibians, in particular, are useful biological indicators of environmental health and important members of healthy functioning ecosystems. Due to their high degree of sensitivity to a range of environmental variables, either during tadpole stage or as adults, amphibians are affected by very slight changes in the environment. These effects have been used to indicate habitat fragmentation, ecosystem stress, impact of pesticides, and various anthropogenic activities. </w:t>
      </w:r>
    </w:p>
    <w:p w14:paraId="361D0FFA" w14:textId="77777777" w:rsidR="00ED5298" w:rsidRPr="00DC3CE7" w:rsidRDefault="00ED5298" w:rsidP="00ED5298">
      <w:pPr>
        <w:spacing w:line="360" w:lineRule="auto"/>
        <w:rPr>
          <w:rFonts w:ascii="Calibri" w:hAnsi="Calibri" w:cs="Arial"/>
          <w:sz w:val="24"/>
          <w:szCs w:val="24"/>
        </w:rPr>
      </w:pPr>
    </w:p>
    <w:p w14:paraId="13FABBDF" w14:textId="75B9D5F8" w:rsidR="00ED5298" w:rsidRPr="00DC3CE7" w:rsidRDefault="00ED5298" w:rsidP="00ED5298">
      <w:pPr>
        <w:spacing w:line="360" w:lineRule="auto"/>
        <w:rPr>
          <w:rFonts w:ascii="Calibri" w:hAnsi="Calibri" w:cs="Arial"/>
          <w:sz w:val="24"/>
          <w:szCs w:val="24"/>
        </w:rPr>
      </w:pPr>
      <w:r w:rsidRPr="00DC3CE7">
        <w:rPr>
          <w:rFonts w:ascii="Calibri" w:hAnsi="Calibri" w:cs="Arial"/>
          <w:sz w:val="24"/>
          <w:szCs w:val="24"/>
        </w:rPr>
        <w:t xml:space="preserve">Several of our amphibians and reptiles </w:t>
      </w:r>
      <w:r w:rsidRPr="00DC3CE7">
        <w:rPr>
          <w:rFonts w:ascii="Calibri" w:hAnsi="Calibri"/>
          <w:sz w:val="24"/>
          <w:szCs w:val="24"/>
        </w:rPr>
        <w:t>play important roles in natural biological control of so-called pest species</w:t>
      </w:r>
      <w:r w:rsidRPr="00DC3CE7">
        <w:rPr>
          <w:rFonts w:ascii="Calibri" w:hAnsi="Calibri" w:cs="Arial"/>
          <w:sz w:val="24"/>
          <w:szCs w:val="24"/>
        </w:rPr>
        <w:t xml:space="preserve">. </w:t>
      </w:r>
      <w:r w:rsidRPr="00DC3CE7">
        <w:rPr>
          <w:rFonts w:ascii="Calibri" w:hAnsi="Calibri"/>
          <w:sz w:val="24"/>
          <w:szCs w:val="24"/>
        </w:rPr>
        <w:t>Frogs, toads and slow worms help keep many garden pests under control, while adders prey mainly on voles and mice.</w:t>
      </w:r>
      <w:r w:rsidRPr="00DC3CE7">
        <w:rPr>
          <w:rFonts w:ascii="Calibri" w:hAnsi="Calibri" w:cs="Arial"/>
          <w:sz w:val="24"/>
          <w:szCs w:val="24"/>
        </w:rPr>
        <w:t xml:space="preserve"> And because many species hold mid-level positions in food-webs, some amphibians, in particular, play an important role in the food chain as prey for other species, to the extent that in</w:t>
      </w:r>
      <w:r w:rsidRPr="00DC3CE7">
        <w:rPr>
          <w:rFonts w:ascii="Calibri" w:hAnsi="Calibri"/>
          <w:sz w:val="24"/>
          <w:szCs w:val="24"/>
        </w:rPr>
        <w:t xml:space="preserve"> some habitats, both frogs and palmate newts can be amongst the most numerous vertebrates. Indeed, for some predators such as </w:t>
      </w:r>
      <w:r w:rsidRPr="00DC3CE7">
        <w:rPr>
          <w:rFonts w:ascii="Calibri" w:hAnsi="Calibri" w:cs="Arial"/>
          <w:sz w:val="24"/>
          <w:szCs w:val="24"/>
        </w:rPr>
        <w:t xml:space="preserve">the otter, breeding amphibians form </w:t>
      </w:r>
      <w:r w:rsidRPr="00DC3CE7">
        <w:rPr>
          <w:rFonts w:ascii="Calibri" w:hAnsi="Calibri"/>
          <w:sz w:val="24"/>
          <w:szCs w:val="24"/>
        </w:rPr>
        <w:t>important seasonal prey in the spring when the availability of fish may be restricted.</w:t>
      </w:r>
    </w:p>
    <w:p w14:paraId="15062086" w14:textId="77777777" w:rsidR="00ED5298" w:rsidRPr="00DC3CE7" w:rsidRDefault="00ED5298" w:rsidP="00ED5298">
      <w:pPr>
        <w:pStyle w:val="BodyText"/>
        <w:tabs>
          <w:tab w:val="right" w:pos="5390"/>
        </w:tabs>
        <w:spacing w:line="360" w:lineRule="auto"/>
        <w:jc w:val="left"/>
        <w:rPr>
          <w:rFonts w:ascii="Calibri" w:hAnsi="Calibri"/>
          <w:sz w:val="24"/>
          <w:szCs w:val="24"/>
        </w:rPr>
      </w:pPr>
    </w:p>
    <w:p w14:paraId="271A653C" w14:textId="77777777" w:rsidR="00ED5298" w:rsidRPr="00DC3CE7" w:rsidRDefault="00ED5298" w:rsidP="00ED5298">
      <w:pPr>
        <w:spacing w:line="360" w:lineRule="auto"/>
        <w:rPr>
          <w:rFonts w:ascii="Calibri" w:hAnsi="Calibri"/>
          <w:sz w:val="24"/>
          <w:szCs w:val="24"/>
        </w:rPr>
      </w:pPr>
    </w:p>
    <w:p w14:paraId="3AAA7D3F" w14:textId="77777777" w:rsidR="00ED5298" w:rsidRPr="00DC3CE7" w:rsidRDefault="00ED5298" w:rsidP="00ED5298">
      <w:pPr>
        <w:spacing w:line="360" w:lineRule="auto"/>
        <w:ind w:left="720" w:hanging="720"/>
        <w:rPr>
          <w:rFonts w:ascii="Calibri" w:hAnsi="Calibri"/>
          <w:i/>
          <w:sz w:val="24"/>
          <w:szCs w:val="24"/>
        </w:rPr>
      </w:pPr>
      <w:r w:rsidRPr="00DC3CE7">
        <w:rPr>
          <w:rFonts w:ascii="Calibri" w:hAnsi="Calibri"/>
          <w:i/>
          <w:sz w:val="24"/>
          <w:szCs w:val="24"/>
        </w:rPr>
        <w:lastRenderedPageBreak/>
        <w:t xml:space="preserve">Table 1:  Summary of the status of Scotland’s terrestrial </w:t>
      </w:r>
      <w:proofErr w:type="spellStart"/>
      <w:r w:rsidRPr="00DC3CE7">
        <w:rPr>
          <w:rFonts w:ascii="Calibri" w:hAnsi="Calibri"/>
          <w:i/>
          <w:sz w:val="24"/>
          <w:szCs w:val="24"/>
        </w:rPr>
        <w:t>herpetofauna</w:t>
      </w:r>
      <w:proofErr w:type="spellEnd"/>
      <w:r w:rsidRPr="00DC3CE7">
        <w:rPr>
          <w:rFonts w:ascii="Calibri" w:hAnsi="Calibri"/>
          <w:i/>
          <w:sz w:val="24"/>
          <w:szCs w:val="24"/>
        </w:rPr>
        <w:t xml:space="preserve"> (excluding known non-natives)</w:t>
      </w:r>
    </w:p>
    <w:p w14:paraId="3993BA8C" w14:textId="77777777" w:rsidR="00ED5298" w:rsidRDefault="00ED5298" w:rsidP="00ED5298">
      <w:pPr>
        <w:spacing w:line="360" w:lineRule="auto"/>
      </w:pPr>
    </w:p>
    <w:tbl>
      <w:tblPr>
        <w:tblStyle w:val="TableGrid"/>
        <w:tblW w:w="0" w:type="auto"/>
        <w:tblInd w:w="108" w:type="dxa"/>
        <w:tblLook w:val="04A0" w:firstRow="1" w:lastRow="0" w:firstColumn="1" w:lastColumn="0" w:noHBand="0" w:noVBand="1"/>
        <w:tblCaption w:val="Status of IUCN threat Category"/>
        <w:tblDescription w:val="Table 1 shows the Status of IUCN threat Category"/>
      </w:tblPr>
      <w:tblGrid>
        <w:gridCol w:w="2107"/>
        <w:gridCol w:w="4301"/>
        <w:gridCol w:w="2500"/>
      </w:tblGrid>
      <w:tr w:rsidR="00ED5298" w14:paraId="2EA66E22" w14:textId="77777777" w:rsidTr="00CB1DA6">
        <w:trPr>
          <w:tblHeader/>
        </w:trPr>
        <w:tc>
          <w:tcPr>
            <w:tcW w:w="2107" w:type="dxa"/>
          </w:tcPr>
          <w:p w14:paraId="73684C78" w14:textId="77777777" w:rsidR="00ED5298" w:rsidRPr="00C9208C" w:rsidRDefault="00ED5298" w:rsidP="00184F8A">
            <w:pPr>
              <w:spacing w:line="360" w:lineRule="auto"/>
              <w:rPr>
                <w:b/>
              </w:rPr>
            </w:pPr>
            <w:r w:rsidRPr="00C9208C">
              <w:rPr>
                <w:b/>
              </w:rPr>
              <w:t>Species</w:t>
            </w:r>
          </w:p>
        </w:tc>
        <w:tc>
          <w:tcPr>
            <w:tcW w:w="4301" w:type="dxa"/>
          </w:tcPr>
          <w:p w14:paraId="034A9FF8" w14:textId="77777777" w:rsidR="00ED5298" w:rsidRPr="00C9208C" w:rsidRDefault="00ED5298" w:rsidP="00184F8A">
            <w:pPr>
              <w:spacing w:line="360" w:lineRule="auto"/>
              <w:rPr>
                <w:b/>
              </w:rPr>
            </w:pPr>
            <w:r w:rsidRPr="00C9208C">
              <w:rPr>
                <w:b/>
              </w:rPr>
              <w:t>Status &amp; distribution</w:t>
            </w:r>
          </w:p>
        </w:tc>
        <w:tc>
          <w:tcPr>
            <w:tcW w:w="2500" w:type="dxa"/>
          </w:tcPr>
          <w:p w14:paraId="60E790AF" w14:textId="2474BDF3" w:rsidR="00ED5298" w:rsidRPr="00C9208C" w:rsidRDefault="00ED5298" w:rsidP="00184F8A">
            <w:pPr>
              <w:spacing w:line="360" w:lineRule="auto"/>
              <w:rPr>
                <w:b/>
              </w:rPr>
            </w:pPr>
            <w:r>
              <w:rPr>
                <w:b/>
              </w:rPr>
              <w:t>IUCN threat category (Scotland)</w:t>
            </w:r>
            <w:r w:rsidR="00E06A21">
              <w:rPr>
                <w:b/>
              </w:rPr>
              <w:t xml:space="preserve">, after Foster </w:t>
            </w:r>
            <w:r w:rsidR="00E06A21" w:rsidRPr="00AE4BB6">
              <w:rPr>
                <w:b/>
                <w:i/>
              </w:rPr>
              <w:t>et al</w:t>
            </w:r>
            <w:r w:rsidR="00E06A21">
              <w:rPr>
                <w:b/>
              </w:rPr>
              <w:t xml:space="preserve"> (2021) </w:t>
            </w:r>
          </w:p>
        </w:tc>
      </w:tr>
      <w:tr w:rsidR="00ED5298" w14:paraId="2E1B7692" w14:textId="77777777" w:rsidTr="00184F8A">
        <w:tc>
          <w:tcPr>
            <w:tcW w:w="2107" w:type="dxa"/>
          </w:tcPr>
          <w:p w14:paraId="1E757C0B" w14:textId="77777777" w:rsidR="00ED5298" w:rsidRPr="00AF01D7" w:rsidRDefault="00ED5298" w:rsidP="00184F8A">
            <w:pPr>
              <w:spacing w:line="360" w:lineRule="auto"/>
              <w:rPr>
                <w:sz w:val="20"/>
                <w:szCs w:val="20"/>
              </w:rPr>
            </w:pPr>
            <w:r w:rsidRPr="00AF01D7">
              <w:rPr>
                <w:sz w:val="20"/>
                <w:szCs w:val="20"/>
              </w:rPr>
              <w:t>Palmate newt (</w:t>
            </w:r>
            <w:proofErr w:type="spellStart"/>
            <w:r w:rsidRPr="00AF01D7">
              <w:rPr>
                <w:i/>
                <w:sz w:val="20"/>
                <w:szCs w:val="20"/>
              </w:rPr>
              <w:t>Lissotriton</w:t>
            </w:r>
            <w:proofErr w:type="spellEnd"/>
            <w:r w:rsidRPr="00AF01D7">
              <w:rPr>
                <w:i/>
                <w:sz w:val="20"/>
                <w:szCs w:val="20"/>
              </w:rPr>
              <w:t xml:space="preserve"> </w:t>
            </w:r>
            <w:proofErr w:type="spellStart"/>
            <w:r w:rsidRPr="00AF01D7">
              <w:rPr>
                <w:i/>
                <w:sz w:val="20"/>
                <w:szCs w:val="20"/>
              </w:rPr>
              <w:t>helvetica</w:t>
            </w:r>
            <w:proofErr w:type="spellEnd"/>
            <w:r w:rsidRPr="00AF01D7">
              <w:rPr>
                <w:sz w:val="20"/>
                <w:szCs w:val="20"/>
              </w:rPr>
              <w:t>)</w:t>
            </w:r>
          </w:p>
        </w:tc>
        <w:tc>
          <w:tcPr>
            <w:tcW w:w="4301" w:type="dxa"/>
          </w:tcPr>
          <w:p w14:paraId="1C246FF7" w14:textId="77777777" w:rsidR="00ED5298" w:rsidRPr="00AF01D7" w:rsidRDefault="00ED5298" w:rsidP="00184F8A">
            <w:pPr>
              <w:spacing w:line="360" w:lineRule="auto"/>
              <w:rPr>
                <w:sz w:val="20"/>
                <w:szCs w:val="20"/>
              </w:rPr>
            </w:pPr>
            <w:r w:rsidRPr="00AF01D7">
              <w:rPr>
                <w:sz w:val="20"/>
                <w:szCs w:val="20"/>
              </w:rPr>
              <w:t>Widespread in a range of habitats throughout the mainland and some islands.</w:t>
            </w:r>
          </w:p>
        </w:tc>
        <w:tc>
          <w:tcPr>
            <w:tcW w:w="2500" w:type="dxa"/>
          </w:tcPr>
          <w:p w14:paraId="3CE81286" w14:textId="35EDDE97" w:rsidR="00ED5298" w:rsidRPr="00AF01D7" w:rsidRDefault="00ED5298" w:rsidP="00E06A21">
            <w:pPr>
              <w:spacing w:line="360" w:lineRule="auto"/>
              <w:rPr>
                <w:sz w:val="20"/>
                <w:szCs w:val="20"/>
              </w:rPr>
            </w:pPr>
            <w:r>
              <w:rPr>
                <w:sz w:val="20"/>
                <w:szCs w:val="20"/>
              </w:rPr>
              <w:t>Least concern</w:t>
            </w:r>
          </w:p>
        </w:tc>
      </w:tr>
      <w:tr w:rsidR="00ED5298" w14:paraId="710C368E" w14:textId="77777777" w:rsidTr="00184F8A">
        <w:tc>
          <w:tcPr>
            <w:tcW w:w="2107" w:type="dxa"/>
          </w:tcPr>
          <w:p w14:paraId="6EA09B59" w14:textId="77777777" w:rsidR="00ED5298" w:rsidRPr="00AF01D7" w:rsidRDefault="00ED5298" w:rsidP="00184F8A">
            <w:pPr>
              <w:spacing w:line="360" w:lineRule="auto"/>
              <w:rPr>
                <w:sz w:val="20"/>
                <w:szCs w:val="20"/>
              </w:rPr>
            </w:pPr>
            <w:r w:rsidRPr="00AF01D7">
              <w:rPr>
                <w:sz w:val="20"/>
                <w:szCs w:val="20"/>
              </w:rPr>
              <w:t>Smooth newt (</w:t>
            </w:r>
            <w:proofErr w:type="spellStart"/>
            <w:r w:rsidRPr="00AF01D7">
              <w:rPr>
                <w:i/>
                <w:sz w:val="20"/>
                <w:szCs w:val="20"/>
              </w:rPr>
              <w:t>Lissotriton</w:t>
            </w:r>
            <w:proofErr w:type="spellEnd"/>
            <w:r w:rsidRPr="00AF01D7">
              <w:rPr>
                <w:i/>
                <w:sz w:val="20"/>
                <w:szCs w:val="20"/>
              </w:rPr>
              <w:t xml:space="preserve"> vulgaris</w:t>
            </w:r>
            <w:r w:rsidRPr="00AF01D7">
              <w:rPr>
                <w:sz w:val="20"/>
                <w:szCs w:val="20"/>
              </w:rPr>
              <w:t>)</w:t>
            </w:r>
          </w:p>
        </w:tc>
        <w:tc>
          <w:tcPr>
            <w:tcW w:w="4301" w:type="dxa"/>
          </w:tcPr>
          <w:p w14:paraId="22749D25" w14:textId="77777777" w:rsidR="00ED5298" w:rsidRPr="00AF01D7" w:rsidRDefault="00ED5298" w:rsidP="00184F8A">
            <w:pPr>
              <w:spacing w:line="360" w:lineRule="auto"/>
              <w:rPr>
                <w:sz w:val="20"/>
                <w:szCs w:val="20"/>
              </w:rPr>
            </w:pPr>
            <w:r w:rsidRPr="00AF01D7">
              <w:rPr>
                <w:sz w:val="20"/>
                <w:szCs w:val="20"/>
              </w:rPr>
              <w:t>Restricted, mainly found in low-lying areas.</w:t>
            </w:r>
          </w:p>
        </w:tc>
        <w:tc>
          <w:tcPr>
            <w:tcW w:w="2500" w:type="dxa"/>
          </w:tcPr>
          <w:p w14:paraId="6EBD5900" w14:textId="5AF7259F" w:rsidR="00ED5298" w:rsidRPr="00AF01D7" w:rsidRDefault="00ED5298" w:rsidP="00E06A21">
            <w:pPr>
              <w:spacing w:line="360" w:lineRule="auto"/>
              <w:rPr>
                <w:sz w:val="20"/>
                <w:szCs w:val="20"/>
              </w:rPr>
            </w:pPr>
            <w:r>
              <w:rPr>
                <w:sz w:val="20"/>
                <w:szCs w:val="20"/>
              </w:rPr>
              <w:t>Least concern</w:t>
            </w:r>
          </w:p>
        </w:tc>
      </w:tr>
      <w:tr w:rsidR="00ED5298" w14:paraId="60179E66" w14:textId="77777777" w:rsidTr="00184F8A">
        <w:tc>
          <w:tcPr>
            <w:tcW w:w="2107" w:type="dxa"/>
          </w:tcPr>
          <w:p w14:paraId="7C95D29A" w14:textId="77777777" w:rsidR="00ED5298" w:rsidRPr="00AF01D7" w:rsidRDefault="00ED5298" w:rsidP="00184F8A">
            <w:pPr>
              <w:spacing w:line="360" w:lineRule="auto"/>
              <w:rPr>
                <w:sz w:val="20"/>
                <w:szCs w:val="20"/>
              </w:rPr>
            </w:pPr>
            <w:r w:rsidRPr="00AF01D7">
              <w:rPr>
                <w:sz w:val="20"/>
                <w:szCs w:val="20"/>
              </w:rPr>
              <w:t>Great crested newt (</w:t>
            </w:r>
            <w:proofErr w:type="spellStart"/>
            <w:r w:rsidRPr="00AF01D7">
              <w:rPr>
                <w:i/>
                <w:sz w:val="20"/>
                <w:szCs w:val="20"/>
              </w:rPr>
              <w:t>Triturus</w:t>
            </w:r>
            <w:proofErr w:type="spellEnd"/>
            <w:r w:rsidRPr="00AF01D7">
              <w:rPr>
                <w:i/>
                <w:sz w:val="20"/>
                <w:szCs w:val="20"/>
              </w:rPr>
              <w:t xml:space="preserve"> </w:t>
            </w:r>
            <w:proofErr w:type="spellStart"/>
            <w:r w:rsidRPr="00AF01D7">
              <w:rPr>
                <w:i/>
                <w:sz w:val="20"/>
                <w:szCs w:val="20"/>
              </w:rPr>
              <w:t>cristatus</w:t>
            </w:r>
            <w:proofErr w:type="spellEnd"/>
            <w:r w:rsidRPr="00AF01D7">
              <w:rPr>
                <w:sz w:val="20"/>
                <w:szCs w:val="20"/>
              </w:rPr>
              <w:t>)</w:t>
            </w:r>
          </w:p>
        </w:tc>
        <w:tc>
          <w:tcPr>
            <w:tcW w:w="4301" w:type="dxa"/>
          </w:tcPr>
          <w:p w14:paraId="1ABD693D" w14:textId="77777777" w:rsidR="00ED5298" w:rsidRPr="00AF01D7" w:rsidRDefault="00ED5298" w:rsidP="00184F8A">
            <w:pPr>
              <w:spacing w:line="360" w:lineRule="auto"/>
              <w:rPr>
                <w:sz w:val="20"/>
                <w:szCs w:val="20"/>
              </w:rPr>
            </w:pPr>
            <w:r w:rsidRPr="00AF01D7">
              <w:rPr>
                <w:sz w:val="20"/>
                <w:szCs w:val="20"/>
              </w:rPr>
              <w:t xml:space="preserve">Rare and restricted, mainly found in low-lying areas. </w:t>
            </w:r>
          </w:p>
        </w:tc>
        <w:tc>
          <w:tcPr>
            <w:tcW w:w="2500" w:type="dxa"/>
          </w:tcPr>
          <w:p w14:paraId="6F7B1669" w14:textId="77777777" w:rsidR="00ED5298" w:rsidRPr="00AF01D7" w:rsidRDefault="00ED5298" w:rsidP="00184F8A">
            <w:pPr>
              <w:spacing w:line="360" w:lineRule="auto"/>
              <w:rPr>
                <w:sz w:val="20"/>
                <w:szCs w:val="20"/>
              </w:rPr>
            </w:pPr>
            <w:r>
              <w:rPr>
                <w:sz w:val="20"/>
                <w:szCs w:val="20"/>
              </w:rPr>
              <w:t>Near threatened</w:t>
            </w:r>
          </w:p>
        </w:tc>
      </w:tr>
      <w:tr w:rsidR="00ED5298" w14:paraId="4D8C1421" w14:textId="77777777" w:rsidTr="00184F8A">
        <w:tc>
          <w:tcPr>
            <w:tcW w:w="2107" w:type="dxa"/>
          </w:tcPr>
          <w:p w14:paraId="05248A65" w14:textId="77777777" w:rsidR="00ED5298" w:rsidRPr="00AF01D7" w:rsidRDefault="00ED5298" w:rsidP="00184F8A">
            <w:pPr>
              <w:spacing w:line="360" w:lineRule="auto"/>
              <w:rPr>
                <w:sz w:val="20"/>
                <w:szCs w:val="20"/>
              </w:rPr>
            </w:pPr>
            <w:proofErr w:type="spellStart"/>
            <w:r w:rsidRPr="00AF01D7">
              <w:rPr>
                <w:sz w:val="20"/>
                <w:szCs w:val="20"/>
              </w:rPr>
              <w:t>Natterjack</w:t>
            </w:r>
            <w:proofErr w:type="spellEnd"/>
            <w:r w:rsidRPr="00AF01D7">
              <w:rPr>
                <w:sz w:val="20"/>
                <w:szCs w:val="20"/>
              </w:rPr>
              <w:t xml:space="preserve"> toad (</w:t>
            </w:r>
            <w:proofErr w:type="spellStart"/>
            <w:r w:rsidRPr="00AF01D7">
              <w:rPr>
                <w:i/>
                <w:sz w:val="20"/>
                <w:szCs w:val="20"/>
              </w:rPr>
              <w:t>Epidalea</w:t>
            </w:r>
            <w:proofErr w:type="spellEnd"/>
            <w:r w:rsidRPr="00AF01D7">
              <w:rPr>
                <w:i/>
                <w:sz w:val="20"/>
                <w:szCs w:val="20"/>
              </w:rPr>
              <w:t xml:space="preserve"> </w:t>
            </w:r>
            <w:proofErr w:type="spellStart"/>
            <w:r w:rsidRPr="00AF01D7">
              <w:rPr>
                <w:i/>
                <w:sz w:val="20"/>
                <w:szCs w:val="20"/>
              </w:rPr>
              <w:t>calamita</w:t>
            </w:r>
            <w:proofErr w:type="spellEnd"/>
            <w:r w:rsidRPr="00AF01D7">
              <w:rPr>
                <w:sz w:val="20"/>
                <w:szCs w:val="20"/>
              </w:rPr>
              <w:t>)</w:t>
            </w:r>
          </w:p>
        </w:tc>
        <w:tc>
          <w:tcPr>
            <w:tcW w:w="4301" w:type="dxa"/>
          </w:tcPr>
          <w:p w14:paraId="65DE0846" w14:textId="77777777" w:rsidR="00ED5298" w:rsidRPr="00AF01D7" w:rsidRDefault="00ED5298" w:rsidP="00184F8A">
            <w:pPr>
              <w:spacing w:line="360" w:lineRule="auto"/>
              <w:rPr>
                <w:sz w:val="20"/>
                <w:szCs w:val="20"/>
              </w:rPr>
            </w:pPr>
            <w:r w:rsidRPr="00AF01D7">
              <w:rPr>
                <w:sz w:val="20"/>
                <w:szCs w:val="20"/>
              </w:rPr>
              <w:t>Rare and restricted to a few sites on the Solway coast. Declining.</w:t>
            </w:r>
          </w:p>
        </w:tc>
        <w:tc>
          <w:tcPr>
            <w:tcW w:w="2500" w:type="dxa"/>
          </w:tcPr>
          <w:p w14:paraId="11F05F7E" w14:textId="77777777" w:rsidR="00ED5298" w:rsidRPr="00AF01D7" w:rsidRDefault="00ED5298" w:rsidP="00184F8A">
            <w:pPr>
              <w:spacing w:line="360" w:lineRule="auto"/>
              <w:rPr>
                <w:sz w:val="20"/>
                <w:szCs w:val="20"/>
              </w:rPr>
            </w:pPr>
            <w:r>
              <w:rPr>
                <w:sz w:val="20"/>
                <w:szCs w:val="20"/>
              </w:rPr>
              <w:t>Endangered</w:t>
            </w:r>
          </w:p>
        </w:tc>
      </w:tr>
      <w:tr w:rsidR="00ED5298" w14:paraId="08E795A8" w14:textId="77777777" w:rsidTr="00184F8A">
        <w:tc>
          <w:tcPr>
            <w:tcW w:w="2107" w:type="dxa"/>
          </w:tcPr>
          <w:p w14:paraId="11ED080A" w14:textId="77777777" w:rsidR="00ED5298" w:rsidRPr="00AF01D7" w:rsidRDefault="00ED5298" w:rsidP="00184F8A">
            <w:pPr>
              <w:spacing w:line="360" w:lineRule="auto"/>
              <w:rPr>
                <w:sz w:val="20"/>
                <w:szCs w:val="20"/>
              </w:rPr>
            </w:pPr>
            <w:r w:rsidRPr="00AF01D7">
              <w:rPr>
                <w:sz w:val="20"/>
                <w:szCs w:val="20"/>
              </w:rPr>
              <w:t>Common toad (</w:t>
            </w:r>
            <w:proofErr w:type="spellStart"/>
            <w:r w:rsidRPr="00AF01D7">
              <w:rPr>
                <w:i/>
                <w:sz w:val="20"/>
                <w:szCs w:val="20"/>
              </w:rPr>
              <w:t>Bufo</w:t>
            </w:r>
            <w:proofErr w:type="spellEnd"/>
            <w:r w:rsidRPr="00AF01D7">
              <w:rPr>
                <w:i/>
                <w:sz w:val="20"/>
                <w:szCs w:val="20"/>
              </w:rPr>
              <w:t xml:space="preserve"> </w:t>
            </w:r>
            <w:proofErr w:type="spellStart"/>
            <w:r w:rsidRPr="00AF01D7">
              <w:rPr>
                <w:i/>
                <w:sz w:val="20"/>
                <w:szCs w:val="20"/>
              </w:rPr>
              <w:t>bufo</w:t>
            </w:r>
            <w:proofErr w:type="spellEnd"/>
            <w:r w:rsidRPr="00AF01D7">
              <w:rPr>
                <w:sz w:val="20"/>
                <w:szCs w:val="20"/>
              </w:rPr>
              <w:t>)</w:t>
            </w:r>
          </w:p>
        </w:tc>
        <w:tc>
          <w:tcPr>
            <w:tcW w:w="4301" w:type="dxa"/>
          </w:tcPr>
          <w:p w14:paraId="4D5A1723" w14:textId="77777777" w:rsidR="00ED5298" w:rsidRPr="00AF01D7" w:rsidRDefault="00ED5298" w:rsidP="00184F8A">
            <w:pPr>
              <w:spacing w:line="360" w:lineRule="auto"/>
              <w:rPr>
                <w:sz w:val="20"/>
                <w:szCs w:val="20"/>
              </w:rPr>
            </w:pPr>
            <w:r w:rsidRPr="00AF01D7">
              <w:rPr>
                <w:sz w:val="20"/>
                <w:szCs w:val="20"/>
              </w:rPr>
              <w:t>Widespread in a range of habitats throughout the mainland and some islands.</w:t>
            </w:r>
          </w:p>
        </w:tc>
        <w:tc>
          <w:tcPr>
            <w:tcW w:w="2500" w:type="dxa"/>
          </w:tcPr>
          <w:p w14:paraId="143679B3" w14:textId="2FF644E0" w:rsidR="00ED5298" w:rsidRPr="00AF01D7" w:rsidRDefault="00E06A21" w:rsidP="00184F8A">
            <w:pPr>
              <w:spacing w:line="360" w:lineRule="auto"/>
              <w:rPr>
                <w:sz w:val="20"/>
                <w:szCs w:val="20"/>
              </w:rPr>
            </w:pPr>
            <w:r>
              <w:rPr>
                <w:sz w:val="20"/>
                <w:szCs w:val="20"/>
              </w:rPr>
              <w:t>Near threatened</w:t>
            </w:r>
          </w:p>
        </w:tc>
      </w:tr>
      <w:tr w:rsidR="00ED5298" w14:paraId="59E6A5CB" w14:textId="77777777" w:rsidTr="00184F8A">
        <w:tc>
          <w:tcPr>
            <w:tcW w:w="2107" w:type="dxa"/>
          </w:tcPr>
          <w:p w14:paraId="37650867" w14:textId="77777777" w:rsidR="00ED5298" w:rsidRPr="00AF01D7" w:rsidRDefault="00ED5298" w:rsidP="00184F8A">
            <w:pPr>
              <w:spacing w:line="360" w:lineRule="auto"/>
              <w:rPr>
                <w:sz w:val="20"/>
                <w:szCs w:val="20"/>
              </w:rPr>
            </w:pPr>
            <w:r w:rsidRPr="00AF01D7">
              <w:rPr>
                <w:sz w:val="20"/>
                <w:szCs w:val="20"/>
              </w:rPr>
              <w:t>Common frog (</w:t>
            </w:r>
            <w:r w:rsidRPr="00AF01D7">
              <w:rPr>
                <w:i/>
                <w:sz w:val="20"/>
                <w:szCs w:val="20"/>
              </w:rPr>
              <w:t xml:space="preserve">Rana </w:t>
            </w:r>
            <w:proofErr w:type="spellStart"/>
            <w:r w:rsidRPr="00AF01D7">
              <w:rPr>
                <w:i/>
                <w:sz w:val="20"/>
                <w:szCs w:val="20"/>
              </w:rPr>
              <w:t>temporaria</w:t>
            </w:r>
            <w:proofErr w:type="spellEnd"/>
            <w:r w:rsidRPr="00AF01D7">
              <w:rPr>
                <w:sz w:val="20"/>
                <w:szCs w:val="20"/>
              </w:rPr>
              <w:t>)</w:t>
            </w:r>
          </w:p>
        </w:tc>
        <w:tc>
          <w:tcPr>
            <w:tcW w:w="4301" w:type="dxa"/>
          </w:tcPr>
          <w:p w14:paraId="3A001E00" w14:textId="77777777" w:rsidR="00ED5298" w:rsidRPr="00AF01D7" w:rsidRDefault="00ED5298" w:rsidP="00184F8A">
            <w:pPr>
              <w:spacing w:line="360" w:lineRule="auto"/>
              <w:rPr>
                <w:sz w:val="20"/>
                <w:szCs w:val="20"/>
              </w:rPr>
            </w:pPr>
            <w:r w:rsidRPr="00AF01D7">
              <w:rPr>
                <w:sz w:val="20"/>
                <w:szCs w:val="20"/>
              </w:rPr>
              <w:t>Widespread in a range of habitats throughout the mainland and some islands.</w:t>
            </w:r>
          </w:p>
        </w:tc>
        <w:tc>
          <w:tcPr>
            <w:tcW w:w="2500" w:type="dxa"/>
          </w:tcPr>
          <w:p w14:paraId="318BC3E3" w14:textId="2D83DADA" w:rsidR="00ED5298" w:rsidRPr="00AF01D7" w:rsidRDefault="00ED5298" w:rsidP="00184F8A">
            <w:pPr>
              <w:spacing w:line="360" w:lineRule="auto"/>
              <w:rPr>
                <w:sz w:val="20"/>
                <w:szCs w:val="20"/>
              </w:rPr>
            </w:pPr>
            <w:r>
              <w:rPr>
                <w:sz w:val="20"/>
                <w:szCs w:val="20"/>
              </w:rPr>
              <w:t>Least concern</w:t>
            </w:r>
          </w:p>
        </w:tc>
      </w:tr>
      <w:tr w:rsidR="00ED5298" w14:paraId="1D529B76" w14:textId="77777777" w:rsidTr="00184F8A">
        <w:tc>
          <w:tcPr>
            <w:tcW w:w="2107" w:type="dxa"/>
          </w:tcPr>
          <w:p w14:paraId="00733DC8" w14:textId="77777777" w:rsidR="00ED5298" w:rsidRPr="00AF01D7" w:rsidRDefault="00ED5298" w:rsidP="00184F8A">
            <w:pPr>
              <w:spacing w:line="360" w:lineRule="auto"/>
              <w:rPr>
                <w:sz w:val="20"/>
                <w:szCs w:val="20"/>
              </w:rPr>
            </w:pPr>
            <w:r w:rsidRPr="00AF01D7">
              <w:rPr>
                <w:sz w:val="20"/>
                <w:szCs w:val="20"/>
              </w:rPr>
              <w:t>Viviparous lizard (</w:t>
            </w:r>
            <w:proofErr w:type="spellStart"/>
            <w:r w:rsidRPr="00AF01D7">
              <w:rPr>
                <w:i/>
                <w:sz w:val="20"/>
                <w:szCs w:val="20"/>
              </w:rPr>
              <w:t>Zootoca</w:t>
            </w:r>
            <w:proofErr w:type="spellEnd"/>
            <w:r w:rsidRPr="00AF01D7">
              <w:rPr>
                <w:i/>
                <w:sz w:val="20"/>
                <w:szCs w:val="20"/>
              </w:rPr>
              <w:t xml:space="preserve"> vivipara</w:t>
            </w:r>
            <w:r w:rsidRPr="00AF01D7">
              <w:rPr>
                <w:sz w:val="20"/>
                <w:szCs w:val="20"/>
              </w:rPr>
              <w:t>)</w:t>
            </w:r>
          </w:p>
        </w:tc>
        <w:tc>
          <w:tcPr>
            <w:tcW w:w="4301" w:type="dxa"/>
          </w:tcPr>
          <w:p w14:paraId="6015DDBF" w14:textId="77777777" w:rsidR="00ED5298" w:rsidRPr="00AF01D7" w:rsidRDefault="00ED5298" w:rsidP="00184F8A">
            <w:pPr>
              <w:spacing w:line="360" w:lineRule="auto"/>
              <w:rPr>
                <w:sz w:val="20"/>
                <w:szCs w:val="20"/>
              </w:rPr>
            </w:pPr>
            <w:r w:rsidRPr="00AF01D7">
              <w:rPr>
                <w:sz w:val="20"/>
                <w:szCs w:val="20"/>
              </w:rPr>
              <w:t>Widespread in a range of habitats throughout the mainland and some islands.</w:t>
            </w:r>
          </w:p>
        </w:tc>
        <w:tc>
          <w:tcPr>
            <w:tcW w:w="2500" w:type="dxa"/>
          </w:tcPr>
          <w:p w14:paraId="41E8DC27" w14:textId="77777777" w:rsidR="00ED5298" w:rsidRPr="00AF01D7" w:rsidRDefault="00ED5298" w:rsidP="00184F8A">
            <w:pPr>
              <w:spacing w:line="360" w:lineRule="auto"/>
              <w:rPr>
                <w:sz w:val="20"/>
                <w:szCs w:val="20"/>
              </w:rPr>
            </w:pPr>
            <w:r>
              <w:rPr>
                <w:sz w:val="20"/>
                <w:szCs w:val="20"/>
              </w:rPr>
              <w:t>Least concern</w:t>
            </w:r>
          </w:p>
        </w:tc>
      </w:tr>
      <w:tr w:rsidR="00ED5298" w14:paraId="5E3D81C9" w14:textId="77777777" w:rsidTr="00184F8A">
        <w:tc>
          <w:tcPr>
            <w:tcW w:w="2107" w:type="dxa"/>
          </w:tcPr>
          <w:p w14:paraId="0522C8CD" w14:textId="77777777" w:rsidR="00ED5298" w:rsidRPr="00AF01D7" w:rsidRDefault="00ED5298" w:rsidP="00184F8A">
            <w:pPr>
              <w:spacing w:line="360" w:lineRule="auto"/>
              <w:rPr>
                <w:sz w:val="20"/>
                <w:szCs w:val="20"/>
              </w:rPr>
            </w:pPr>
            <w:r w:rsidRPr="00AF01D7">
              <w:rPr>
                <w:sz w:val="20"/>
                <w:szCs w:val="20"/>
              </w:rPr>
              <w:t>Slow worm (</w:t>
            </w:r>
            <w:proofErr w:type="spellStart"/>
            <w:r w:rsidRPr="00AF01D7">
              <w:rPr>
                <w:i/>
                <w:sz w:val="20"/>
                <w:szCs w:val="20"/>
              </w:rPr>
              <w:t>Anguis</w:t>
            </w:r>
            <w:proofErr w:type="spellEnd"/>
            <w:r w:rsidRPr="00AF01D7">
              <w:rPr>
                <w:i/>
                <w:sz w:val="20"/>
                <w:szCs w:val="20"/>
              </w:rPr>
              <w:t xml:space="preserve"> </w:t>
            </w:r>
            <w:proofErr w:type="spellStart"/>
            <w:r w:rsidRPr="00AF01D7">
              <w:rPr>
                <w:i/>
                <w:sz w:val="20"/>
                <w:szCs w:val="20"/>
              </w:rPr>
              <w:t>fragilis</w:t>
            </w:r>
            <w:proofErr w:type="spellEnd"/>
            <w:r w:rsidRPr="00AF01D7">
              <w:rPr>
                <w:sz w:val="20"/>
                <w:szCs w:val="20"/>
              </w:rPr>
              <w:t>)</w:t>
            </w:r>
          </w:p>
        </w:tc>
        <w:tc>
          <w:tcPr>
            <w:tcW w:w="4301" w:type="dxa"/>
          </w:tcPr>
          <w:p w14:paraId="227E062A" w14:textId="77777777" w:rsidR="00ED5298" w:rsidRPr="00AF01D7" w:rsidRDefault="00ED5298" w:rsidP="00184F8A">
            <w:pPr>
              <w:spacing w:line="360" w:lineRule="auto"/>
              <w:rPr>
                <w:sz w:val="20"/>
                <w:szCs w:val="20"/>
              </w:rPr>
            </w:pPr>
            <w:r w:rsidRPr="00AF01D7">
              <w:rPr>
                <w:sz w:val="20"/>
                <w:szCs w:val="20"/>
              </w:rPr>
              <w:t>Widespread in a range of habitats throughout the mainland and some islands.</w:t>
            </w:r>
          </w:p>
        </w:tc>
        <w:tc>
          <w:tcPr>
            <w:tcW w:w="2500" w:type="dxa"/>
          </w:tcPr>
          <w:p w14:paraId="57BF3ABE" w14:textId="77777777" w:rsidR="00ED5298" w:rsidRPr="00AF01D7" w:rsidRDefault="00ED5298" w:rsidP="00184F8A">
            <w:pPr>
              <w:spacing w:line="360" w:lineRule="auto"/>
              <w:rPr>
                <w:sz w:val="20"/>
                <w:szCs w:val="20"/>
              </w:rPr>
            </w:pPr>
            <w:r>
              <w:rPr>
                <w:sz w:val="20"/>
                <w:szCs w:val="20"/>
              </w:rPr>
              <w:t>Least concern</w:t>
            </w:r>
          </w:p>
        </w:tc>
      </w:tr>
      <w:tr w:rsidR="00ED5298" w14:paraId="04B02E81" w14:textId="77777777" w:rsidTr="00184F8A">
        <w:tc>
          <w:tcPr>
            <w:tcW w:w="2107" w:type="dxa"/>
          </w:tcPr>
          <w:p w14:paraId="78A8D209" w14:textId="77777777" w:rsidR="00ED5298" w:rsidRPr="00AF01D7" w:rsidRDefault="00ED5298" w:rsidP="00184F8A">
            <w:pPr>
              <w:spacing w:line="360" w:lineRule="auto"/>
              <w:rPr>
                <w:sz w:val="20"/>
                <w:szCs w:val="20"/>
              </w:rPr>
            </w:pPr>
            <w:r w:rsidRPr="00AF01D7">
              <w:rPr>
                <w:sz w:val="20"/>
                <w:szCs w:val="20"/>
              </w:rPr>
              <w:t>Adder (</w:t>
            </w:r>
            <w:proofErr w:type="spellStart"/>
            <w:r w:rsidRPr="00AF01D7">
              <w:rPr>
                <w:i/>
                <w:sz w:val="20"/>
                <w:szCs w:val="20"/>
              </w:rPr>
              <w:t>Vipera</w:t>
            </w:r>
            <w:proofErr w:type="spellEnd"/>
            <w:r w:rsidRPr="00AF01D7">
              <w:rPr>
                <w:i/>
                <w:sz w:val="20"/>
                <w:szCs w:val="20"/>
              </w:rPr>
              <w:t xml:space="preserve"> </w:t>
            </w:r>
            <w:proofErr w:type="spellStart"/>
            <w:r w:rsidRPr="00AF01D7">
              <w:rPr>
                <w:i/>
                <w:sz w:val="20"/>
                <w:szCs w:val="20"/>
              </w:rPr>
              <w:t>berus</w:t>
            </w:r>
            <w:proofErr w:type="spellEnd"/>
            <w:r w:rsidRPr="00AF01D7">
              <w:rPr>
                <w:sz w:val="20"/>
                <w:szCs w:val="20"/>
              </w:rPr>
              <w:t>)</w:t>
            </w:r>
          </w:p>
        </w:tc>
        <w:tc>
          <w:tcPr>
            <w:tcW w:w="4301" w:type="dxa"/>
          </w:tcPr>
          <w:p w14:paraId="7F8E9130" w14:textId="77777777" w:rsidR="00ED5298" w:rsidRPr="00AF01D7" w:rsidRDefault="00ED5298" w:rsidP="00184F8A">
            <w:pPr>
              <w:spacing w:line="360" w:lineRule="auto"/>
              <w:rPr>
                <w:sz w:val="20"/>
                <w:szCs w:val="20"/>
              </w:rPr>
            </w:pPr>
            <w:r w:rsidRPr="00AF01D7">
              <w:rPr>
                <w:sz w:val="20"/>
                <w:szCs w:val="20"/>
              </w:rPr>
              <w:t>Widespread but apparently localised throughout the mainland and some inshore islands. Generally thought to be declining.</w:t>
            </w:r>
          </w:p>
        </w:tc>
        <w:tc>
          <w:tcPr>
            <w:tcW w:w="2500" w:type="dxa"/>
          </w:tcPr>
          <w:p w14:paraId="1B64CA43" w14:textId="77777777" w:rsidR="00ED5298" w:rsidRPr="00AF01D7" w:rsidRDefault="00ED5298" w:rsidP="00184F8A">
            <w:pPr>
              <w:spacing w:line="360" w:lineRule="auto"/>
              <w:rPr>
                <w:sz w:val="20"/>
                <w:szCs w:val="20"/>
              </w:rPr>
            </w:pPr>
            <w:r>
              <w:rPr>
                <w:sz w:val="20"/>
                <w:szCs w:val="20"/>
              </w:rPr>
              <w:t>Near threatened</w:t>
            </w:r>
          </w:p>
        </w:tc>
      </w:tr>
      <w:tr w:rsidR="00ED5298" w14:paraId="5EB32385" w14:textId="77777777" w:rsidTr="00184F8A">
        <w:tc>
          <w:tcPr>
            <w:tcW w:w="2107" w:type="dxa"/>
          </w:tcPr>
          <w:p w14:paraId="75F4CD3F" w14:textId="77777777" w:rsidR="00ED5298" w:rsidRPr="00AF01D7" w:rsidRDefault="00ED5298" w:rsidP="00184F8A">
            <w:pPr>
              <w:spacing w:line="360" w:lineRule="auto"/>
              <w:rPr>
                <w:sz w:val="20"/>
                <w:szCs w:val="20"/>
              </w:rPr>
            </w:pPr>
            <w:r w:rsidRPr="00AF01D7">
              <w:rPr>
                <w:sz w:val="20"/>
                <w:szCs w:val="20"/>
              </w:rPr>
              <w:t>Grass snake (</w:t>
            </w:r>
            <w:proofErr w:type="spellStart"/>
            <w:r w:rsidRPr="00AF01D7">
              <w:rPr>
                <w:i/>
                <w:sz w:val="20"/>
                <w:szCs w:val="20"/>
              </w:rPr>
              <w:t>Natrix</w:t>
            </w:r>
            <w:proofErr w:type="spellEnd"/>
            <w:r w:rsidRPr="00AF01D7">
              <w:rPr>
                <w:i/>
                <w:sz w:val="20"/>
                <w:szCs w:val="20"/>
              </w:rPr>
              <w:t xml:space="preserve"> </w:t>
            </w:r>
            <w:proofErr w:type="spellStart"/>
            <w:r w:rsidRPr="00AF01D7">
              <w:rPr>
                <w:i/>
                <w:sz w:val="20"/>
                <w:szCs w:val="20"/>
              </w:rPr>
              <w:t>helvetica</w:t>
            </w:r>
            <w:proofErr w:type="spellEnd"/>
            <w:r w:rsidRPr="00AF01D7">
              <w:rPr>
                <w:sz w:val="20"/>
                <w:szCs w:val="20"/>
              </w:rPr>
              <w:t>)</w:t>
            </w:r>
          </w:p>
        </w:tc>
        <w:tc>
          <w:tcPr>
            <w:tcW w:w="4301" w:type="dxa"/>
          </w:tcPr>
          <w:p w14:paraId="4B72E78B" w14:textId="0DD3F06D" w:rsidR="00ED5298" w:rsidRPr="00AF01D7" w:rsidRDefault="00ED5298" w:rsidP="00EE39EB">
            <w:pPr>
              <w:spacing w:line="360" w:lineRule="auto"/>
              <w:rPr>
                <w:sz w:val="20"/>
                <w:szCs w:val="20"/>
              </w:rPr>
            </w:pPr>
            <w:r w:rsidRPr="00AF01D7">
              <w:rPr>
                <w:sz w:val="20"/>
                <w:szCs w:val="20"/>
              </w:rPr>
              <w:t xml:space="preserve">(Native) status unclear. Records from Dumfriesshire may indicate the persistence of a small, very restricted </w:t>
            </w:r>
            <w:r w:rsidRPr="007E190E">
              <w:rPr>
                <w:sz w:val="20"/>
                <w:szCs w:val="20"/>
              </w:rPr>
              <w:t>population (</w:t>
            </w:r>
            <w:proofErr w:type="spellStart"/>
            <w:r w:rsidRPr="007E190E">
              <w:rPr>
                <w:sz w:val="20"/>
                <w:szCs w:val="20"/>
              </w:rPr>
              <w:t>Cathrine</w:t>
            </w:r>
            <w:proofErr w:type="spellEnd"/>
            <w:r w:rsidRPr="007E190E">
              <w:rPr>
                <w:sz w:val="20"/>
                <w:szCs w:val="20"/>
              </w:rPr>
              <w:t>, 2014). Several introductions are</w:t>
            </w:r>
            <w:r w:rsidRPr="00AF01D7">
              <w:rPr>
                <w:sz w:val="20"/>
                <w:szCs w:val="20"/>
              </w:rPr>
              <w:t xml:space="preserve"> known, e.g. Loch </w:t>
            </w:r>
            <w:proofErr w:type="spellStart"/>
            <w:r w:rsidRPr="00AF01D7">
              <w:rPr>
                <w:sz w:val="20"/>
                <w:szCs w:val="20"/>
              </w:rPr>
              <w:t>Lomondside</w:t>
            </w:r>
            <w:proofErr w:type="spellEnd"/>
            <w:r w:rsidRPr="00AF01D7">
              <w:rPr>
                <w:sz w:val="20"/>
                <w:szCs w:val="20"/>
              </w:rPr>
              <w:t xml:space="preserve"> and Argyll.</w:t>
            </w:r>
          </w:p>
        </w:tc>
        <w:tc>
          <w:tcPr>
            <w:tcW w:w="2500" w:type="dxa"/>
          </w:tcPr>
          <w:p w14:paraId="12298A81" w14:textId="59D20A16" w:rsidR="00ED5298" w:rsidRPr="00AF01D7" w:rsidRDefault="00ED5298" w:rsidP="00184F8A">
            <w:pPr>
              <w:spacing w:line="360" w:lineRule="auto"/>
              <w:rPr>
                <w:sz w:val="20"/>
                <w:szCs w:val="20"/>
              </w:rPr>
            </w:pPr>
            <w:r>
              <w:rPr>
                <w:sz w:val="20"/>
                <w:szCs w:val="20"/>
              </w:rPr>
              <w:t>Not assessed</w:t>
            </w:r>
          </w:p>
        </w:tc>
      </w:tr>
    </w:tbl>
    <w:p w14:paraId="1966890C" w14:textId="77777777" w:rsidR="00ED5298" w:rsidRDefault="00ED5298" w:rsidP="00ED5298">
      <w:pPr>
        <w:rPr>
          <w:rFonts w:ascii="Calibri" w:hAnsi="Calibri" w:cs="Calibri"/>
          <w:lang w:eastAsia="ja-JP"/>
        </w:rPr>
      </w:pPr>
    </w:p>
    <w:p w14:paraId="0DA46223" w14:textId="77777777" w:rsidR="00ED5298" w:rsidRDefault="00ED5298" w:rsidP="00ED5298">
      <w:pPr>
        <w:rPr>
          <w:rFonts w:ascii="Calibri" w:hAnsi="Calibri" w:cs="Calibri"/>
          <w:lang w:eastAsia="ja-JP"/>
        </w:rPr>
      </w:pPr>
    </w:p>
    <w:p w14:paraId="765584D8" w14:textId="77777777" w:rsidR="00ED5298" w:rsidRDefault="00ED5298" w:rsidP="00ED5298">
      <w:pPr>
        <w:rPr>
          <w:rFonts w:ascii="Calibri" w:hAnsi="Calibri" w:cs="Calibri"/>
          <w:lang w:eastAsia="ja-JP"/>
        </w:rPr>
      </w:pPr>
    </w:p>
    <w:p w14:paraId="49D65225" w14:textId="77777777" w:rsidR="00ED5298" w:rsidRPr="00DC3CE7" w:rsidRDefault="00ED5298" w:rsidP="00DC3CE7">
      <w:pPr>
        <w:pStyle w:val="Heading2"/>
        <w:rPr>
          <w:rFonts w:ascii="Calibri" w:hAnsi="Calibri"/>
          <w:sz w:val="24"/>
          <w:szCs w:val="24"/>
        </w:rPr>
      </w:pPr>
      <w:bookmarkStart w:id="3" w:name="_Toc42158948"/>
      <w:r w:rsidRPr="00DC3CE7">
        <w:rPr>
          <w:rFonts w:ascii="Calibri" w:hAnsi="Calibri"/>
          <w:sz w:val="24"/>
          <w:szCs w:val="24"/>
        </w:rPr>
        <w:t>EVIDENCE OF DECLINE</w:t>
      </w:r>
      <w:bookmarkEnd w:id="3"/>
      <w:r w:rsidRPr="00DC3CE7">
        <w:rPr>
          <w:rFonts w:ascii="Calibri" w:hAnsi="Calibri"/>
          <w:sz w:val="24"/>
          <w:szCs w:val="24"/>
        </w:rPr>
        <w:t xml:space="preserve">  </w:t>
      </w:r>
    </w:p>
    <w:p w14:paraId="3E1A4310" w14:textId="77777777" w:rsidR="00ED5298" w:rsidRPr="00DC3CE7" w:rsidRDefault="00ED5298" w:rsidP="00ED5298">
      <w:pPr>
        <w:spacing w:line="360" w:lineRule="auto"/>
        <w:rPr>
          <w:rFonts w:ascii="Calibri" w:hAnsi="Calibri"/>
          <w:sz w:val="24"/>
        </w:rPr>
      </w:pPr>
      <w:r w:rsidRPr="00DC3CE7">
        <w:rPr>
          <w:rFonts w:ascii="Calibri" w:hAnsi="Calibri" w:cs="Arial"/>
          <w:sz w:val="24"/>
        </w:rPr>
        <w:t xml:space="preserve">Long-term declines have been identified in the British </w:t>
      </w:r>
      <w:proofErr w:type="spellStart"/>
      <w:r w:rsidRPr="00DC3CE7">
        <w:rPr>
          <w:rFonts w:ascii="Calibri" w:hAnsi="Calibri" w:cs="Arial"/>
          <w:sz w:val="24"/>
        </w:rPr>
        <w:t>herpetofauna</w:t>
      </w:r>
      <w:proofErr w:type="spellEnd"/>
      <w:r w:rsidRPr="00DC3CE7">
        <w:rPr>
          <w:rFonts w:ascii="Calibri" w:hAnsi="Calibri" w:cs="Arial"/>
          <w:sz w:val="24"/>
        </w:rPr>
        <w:t xml:space="preserve"> since the early-mid 20</w:t>
      </w:r>
      <w:r w:rsidRPr="00DC3CE7">
        <w:rPr>
          <w:rFonts w:ascii="Calibri" w:hAnsi="Calibri" w:cs="Arial"/>
          <w:sz w:val="24"/>
          <w:vertAlign w:val="superscript"/>
        </w:rPr>
        <w:t>th</w:t>
      </w:r>
      <w:r w:rsidRPr="00DC3CE7">
        <w:rPr>
          <w:rFonts w:ascii="Calibri" w:hAnsi="Calibri" w:cs="Arial"/>
          <w:sz w:val="24"/>
        </w:rPr>
        <w:t xml:space="preserve"> century but quantitative information on population trends is not available (</w:t>
      </w:r>
      <w:proofErr w:type="spellStart"/>
      <w:r w:rsidRPr="00DC3CE7">
        <w:rPr>
          <w:rFonts w:ascii="Calibri" w:hAnsi="Calibri" w:cs="Arial"/>
          <w:sz w:val="24"/>
        </w:rPr>
        <w:t>Beebee</w:t>
      </w:r>
      <w:proofErr w:type="spellEnd"/>
      <w:r w:rsidRPr="00DC3CE7">
        <w:rPr>
          <w:rFonts w:ascii="Calibri" w:hAnsi="Calibri" w:cs="Arial"/>
          <w:sz w:val="24"/>
        </w:rPr>
        <w:t xml:space="preserve"> </w:t>
      </w:r>
      <w:r w:rsidRPr="00DC3CE7">
        <w:rPr>
          <w:rFonts w:ascii="Calibri" w:hAnsi="Calibri" w:cs="Arial"/>
          <w:i/>
          <w:sz w:val="24"/>
        </w:rPr>
        <w:t>et al.</w:t>
      </w:r>
      <w:r w:rsidRPr="00DC3CE7">
        <w:rPr>
          <w:rFonts w:ascii="Calibri" w:hAnsi="Calibri" w:cs="Arial"/>
          <w:sz w:val="24"/>
        </w:rPr>
        <w:t>, 2009)</w:t>
      </w:r>
      <w:r w:rsidRPr="00DC3CE7">
        <w:rPr>
          <w:rFonts w:ascii="Calibri" w:hAnsi="Calibri" w:cs="Arial"/>
          <w:color w:val="4F81BD" w:themeColor="accent1"/>
          <w:sz w:val="24"/>
          <w:vertAlign w:val="superscript"/>
        </w:rPr>
        <w:t>2</w:t>
      </w:r>
      <w:r w:rsidRPr="00DC3CE7">
        <w:rPr>
          <w:rFonts w:ascii="Calibri" w:hAnsi="Calibri" w:cs="Arial"/>
          <w:sz w:val="24"/>
        </w:rPr>
        <w:t>. Trends for most species in Scotland are less clear, however, pointing to the need for better information to inform conservation action.</w:t>
      </w:r>
      <w:r w:rsidRPr="00DC3CE7">
        <w:rPr>
          <w:rFonts w:ascii="Calibri" w:hAnsi="Calibri"/>
          <w:sz w:val="24"/>
        </w:rPr>
        <w:t xml:space="preserve"> Undoubtedly there has been</w:t>
      </w:r>
      <w:r w:rsidRPr="00DC3CE7">
        <w:rPr>
          <w:rFonts w:ascii="Calibri" w:hAnsi="Calibri" w:cs="Arial"/>
          <w:sz w:val="24"/>
        </w:rPr>
        <w:t xml:space="preserve"> loss and </w:t>
      </w:r>
      <w:r w:rsidRPr="00DC3CE7">
        <w:rPr>
          <w:rFonts w:ascii="Calibri" w:hAnsi="Calibri" w:cs="Arial"/>
          <w:sz w:val="24"/>
        </w:rPr>
        <w:lastRenderedPageBreak/>
        <w:t xml:space="preserve">degradation of ponds </w:t>
      </w:r>
      <w:r w:rsidRPr="00DC3CE7">
        <w:rPr>
          <w:rFonts w:ascii="Calibri" w:hAnsi="Calibri" w:cs="ArialMT"/>
          <w:sz w:val="24"/>
        </w:rPr>
        <w:t xml:space="preserve">during the second half of </w:t>
      </w:r>
      <w:r w:rsidRPr="00DC3CE7">
        <w:rPr>
          <w:rFonts w:ascii="Calibri" w:hAnsi="Calibri" w:cs="Arial"/>
          <w:sz w:val="24"/>
        </w:rPr>
        <w:t>the 20</w:t>
      </w:r>
      <w:r w:rsidRPr="00DC3CE7">
        <w:rPr>
          <w:rFonts w:ascii="Calibri" w:hAnsi="Calibri" w:cs="Arial"/>
          <w:sz w:val="24"/>
          <w:vertAlign w:val="superscript"/>
        </w:rPr>
        <w:t>th</w:t>
      </w:r>
      <w:r w:rsidRPr="00DC3CE7">
        <w:rPr>
          <w:rFonts w:ascii="Calibri" w:hAnsi="Calibri" w:cs="Arial"/>
          <w:sz w:val="24"/>
        </w:rPr>
        <w:t xml:space="preserve"> century, attributed largely to </w:t>
      </w:r>
      <w:r w:rsidRPr="00DC3CE7">
        <w:rPr>
          <w:rFonts w:ascii="Calibri" w:hAnsi="Calibri" w:cs="ArialMT"/>
          <w:sz w:val="24"/>
        </w:rPr>
        <w:t>agricultural practices, along with mismanagement or infilling</w:t>
      </w:r>
      <w:r w:rsidRPr="00DC3CE7">
        <w:rPr>
          <w:rStyle w:val="FootnoteReference"/>
          <w:rFonts w:ascii="Calibri" w:hAnsi="Calibri" w:cs="ArialMT"/>
          <w:sz w:val="24"/>
        </w:rPr>
        <w:footnoteReference w:id="2"/>
      </w:r>
      <w:r w:rsidRPr="00DC3CE7">
        <w:rPr>
          <w:rFonts w:ascii="Calibri" w:hAnsi="Calibri" w:cs="ArialMT"/>
          <w:sz w:val="24"/>
        </w:rPr>
        <w:t xml:space="preserve"> </w:t>
      </w:r>
      <w:r w:rsidRPr="00DC3CE7">
        <w:rPr>
          <w:rFonts w:ascii="Calibri" w:hAnsi="Calibri" w:cs="Arial"/>
          <w:sz w:val="24"/>
        </w:rPr>
        <w:t xml:space="preserve">(Swan </w:t>
      </w:r>
      <w:r w:rsidRPr="00DC3CE7">
        <w:rPr>
          <w:rFonts w:ascii="Calibri" w:hAnsi="Calibri" w:cs="Arial"/>
          <w:i/>
          <w:iCs/>
          <w:sz w:val="24"/>
        </w:rPr>
        <w:t>et al.</w:t>
      </w:r>
      <w:proofErr w:type="gramStart"/>
      <w:r w:rsidRPr="00DC3CE7">
        <w:rPr>
          <w:rFonts w:ascii="Calibri" w:hAnsi="Calibri" w:cs="Arial"/>
          <w:sz w:val="24"/>
        </w:rPr>
        <w:t>,1994</w:t>
      </w:r>
      <w:proofErr w:type="gramEnd"/>
      <w:r w:rsidRPr="00DC3CE7">
        <w:rPr>
          <w:rFonts w:ascii="Calibri" w:hAnsi="Calibri" w:cs="Arial"/>
          <w:sz w:val="24"/>
        </w:rPr>
        <w:t>)</w:t>
      </w:r>
      <w:r w:rsidRPr="00DC3CE7">
        <w:rPr>
          <w:rFonts w:ascii="Calibri" w:hAnsi="Calibri" w:cs="ArialMT"/>
          <w:sz w:val="24"/>
        </w:rPr>
        <w:t>, but t</w:t>
      </w:r>
      <w:r w:rsidRPr="00DC3CE7">
        <w:rPr>
          <w:rFonts w:ascii="Calibri" w:hAnsi="Calibri"/>
          <w:sz w:val="24"/>
        </w:rPr>
        <w:t xml:space="preserve">he lack of long-term systematic monitoring means that the evidence base for population declines and the effects of perceived threats and pressures is often inadequate. </w:t>
      </w:r>
    </w:p>
    <w:p w14:paraId="108B8CB0" w14:textId="77777777" w:rsidR="00ED5298" w:rsidRPr="00DC3CE7" w:rsidRDefault="00ED5298" w:rsidP="00ED5298">
      <w:pPr>
        <w:spacing w:line="360" w:lineRule="auto"/>
        <w:rPr>
          <w:rFonts w:ascii="Calibri" w:hAnsi="Calibri"/>
          <w:sz w:val="24"/>
        </w:rPr>
      </w:pPr>
    </w:p>
    <w:p w14:paraId="54A1078A" w14:textId="77777777" w:rsidR="00ED5298" w:rsidRPr="00DC3CE7" w:rsidRDefault="00ED5298" w:rsidP="00ED5298">
      <w:pPr>
        <w:spacing w:line="360" w:lineRule="auto"/>
        <w:rPr>
          <w:rFonts w:ascii="Calibri" w:hAnsi="Calibri"/>
          <w:sz w:val="24"/>
        </w:rPr>
      </w:pPr>
      <w:r w:rsidRPr="00DC3CE7">
        <w:rPr>
          <w:rFonts w:ascii="Calibri" w:hAnsi="Calibri"/>
          <w:sz w:val="24"/>
        </w:rPr>
        <w:t xml:space="preserve">Much of the available information is now quite dated or limited to distribution data from the NBN and other recording schemes.  A lot of the historical information on trends is based on questionnaire surveys from the 1980s and 1990s, e.g. Cooke &amp; </w:t>
      </w:r>
      <w:proofErr w:type="spellStart"/>
      <w:r w:rsidRPr="00DC3CE7">
        <w:rPr>
          <w:rFonts w:ascii="Calibri" w:hAnsi="Calibri"/>
          <w:sz w:val="24"/>
        </w:rPr>
        <w:t>Scorgie</w:t>
      </w:r>
      <w:proofErr w:type="spellEnd"/>
      <w:r w:rsidRPr="00DC3CE7">
        <w:rPr>
          <w:rFonts w:ascii="Calibri" w:hAnsi="Calibri"/>
          <w:sz w:val="24"/>
        </w:rPr>
        <w:t xml:space="preserve"> (1983) and Hilton-Brown &amp; Oldham (1991); importantly, there has been no systematic survey of the widespread species in Scotland since the early 1990s. More recent information exists in the form of the National Amphibian and Reptile Recording Scheme (NARRS) (Wilkinson &amp; </w:t>
      </w:r>
      <w:proofErr w:type="spellStart"/>
      <w:r w:rsidRPr="00DC3CE7">
        <w:rPr>
          <w:rFonts w:ascii="Calibri" w:hAnsi="Calibri"/>
          <w:sz w:val="24"/>
        </w:rPr>
        <w:t>Arnell</w:t>
      </w:r>
      <w:proofErr w:type="spellEnd"/>
      <w:r w:rsidRPr="00DC3CE7">
        <w:rPr>
          <w:rFonts w:ascii="Calibri" w:hAnsi="Calibri"/>
          <w:sz w:val="24"/>
        </w:rPr>
        <w:t xml:space="preserve">, 2011), but this has limited coverage in Scotland and sample sizes are small. In 1993 an SNH report (Reading </w:t>
      </w:r>
      <w:r w:rsidRPr="00DC3CE7">
        <w:rPr>
          <w:rFonts w:ascii="Calibri" w:hAnsi="Calibri"/>
          <w:i/>
          <w:sz w:val="24"/>
        </w:rPr>
        <w:t>et al.</w:t>
      </w:r>
      <w:r w:rsidRPr="00DC3CE7">
        <w:rPr>
          <w:rFonts w:ascii="Calibri" w:hAnsi="Calibri"/>
          <w:sz w:val="24"/>
        </w:rPr>
        <w:t xml:space="preserve">, 1994) focussing on adders suggested that they were widespread but with localised population declines and a decline in range. Data from the GB-wide </w:t>
      </w:r>
      <w:r w:rsidRPr="00DC3CE7">
        <w:rPr>
          <w:rFonts w:ascii="Calibri" w:hAnsi="Calibri"/>
          <w:i/>
          <w:sz w:val="24"/>
        </w:rPr>
        <w:t>Make the Adder Count</w:t>
      </w:r>
      <w:r w:rsidRPr="00DC3CE7">
        <w:rPr>
          <w:rFonts w:ascii="Calibri" w:hAnsi="Calibri"/>
          <w:sz w:val="24"/>
        </w:rPr>
        <w:t xml:space="preserve"> </w:t>
      </w:r>
      <w:proofErr w:type="gramStart"/>
      <w:r w:rsidRPr="00DC3CE7">
        <w:rPr>
          <w:rFonts w:ascii="Calibri" w:hAnsi="Calibri"/>
          <w:sz w:val="24"/>
        </w:rPr>
        <w:t>surveillance</w:t>
      </w:r>
      <w:proofErr w:type="gramEnd"/>
      <w:r w:rsidRPr="00DC3CE7">
        <w:rPr>
          <w:rFonts w:ascii="Calibri" w:hAnsi="Calibri"/>
          <w:sz w:val="24"/>
        </w:rPr>
        <w:t xml:space="preserve"> scheme has confirmed a significant decline, on average, across sites with small populations, while the few with large populations are weakly increasing. If these trends continue, within 15‒20 years, adders will be restricted to a few large population sites, significantly increasing their extinction risk (Gardner </w:t>
      </w:r>
      <w:r w:rsidRPr="00DC3CE7">
        <w:rPr>
          <w:rFonts w:ascii="Calibri" w:hAnsi="Calibri"/>
          <w:i/>
          <w:sz w:val="24"/>
        </w:rPr>
        <w:t>et al</w:t>
      </w:r>
      <w:r w:rsidRPr="00DC3CE7">
        <w:rPr>
          <w:rFonts w:ascii="Calibri" w:hAnsi="Calibri"/>
          <w:sz w:val="24"/>
        </w:rPr>
        <w:t xml:space="preserve">., 2019). Public pressure/ disturbance was reported as the most frequent negative factor affecting sites, followed by habitat management and habitat fragmentation. Data from NARRS also suggest a decline in adders, generally, but the limited coverage in Scotland restricts the conclusions that can be drawn and underlines the need for further work. </w:t>
      </w:r>
    </w:p>
    <w:p w14:paraId="40AB1D89" w14:textId="77777777" w:rsidR="00ED5298" w:rsidRPr="00DC3CE7" w:rsidRDefault="00ED5298" w:rsidP="00ED5298">
      <w:pPr>
        <w:spacing w:line="360" w:lineRule="auto"/>
        <w:rPr>
          <w:rFonts w:ascii="Calibri" w:hAnsi="Calibri"/>
          <w:sz w:val="24"/>
        </w:rPr>
      </w:pPr>
    </w:p>
    <w:p w14:paraId="609A4F34" w14:textId="79D22D0E" w:rsidR="00ED5298" w:rsidRDefault="00ED5298" w:rsidP="00B34E2E">
      <w:pPr>
        <w:autoSpaceDE w:val="0"/>
        <w:autoSpaceDN w:val="0"/>
        <w:adjustRightInd w:val="0"/>
        <w:spacing w:line="360" w:lineRule="auto"/>
        <w:rPr>
          <w:rFonts w:ascii="Calibri" w:hAnsi="Calibri" w:cs="Calibri"/>
          <w:lang w:eastAsia="ja-JP"/>
        </w:rPr>
      </w:pPr>
      <w:r w:rsidRPr="00DC3CE7">
        <w:rPr>
          <w:rFonts w:ascii="Calibri" w:hAnsi="Calibri" w:cs="Arial"/>
          <w:sz w:val="24"/>
        </w:rPr>
        <w:t xml:space="preserve">Two species have been reasonably well surveyed, however, namely the </w:t>
      </w:r>
      <w:proofErr w:type="spellStart"/>
      <w:r w:rsidRPr="00DC3CE7">
        <w:rPr>
          <w:rFonts w:ascii="Calibri" w:hAnsi="Calibri" w:cs="Arial"/>
          <w:sz w:val="24"/>
        </w:rPr>
        <w:t>natterjack</w:t>
      </w:r>
      <w:proofErr w:type="spellEnd"/>
      <w:r w:rsidRPr="00DC3CE7">
        <w:rPr>
          <w:rFonts w:ascii="Calibri" w:hAnsi="Calibri" w:cs="Arial"/>
          <w:sz w:val="24"/>
        </w:rPr>
        <w:t xml:space="preserve"> toad and great crested newt. The former has experienced a decreasing range, i.e. a contraction in range of about 80% since 1849 for the population west of the River </w:t>
      </w:r>
      <w:proofErr w:type="spellStart"/>
      <w:r w:rsidRPr="00DC3CE7">
        <w:rPr>
          <w:rFonts w:ascii="Calibri" w:hAnsi="Calibri" w:cs="Arial"/>
          <w:sz w:val="24"/>
        </w:rPr>
        <w:t>Nith</w:t>
      </w:r>
      <w:proofErr w:type="spellEnd"/>
      <w:r w:rsidRPr="00DC3CE7">
        <w:rPr>
          <w:rFonts w:ascii="Calibri" w:hAnsi="Calibri" w:cs="Arial"/>
          <w:sz w:val="24"/>
        </w:rPr>
        <w:t xml:space="preserve"> from </w:t>
      </w:r>
      <w:proofErr w:type="spellStart"/>
      <w:r w:rsidRPr="00DC3CE7">
        <w:rPr>
          <w:rFonts w:ascii="Calibri" w:hAnsi="Calibri" w:cs="Arial"/>
          <w:sz w:val="24"/>
        </w:rPr>
        <w:t>Carsethorn</w:t>
      </w:r>
      <w:proofErr w:type="spellEnd"/>
      <w:r w:rsidRPr="00DC3CE7">
        <w:rPr>
          <w:rFonts w:ascii="Calibri" w:hAnsi="Calibri" w:cs="Arial"/>
          <w:sz w:val="24"/>
        </w:rPr>
        <w:t xml:space="preserve"> to </w:t>
      </w:r>
      <w:proofErr w:type="spellStart"/>
      <w:r w:rsidRPr="00DC3CE7">
        <w:rPr>
          <w:rFonts w:ascii="Calibri" w:hAnsi="Calibri" w:cs="Arial"/>
          <w:sz w:val="24"/>
        </w:rPr>
        <w:t>Southerness</w:t>
      </w:r>
      <w:proofErr w:type="spellEnd"/>
      <w:r w:rsidRPr="00DC3CE7">
        <w:rPr>
          <w:rFonts w:ascii="Calibri" w:hAnsi="Calibri" w:cs="Arial"/>
          <w:sz w:val="24"/>
        </w:rPr>
        <w:t xml:space="preserve"> (Fleming </w:t>
      </w:r>
      <w:r w:rsidRPr="00DC3CE7">
        <w:rPr>
          <w:rFonts w:ascii="Calibri" w:hAnsi="Calibri" w:cs="Arial"/>
          <w:i/>
          <w:sz w:val="24"/>
        </w:rPr>
        <w:t>et al.</w:t>
      </w:r>
      <w:r w:rsidRPr="00DC3CE7">
        <w:rPr>
          <w:rFonts w:ascii="Calibri" w:hAnsi="Calibri" w:cs="Arial"/>
          <w:sz w:val="24"/>
        </w:rPr>
        <w:t xml:space="preserve"> 1996). The total population in the 1970s was estimated to be several thousand, but is now unlikely to be more than few hundred with only 49 breeding females recorded in 2018 (Joint Nature Conservation Committee, 2019). The decline is apparent at most of the Scottish sites but there has been an increase where habitats</w:t>
      </w:r>
      <w:r w:rsidRPr="00DC3CE7">
        <w:rPr>
          <w:rFonts w:ascii="Calibri" w:hAnsi="Calibri"/>
          <w:sz w:val="24"/>
        </w:rPr>
        <w:t xml:space="preserve"> have </w:t>
      </w:r>
      <w:r w:rsidRPr="00DC3CE7">
        <w:rPr>
          <w:rFonts w:ascii="Calibri" w:hAnsi="Calibri"/>
          <w:sz w:val="24"/>
        </w:rPr>
        <w:lastRenderedPageBreak/>
        <w:t xml:space="preserve">improved or undergone change, such as at the RSPB </w:t>
      </w:r>
      <w:proofErr w:type="spellStart"/>
      <w:r w:rsidRPr="00DC3CE7">
        <w:rPr>
          <w:rFonts w:ascii="Calibri" w:hAnsi="Calibri"/>
          <w:sz w:val="24"/>
        </w:rPr>
        <w:t>Mersehead</w:t>
      </w:r>
      <w:proofErr w:type="spellEnd"/>
      <w:r w:rsidRPr="00DC3CE7">
        <w:rPr>
          <w:rFonts w:ascii="Calibri" w:hAnsi="Calibri"/>
          <w:sz w:val="24"/>
        </w:rPr>
        <w:t xml:space="preserve"> reserve. The decline has been linked to changes in terrestrial land use such as lack of grazing</w:t>
      </w:r>
      <w:r w:rsidRPr="00DC3CE7">
        <w:rPr>
          <w:rStyle w:val="FootnoteReference"/>
          <w:rFonts w:ascii="Calibri" w:hAnsi="Calibri"/>
          <w:sz w:val="24"/>
        </w:rPr>
        <w:footnoteReference w:id="3"/>
      </w:r>
      <w:r w:rsidRPr="00DC3CE7">
        <w:rPr>
          <w:rFonts w:ascii="Calibri" w:hAnsi="Calibri"/>
          <w:sz w:val="24"/>
        </w:rPr>
        <w:t xml:space="preserve">, increased land drainage, aquatic habitat succession, coastal squeeze, increased tidal inundation and disease. Great crested newts have also been subject to more intensive study in recent years and is recorded from over 200 breeding ponds </w:t>
      </w:r>
      <w:r w:rsidRPr="00DC3CE7">
        <w:rPr>
          <w:rFonts w:ascii="Calibri" w:hAnsi="Calibri" w:cstheme="minorHAnsi"/>
          <w:sz w:val="24"/>
        </w:rPr>
        <w:t>(</w:t>
      </w:r>
      <w:r w:rsidRPr="00DC3CE7">
        <w:rPr>
          <w:rFonts w:ascii="Calibri" w:hAnsi="Calibri"/>
          <w:sz w:val="24"/>
        </w:rPr>
        <w:t>Joint Nature Conservation Committee, 2019</w:t>
      </w:r>
      <w:r w:rsidRPr="00DC3CE7">
        <w:rPr>
          <w:rFonts w:ascii="Calibri" w:hAnsi="Calibri" w:cstheme="minorHAnsi"/>
          <w:sz w:val="24"/>
        </w:rPr>
        <w:t xml:space="preserve">), </w:t>
      </w:r>
      <w:r w:rsidRPr="00DC3CE7">
        <w:rPr>
          <w:rFonts w:ascii="Calibri" w:hAnsi="Calibri"/>
          <w:sz w:val="24"/>
        </w:rPr>
        <w:t>but overall trends are unclear as new breeding ponds are continually being discovered, largely within the established species range.</w:t>
      </w:r>
      <w:r w:rsidR="00B34E2E">
        <w:rPr>
          <w:rFonts w:ascii="Calibri" w:hAnsi="Calibri" w:cs="Calibri"/>
          <w:lang w:eastAsia="ja-JP"/>
        </w:rPr>
        <w:t xml:space="preserve"> </w:t>
      </w:r>
    </w:p>
    <w:p w14:paraId="0F177CB5" w14:textId="77777777" w:rsidR="00C11EA1" w:rsidRDefault="00C11EA1" w:rsidP="00B34E2E">
      <w:pPr>
        <w:autoSpaceDE w:val="0"/>
        <w:autoSpaceDN w:val="0"/>
        <w:adjustRightInd w:val="0"/>
        <w:spacing w:line="360" w:lineRule="auto"/>
        <w:rPr>
          <w:rFonts w:ascii="Calibri" w:hAnsi="Calibri" w:cs="Calibri"/>
          <w:lang w:eastAsia="ja-JP"/>
        </w:rPr>
      </w:pPr>
    </w:p>
    <w:p w14:paraId="1ADD59C1" w14:textId="77777777" w:rsidR="00ED5298" w:rsidRPr="00DC3CE7" w:rsidRDefault="00ED5298" w:rsidP="00DC3CE7">
      <w:pPr>
        <w:pStyle w:val="Heading2"/>
        <w:rPr>
          <w:rFonts w:ascii="Calibri" w:hAnsi="Calibri"/>
          <w:sz w:val="24"/>
        </w:rPr>
      </w:pPr>
      <w:bookmarkStart w:id="4" w:name="_Toc42158949"/>
      <w:r w:rsidRPr="00DC3CE7">
        <w:rPr>
          <w:rFonts w:ascii="Calibri" w:hAnsi="Calibri"/>
          <w:sz w:val="24"/>
        </w:rPr>
        <w:t>GAPS IN OUR UNDERSTANDING OF SPECIES ST</w:t>
      </w:r>
      <w:bookmarkStart w:id="5" w:name="_GoBack"/>
      <w:bookmarkEnd w:id="5"/>
      <w:r w:rsidRPr="00DC3CE7">
        <w:rPr>
          <w:rFonts w:ascii="Calibri" w:hAnsi="Calibri"/>
          <w:sz w:val="24"/>
        </w:rPr>
        <w:t>ATUS</w:t>
      </w:r>
      <w:bookmarkEnd w:id="4"/>
    </w:p>
    <w:p w14:paraId="38C90F1D" w14:textId="77777777" w:rsidR="00ED5298" w:rsidRPr="00DC3CE7" w:rsidRDefault="00ED5298" w:rsidP="00ED5298">
      <w:pPr>
        <w:spacing w:line="360" w:lineRule="auto"/>
        <w:rPr>
          <w:rFonts w:ascii="Calibri" w:eastAsia="Times New Roman" w:hAnsi="Calibri" w:cs="Arial"/>
          <w:sz w:val="24"/>
          <w:szCs w:val="24"/>
        </w:rPr>
      </w:pPr>
      <w:r w:rsidRPr="00DC3CE7">
        <w:rPr>
          <w:rFonts w:ascii="Calibri" w:eastAsia="Times New Roman" w:hAnsi="Calibri" w:cs="Arial"/>
          <w:sz w:val="24"/>
          <w:szCs w:val="24"/>
        </w:rPr>
        <w:t>An up-to-date understanding of amphibian and reptile distribution and status is at the heart of their conservation</w:t>
      </w:r>
      <w:r w:rsidRPr="00DC3CE7">
        <w:rPr>
          <w:rFonts w:ascii="Calibri" w:hAnsi="Calibri"/>
          <w:sz w:val="24"/>
          <w:szCs w:val="24"/>
        </w:rPr>
        <w:t xml:space="preserve">, but existing information on the distribution of Scottish species is patchy. There is good information on great crested newt and </w:t>
      </w:r>
      <w:proofErr w:type="spellStart"/>
      <w:r w:rsidRPr="00DC3CE7">
        <w:rPr>
          <w:rFonts w:ascii="Calibri" w:hAnsi="Calibri"/>
          <w:sz w:val="24"/>
          <w:szCs w:val="24"/>
        </w:rPr>
        <w:t>natterjack</w:t>
      </w:r>
      <w:proofErr w:type="spellEnd"/>
      <w:r w:rsidRPr="00DC3CE7">
        <w:rPr>
          <w:rFonts w:ascii="Calibri" w:hAnsi="Calibri"/>
          <w:sz w:val="24"/>
          <w:szCs w:val="24"/>
        </w:rPr>
        <w:t xml:space="preserve"> toad, but for the other species, our understanding of their recorded distribution often reflects where the greatest recording effort has been focussed rather than true presence/absence. In common with various other taxonomic groups, this is a particular challenge in rural areas where the number of active recorders is very limited and localised and, likewise the number of new recruits is similarly constrained. </w:t>
      </w:r>
      <w:r w:rsidRPr="00DC3CE7">
        <w:rPr>
          <w:rFonts w:ascii="Calibri" w:eastAsia="Times New Roman" w:hAnsi="Calibri" w:cs="Arial"/>
          <w:sz w:val="24"/>
          <w:szCs w:val="24"/>
        </w:rPr>
        <w:t xml:space="preserve">The existing data are held in a variety of locations although not all of it is publicly accessible, e.g. via </w:t>
      </w:r>
      <w:hyperlink r:id="rId12" w:history="1">
        <w:r w:rsidRPr="00DC3CE7">
          <w:rPr>
            <w:rStyle w:val="Hyperlink"/>
            <w:rFonts w:ascii="Calibri" w:eastAsia="Times New Roman" w:hAnsi="Calibri" w:cs="Arial"/>
            <w:sz w:val="24"/>
            <w:szCs w:val="24"/>
          </w:rPr>
          <w:t>Scotland’s Environment Web</w:t>
        </w:r>
      </w:hyperlink>
      <w:r w:rsidRPr="00DC3CE7">
        <w:rPr>
          <w:rFonts w:ascii="Calibri" w:eastAsia="Times New Roman" w:hAnsi="Calibri" w:cs="Arial"/>
          <w:sz w:val="24"/>
          <w:szCs w:val="24"/>
        </w:rPr>
        <w:t xml:space="preserve"> (</w:t>
      </w:r>
      <w:proofErr w:type="spellStart"/>
      <w:r w:rsidRPr="00DC3CE7">
        <w:rPr>
          <w:rFonts w:ascii="Calibri" w:eastAsia="Times New Roman" w:hAnsi="Calibri" w:cs="Arial"/>
          <w:sz w:val="24"/>
          <w:szCs w:val="24"/>
        </w:rPr>
        <w:t>SEWeb</w:t>
      </w:r>
      <w:proofErr w:type="spellEnd"/>
      <w:r w:rsidRPr="00DC3CE7">
        <w:rPr>
          <w:rFonts w:ascii="Calibri" w:eastAsia="Times New Roman" w:hAnsi="Calibri" w:cs="Arial"/>
          <w:sz w:val="24"/>
          <w:szCs w:val="24"/>
        </w:rPr>
        <w:t xml:space="preserve">). </w:t>
      </w:r>
    </w:p>
    <w:p w14:paraId="1455A8C0" w14:textId="77777777" w:rsidR="00ED5298" w:rsidRPr="00DC3CE7" w:rsidRDefault="00ED5298" w:rsidP="00ED5298">
      <w:pPr>
        <w:spacing w:line="360" w:lineRule="auto"/>
        <w:rPr>
          <w:rFonts w:ascii="Calibri" w:eastAsia="Times New Roman" w:hAnsi="Calibri" w:cs="Arial"/>
          <w:sz w:val="24"/>
          <w:szCs w:val="24"/>
        </w:rPr>
      </w:pPr>
    </w:p>
    <w:p w14:paraId="35377FBA" w14:textId="77777777" w:rsidR="00ED5298" w:rsidRPr="00DC3CE7" w:rsidRDefault="00ED5298" w:rsidP="00ED5298">
      <w:pPr>
        <w:spacing w:line="360" w:lineRule="auto"/>
        <w:rPr>
          <w:rFonts w:ascii="Calibri" w:hAnsi="Calibri"/>
          <w:sz w:val="24"/>
          <w:szCs w:val="24"/>
        </w:rPr>
      </w:pPr>
      <w:r w:rsidRPr="00DC3CE7">
        <w:rPr>
          <w:rFonts w:ascii="Calibri" w:eastAsia="Times New Roman" w:hAnsi="Calibri" w:cs="Arial"/>
          <w:sz w:val="24"/>
          <w:szCs w:val="24"/>
        </w:rPr>
        <w:t xml:space="preserve">The recorded distributions (since 2000) of terrestrial Scottish amphibians and reptiles are mapped in </w:t>
      </w:r>
      <w:r w:rsidRPr="00DC3CE7">
        <w:rPr>
          <w:rFonts w:ascii="Calibri" w:hAnsi="Calibri"/>
          <w:i/>
          <w:sz w:val="24"/>
          <w:szCs w:val="24"/>
        </w:rPr>
        <w:t xml:space="preserve">The </w:t>
      </w:r>
      <w:r w:rsidRPr="00DC3CE7">
        <w:rPr>
          <w:rFonts w:ascii="Calibri" w:hAnsi="Calibri" w:cs="Arial"/>
          <w:i/>
          <w:sz w:val="24"/>
          <w:szCs w:val="24"/>
        </w:rPr>
        <w:t xml:space="preserve">Amphibians &amp; Reptiles of Scotland </w:t>
      </w:r>
      <w:r w:rsidRPr="00DC3CE7">
        <w:rPr>
          <w:rFonts w:ascii="Calibri" w:hAnsi="Calibri" w:cs="Arial"/>
          <w:sz w:val="24"/>
          <w:szCs w:val="24"/>
        </w:rPr>
        <w:t>(see footnote 1)</w:t>
      </w:r>
      <w:r w:rsidRPr="00DC3CE7">
        <w:rPr>
          <w:rFonts w:ascii="Calibri" w:eastAsia="Times New Roman" w:hAnsi="Calibri" w:cs="Arial"/>
          <w:sz w:val="24"/>
          <w:szCs w:val="24"/>
        </w:rPr>
        <w:t xml:space="preserve">. These maps, while informative, also illustrate the patchy nature of recording for many species, despite the considerable contribution made by </w:t>
      </w:r>
      <w:r w:rsidRPr="00DC3CE7">
        <w:rPr>
          <w:rFonts w:ascii="Calibri" w:hAnsi="Calibri"/>
          <w:sz w:val="24"/>
          <w:szCs w:val="24"/>
        </w:rPr>
        <w:t xml:space="preserve">volunteer-based recording and monitoring schemes such as </w:t>
      </w:r>
      <w:r w:rsidRPr="00DC3CE7">
        <w:rPr>
          <w:rFonts w:ascii="Calibri" w:hAnsi="Calibri"/>
          <w:i/>
          <w:sz w:val="24"/>
          <w:szCs w:val="24"/>
        </w:rPr>
        <w:t>NARRS</w:t>
      </w:r>
      <w:r w:rsidRPr="00DC3CE7">
        <w:rPr>
          <w:rFonts w:ascii="Calibri" w:hAnsi="Calibri"/>
          <w:sz w:val="24"/>
          <w:szCs w:val="24"/>
        </w:rPr>
        <w:t xml:space="preserve"> and </w:t>
      </w:r>
      <w:r w:rsidRPr="00DC3CE7">
        <w:rPr>
          <w:rFonts w:ascii="Calibri" w:hAnsi="Calibri"/>
          <w:i/>
          <w:sz w:val="24"/>
          <w:szCs w:val="24"/>
        </w:rPr>
        <w:t>Dragon Finder</w:t>
      </w:r>
      <w:r w:rsidRPr="00DC3CE7">
        <w:rPr>
          <w:rFonts w:ascii="Calibri" w:hAnsi="Calibri"/>
          <w:sz w:val="24"/>
          <w:szCs w:val="24"/>
        </w:rPr>
        <w:t xml:space="preserve">. </w:t>
      </w:r>
    </w:p>
    <w:p w14:paraId="2D2BE255" w14:textId="77777777" w:rsidR="00ED5298" w:rsidRPr="00DC3CE7" w:rsidRDefault="00ED5298" w:rsidP="00ED5298">
      <w:pPr>
        <w:spacing w:line="360" w:lineRule="auto"/>
        <w:rPr>
          <w:rFonts w:ascii="Calibri" w:hAnsi="Calibri"/>
          <w:sz w:val="24"/>
          <w:szCs w:val="24"/>
        </w:rPr>
      </w:pPr>
    </w:p>
    <w:p w14:paraId="07968F9A" w14:textId="77777777" w:rsidR="00ED5298" w:rsidRPr="00DC3CE7" w:rsidRDefault="00ED5298" w:rsidP="00ED5298">
      <w:pPr>
        <w:spacing w:line="360" w:lineRule="auto"/>
        <w:rPr>
          <w:rFonts w:ascii="Calibri" w:hAnsi="Calibri"/>
          <w:sz w:val="24"/>
          <w:szCs w:val="24"/>
        </w:rPr>
      </w:pPr>
      <w:r w:rsidRPr="00DC3CE7">
        <w:rPr>
          <w:rFonts w:ascii="Calibri" w:hAnsi="Calibri"/>
          <w:sz w:val="24"/>
          <w:szCs w:val="24"/>
        </w:rPr>
        <w:t>We need better information and/or an improved understanding of:</w:t>
      </w:r>
    </w:p>
    <w:p w14:paraId="360FCDAE" w14:textId="77777777" w:rsidR="00ED5298" w:rsidRPr="00DC3CE7" w:rsidRDefault="00ED5298" w:rsidP="00ED5298">
      <w:pPr>
        <w:spacing w:line="360" w:lineRule="auto"/>
        <w:rPr>
          <w:rFonts w:ascii="Calibri" w:hAnsi="Calibri"/>
          <w:sz w:val="24"/>
          <w:szCs w:val="24"/>
        </w:rPr>
      </w:pPr>
    </w:p>
    <w:p w14:paraId="175251AC" w14:textId="77777777" w:rsidR="00ED5298" w:rsidRPr="00DC3CE7" w:rsidRDefault="00ED5298" w:rsidP="00ED5298">
      <w:pPr>
        <w:pStyle w:val="ListParagraph"/>
        <w:numPr>
          <w:ilvl w:val="0"/>
          <w:numId w:val="37"/>
        </w:numPr>
        <w:spacing w:line="360" w:lineRule="auto"/>
        <w:rPr>
          <w:rFonts w:ascii="Calibri" w:hAnsi="Calibri"/>
          <w:sz w:val="24"/>
          <w:szCs w:val="24"/>
        </w:rPr>
      </w:pPr>
      <w:proofErr w:type="gramStart"/>
      <w:r w:rsidRPr="00DC3CE7">
        <w:rPr>
          <w:rFonts w:ascii="Calibri" w:hAnsi="Calibri"/>
          <w:sz w:val="24"/>
          <w:szCs w:val="24"/>
        </w:rPr>
        <w:t>species</w:t>
      </w:r>
      <w:proofErr w:type="gramEnd"/>
      <w:r w:rsidRPr="00DC3CE7">
        <w:rPr>
          <w:rFonts w:ascii="Calibri" w:hAnsi="Calibri"/>
          <w:sz w:val="24"/>
          <w:szCs w:val="24"/>
        </w:rPr>
        <w:t xml:space="preserve"> occurrence, especially in the more sparsely populated under-recorded areas.</w:t>
      </w:r>
    </w:p>
    <w:p w14:paraId="4C13F592" w14:textId="77777777" w:rsidR="00ED5298" w:rsidRPr="00DC3CE7" w:rsidRDefault="00ED5298" w:rsidP="00ED5298">
      <w:pPr>
        <w:pStyle w:val="ListParagraph"/>
        <w:spacing w:line="360" w:lineRule="auto"/>
        <w:rPr>
          <w:rFonts w:ascii="Calibri" w:hAnsi="Calibri"/>
          <w:sz w:val="24"/>
          <w:szCs w:val="24"/>
        </w:rPr>
      </w:pPr>
    </w:p>
    <w:p w14:paraId="34C0C3D2" w14:textId="77777777" w:rsidR="00ED5298" w:rsidRPr="00DC3CE7" w:rsidRDefault="00ED5298" w:rsidP="00ED5298">
      <w:pPr>
        <w:pStyle w:val="ListParagraph"/>
        <w:numPr>
          <w:ilvl w:val="0"/>
          <w:numId w:val="37"/>
        </w:numPr>
        <w:spacing w:line="360" w:lineRule="auto"/>
        <w:rPr>
          <w:rFonts w:ascii="Calibri" w:hAnsi="Calibri"/>
          <w:sz w:val="24"/>
          <w:szCs w:val="24"/>
        </w:rPr>
      </w:pPr>
      <w:proofErr w:type="gramStart"/>
      <w:r w:rsidRPr="00DC3CE7">
        <w:rPr>
          <w:rFonts w:ascii="Calibri" w:hAnsi="Calibri"/>
          <w:sz w:val="24"/>
          <w:szCs w:val="24"/>
        </w:rPr>
        <w:lastRenderedPageBreak/>
        <w:t>the</w:t>
      </w:r>
      <w:proofErr w:type="gramEnd"/>
      <w:r w:rsidRPr="00DC3CE7">
        <w:rPr>
          <w:rFonts w:ascii="Calibri" w:hAnsi="Calibri"/>
          <w:sz w:val="24"/>
          <w:szCs w:val="24"/>
        </w:rPr>
        <w:t xml:space="preserve"> location of any geographical “hotspots” and whether the populations in these areas exist in isolation or are likely to be connected to others elsewhere.</w:t>
      </w:r>
    </w:p>
    <w:p w14:paraId="62252AB3" w14:textId="77777777" w:rsidR="00ED5298" w:rsidRPr="00DC3CE7" w:rsidRDefault="00ED5298" w:rsidP="00ED5298">
      <w:pPr>
        <w:pStyle w:val="ListParagraph"/>
        <w:spacing w:line="360" w:lineRule="auto"/>
        <w:rPr>
          <w:rFonts w:ascii="Calibri" w:hAnsi="Calibri"/>
          <w:sz w:val="24"/>
          <w:szCs w:val="24"/>
        </w:rPr>
      </w:pPr>
      <w:r w:rsidRPr="00DC3CE7">
        <w:rPr>
          <w:rFonts w:ascii="Calibri" w:hAnsi="Calibri"/>
          <w:sz w:val="24"/>
          <w:szCs w:val="24"/>
        </w:rPr>
        <w:t xml:space="preserve"> </w:t>
      </w:r>
    </w:p>
    <w:p w14:paraId="46E405F2" w14:textId="77777777" w:rsidR="00ED5298" w:rsidRPr="00DC3CE7" w:rsidRDefault="00ED5298" w:rsidP="00ED5298">
      <w:pPr>
        <w:pStyle w:val="ListParagraph"/>
        <w:numPr>
          <w:ilvl w:val="0"/>
          <w:numId w:val="37"/>
        </w:numPr>
        <w:spacing w:line="360" w:lineRule="auto"/>
        <w:rPr>
          <w:rFonts w:ascii="Calibri" w:hAnsi="Calibri"/>
          <w:sz w:val="24"/>
          <w:szCs w:val="24"/>
        </w:rPr>
      </w:pPr>
      <w:proofErr w:type="gramStart"/>
      <w:r w:rsidRPr="00DC3CE7">
        <w:rPr>
          <w:rFonts w:ascii="Calibri" w:hAnsi="Calibri"/>
          <w:sz w:val="24"/>
          <w:szCs w:val="24"/>
        </w:rPr>
        <w:t>population</w:t>
      </w:r>
      <w:proofErr w:type="gramEnd"/>
      <w:r w:rsidRPr="00DC3CE7">
        <w:rPr>
          <w:rFonts w:ascii="Calibri" w:hAnsi="Calibri"/>
          <w:sz w:val="24"/>
          <w:szCs w:val="24"/>
        </w:rPr>
        <w:t xml:space="preserve"> trends; reliable trend data for all species are essential and needed to inform conservation action. Trend information is limited for all species except the </w:t>
      </w:r>
      <w:proofErr w:type="spellStart"/>
      <w:r w:rsidRPr="00DC3CE7">
        <w:rPr>
          <w:rFonts w:ascii="Calibri" w:hAnsi="Calibri"/>
          <w:sz w:val="24"/>
          <w:szCs w:val="24"/>
        </w:rPr>
        <w:t>natterjack</w:t>
      </w:r>
      <w:proofErr w:type="spellEnd"/>
      <w:r w:rsidRPr="00DC3CE7">
        <w:rPr>
          <w:rFonts w:ascii="Calibri" w:hAnsi="Calibri"/>
          <w:sz w:val="24"/>
          <w:szCs w:val="24"/>
        </w:rPr>
        <w:t xml:space="preserve"> toad. </w:t>
      </w:r>
    </w:p>
    <w:p w14:paraId="34C4E47D" w14:textId="77777777" w:rsidR="00ED5298" w:rsidRPr="00DC3CE7" w:rsidRDefault="00ED5298" w:rsidP="00ED5298">
      <w:pPr>
        <w:pStyle w:val="ListParagraph"/>
        <w:spacing w:line="360" w:lineRule="auto"/>
        <w:rPr>
          <w:rFonts w:ascii="Calibri" w:hAnsi="Calibri"/>
          <w:sz w:val="24"/>
          <w:szCs w:val="24"/>
        </w:rPr>
      </w:pPr>
    </w:p>
    <w:p w14:paraId="007E6582" w14:textId="77777777" w:rsidR="00ED5298" w:rsidRPr="00DC3CE7" w:rsidRDefault="00ED5298" w:rsidP="00ED5298">
      <w:pPr>
        <w:pStyle w:val="ListParagraph"/>
        <w:numPr>
          <w:ilvl w:val="0"/>
          <w:numId w:val="37"/>
        </w:numPr>
        <w:spacing w:line="360" w:lineRule="auto"/>
        <w:rPr>
          <w:rFonts w:ascii="Calibri" w:hAnsi="Calibri"/>
          <w:sz w:val="24"/>
          <w:szCs w:val="24"/>
        </w:rPr>
      </w:pPr>
      <w:proofErr w:type="gramStart"/>
      <w:r w:rsidRPr="00DC3CE7">
        <w:rPr>
          <w:rFonts w:ascii="Calibri" w:hAnsi="Calibri"/>
          <w:sz w:val="24"/>
          <w:szCs w:val="24"/>
        </w:rPr>
        <w:t>the</w:t>
      </w:r>
      <w:proofErr w:type="gramEnd"/>
      <w:r w:rsidRPr="00DC3CE7">
        <w:rPr>
          <w:rFonts w:ascii="Calibri" w:hAnsi="Calibri"/>
          <w:sz w:val="24"/>
          <w:szCs w:val="24"/>
        </w:rPr>
        <w:t xml:space="preserve"> value and applicability of new technologies in detecting cryptic and elusive species, such as environmental DNA (</w:t>
      </w:r>
      <w:proofErr w:type="spellStart"/>
      <w:r w:rsidRPr="00DC3CE7">
        <w:rPr>
          <w:rFonts w:ascii="Calibri" w:hAnsi="Calibri"/>
          <w:sz w:val="24"/>
          <w:szCs w:val="24"/>
        </w:rPr>
        <w:t>eDNA</w:t>
      </w:r>
      <w:proofErr w:type="spellEnd"/>
      <w:r w:rsidRPr="00DC3CE7">
        <w:rPr>
          <w:rFonts w:ascii="Calibri" w:hAnsi="Calibri"/>
          <w:sz w:val="24"/>
          <w:szCs w:val="24"/>
        </w:rPr>
        <w:t>) analysis of water or soil samples to enable species detection without requiring direct observation of reptiles or amphibians.</w:t>
      </w:r>
    </w:p>
    <w:p w14:paraId="0C08D464" w14:textId="77777777" w:rsidR="00ED5298" w:rsidRPr="00D647E7" w:rsidRDefault="00ED5298" w:rsidP="00ED5298">
      <w:pPr>
        <w:spacing w:line="360" w:lineRule="auto"/>
        <w:rPr>
          <w:sz w:val="24"/>
          <w:szCs w:val="24"/>
        </w:rPr>
      </w:pPr>
    </w:p>
    <w:p w14:paraId="49C8C197" w14:textId="77777777" w:rsidR="00ED5298" w:rsidRPr="00DC3CE7" w:rsidRDefault="00ED5298" w:rsidP="00ED5298">
      <w:pPr>
        <w:pStyle w:val="Heading2"/>
        <w:rPr>
          <w:rFonts w:ascii="Calibri" w:hAnsi="Calibri"/>
          <w:sz w:val="24"/>
          <w:szCs w:val="24"/>
        </w:rPr>
      </w:pPr>
      <w:bookmarkStart w:id="6" w:name="_Toc42158950"/>
      <w:r w:rsidRPr="00DC3CE7">
        <w:rPr>
          <w:rFonts w:ascii="Calibri" w:hAnsi="Calibri"/>
          <w:sz w:val="24"/>
          <w:szCs w:val="24"/>
        </w:rPr>
        <w:t>PRESSURES AND THREATS</w:t>
      </w:r>
      <w:bookmarkEnd w:id="6"/>
      <w:r w:rsidRPr="00DC3CE7">
        <w:rPr>
          <w:rFonts w:ascii="Calibri" w:hAnsi="Calibri"/>
          <w:sz w:val="24"/>
          <w:szCs w:val="24"/>
        </w:rPr>
        <w:t xml:space="preserve"> </w:t>
      </w:r>
    </w:p>
    <w:p w14:paraId="6230279B" w14:textId="6F2BF617" w:rsidR="00ED5298" w:rsidRDefault="00ED5298" w:rsidP="00ED5298">
      <w:pPr>
        <w:spacing w:line="360" w:lineRule="auto"/>
      </w:pPr>
      <w:r w:rsidRPr="00DC3CE7">
        <w:rPr>
          <w:rFonts w:ascii="Calibri" w:hAnsi="Calibri"/>
          <w:sz w:val="24"/>
          <w:szCs w:val="24"/>
        </w:rPr>
        <w:t xml:space="preserve">The following are considered to represent the most significant </w:t>
      </w:r>
      <w:r w:rsidRPr="00DC3CE7">
        <w:rPr>
          <w:rFonts w:ascii="Calibri" w:hAnsi="Calibri"/>
          <w:bCs/>
          <w:iCs/>
          <w:sz w:val="24"/>
          <w:szCs w:val="24"/>
        </w:rPr>
        <w:t>pressures and threats facing Scottish amphibians and reptiles, although the extent to which they affect these animals at the population level is still poorly understood.</w:t>
      </w:r>
      <w:r w:rsidR="00B34E2E" w:rsidRPr="005134DA">
        <w:t xml:space="preserve"> </w:t>
      </w:r>
    </w:p>
    <w:p w14:paraId="048CC9F8" w14:textId="77777777" w:rsidR="00C11EA1" w:rsidRPr="005134DA" w:rsidRDefault="00C11EA1" w:rsidP="00ED5298">
      <w:pPr>
        <w:spacing w:line="360" w:lineRule="auto"/>
      </w:pPr>
    </w:p>
    <w:p w14:paraId="6C6C6236" w14:textId="77777777" w:rsidR="00ED5298" w:rsidRPr="00DC3CE7" w:rsidRDefault="00ED5298" w:rsidP="00DC3CE7">
      <w:pPr>
        <w:pStyle w:val="Heading2"/>
        <w:rPr>
          <w:rFonts w:ascii="Calibri" w:hAnsi="Calibri"/>
          <w:sz w:val="24"/>
          <w:szCs w:val="24"/>
        </w:rPr>
      </w:pPr>
      <w:r w:rsidRPr="00DC3CE7">
        <w:rPr>
          <w:rFonts w:ascii="Calibri" w:hAnsi="Calibri"/>
          <w:sz w:val="24"/>
          <w:szCs w:val="24"/>
        </w:rPr>
        <w:t xml:space="preserve">Habitat loss and fragmentation </w:t>
      </w:r>
    </w:p>
    <w:p w14:paraId="1500A9F4" w14:textId="0DEA17E4" w:rsidR="00ED5298" w:rsidRPr="00DC3CE7" w:rsidRDefault="00ED5298" w:rsidP="00ED5298">
      <w:pPr>
        <w:spacing w:line="360" w:lineRule="auto"/>
        <w:rPr>
          <w:rFonts w:ascii="Calibri" w:hAnsi="Calibri"/>
          <w:sz w:val="24"/>
          <w:szCs w:val="24"/>
        </w:rPr>
      </w:pPr>
      <w:r w:rsidRPr="00DC3CE7">
        <w:rPr>
          <w:rFonts w:ascii="Calibri" w:hAnsi="Calibri" w:cs="Arial"/>
          <w:sz w:val="24"/>
          <w:szCs w:val="24"/>
        </w:rPr>
        <w:t>Amphibians and reptiles require a diverse range of habitats that are well connected to ensure dispersal and associated gene flow between populations. Some species can flourish in the urban environment provided there are suitable pockets of habitat such as breeding ponds for amphibians within a wider network of green space. H</w:t>
      </w:r>
      <w:r w:rsidRPr="00DC3CE7">
        <w:rPr>
          <w:rFonts w:ascii="Calibri" w:hAnsi="Calibri"/>
          <w:sz w:val="24"/>
          <w:szCs w:val="24"/>
        </w:rPr>
        <w:t xml:space="preserve">abitat loss and fragmentation are considered by the IUCN to be the “most pervasive threats to amphibians globally” and the loss of ponds in rural areas due to natural succession is an on-going issue as many are no longer needed to water livestock and, without adequate replacement elsewhere, there is thus an overall decline in the resource. For reptiles,  afforestation, inappropriate (early spring) </w:t>
      </w:r>
      <w:proofErr w:type="spellStart"/>
      <w:r w:rsidRPr="00DC3CE7">
        <w:rPr>
          <w:rFonts w:ascii="Calibri" w:hAnsi="Calibri"/>
          <w:sz w:val="24"/>
          <w:szCs w:val="24"/>
        </w:rPr>
        <w:t>muirburn</w:t>
      </w:r>
      <w:proofErr w:type="spellEnd"/>
      <w:r w:rsidRPr="00DC3CE7">
        <w:rPr>
          <w:rStyle w:val="FootnoteReference"/>
          <w:rFonts w:ascii="Calibri" w:hAnsi="Calibri"/>
          <w:sz w:val="24"/>
          <w:szCs w:val="24"/>
        </w:rPr>
        <w:footnoteReference w:id="4"/>
      </w:r>
      <w:r w:rsidRPr="00DC3CE7">
        <w:rPr>
          <w:rFonts w:ascii="Calibri" w:hAnsi="Calibri"/>
          <w:sz w:val="24"/>
          <w:szCs w:val="24"/>
        </w:rPr>
        <w:t xml:space="preserve">, scrub removal, over-grazing of rough grassland and heather, peatland restoration (if lacking measures to protect key </w:t>
      </w:r>
      <w:proofErr w:type="spellStart"/>
      <w:r w:rsidRPr="00DC3CE7">
        <w:rPr>
          <w:rFonts w:ascii="Calibri" w:hAnsi="Calibri"/>
          <w:sz w:val="24"/>
          <w:szCs w:val="24"/>
        </w:rPr>
        <w:t>herp</w:t>
      </w:r>
      <w:proofErr w:type="spellEnd"/>
      <w:r w:rsidRPr="00DC3CE7">
        <w:rPr>
          <w:rFonts w:ascii="Calibri" w:hAnsi="Calibri"/>
          <w:sz w:val="24"/>
          <w:szCs w:val="24"/>
        </w:rPr>
        <w:t xml:space="preserve"> features), agricultural intensification and cutting/mowing road verges and embankments when reptiles are likely to be active, are all examples of widespread practices that can be harmful and are likely to </w:t>
      </w:r>
      <w:r w:rsidRPr="00DC3CE7">
        <w:rPr>
          <w:rFonts w:ascii="Calibri" w:hAnsi="Calibri"/>
          <w:sz w:val="24"/>
          <w:szCs w:val="24"/>
        </w:rPr>
        <w:lastRenderedPageBreak/>
        <w:t xml:space="preserve">be particularly detrimental at sites where there is little or no connectivity with suitable habitat elsewhere. In Scotland, this may be most significant in lowland areas, where patches of semi-natural habitat exist within an intensively-farmed landscape, often with few or no links to other such patches, and the pressure on land for agriculture and urban development is at its greatest. Improved measures specifically targeted at </w:t>
      </w:r>
      <w:proofErr w:type="spellStart"/>
      <w:r w:rsidRPr="00DC3CE7">
        <w:rPr>
          <w:rFonts w:ascii="Calibri" w:hAnsi="Calibri"/>
          <w:sz w:val="24"/>
          <w:szCs w:val="24"/>
        </w:rPr>
        <w:t>herp</w:t>
      </w:r>
      <w:proofErr w:type="spellEnd"/>
      <w:r w:rsidRPr="00DC3CE7">
        <w:rPr>
          <w:rFonts w:ascii="Calibri" w:hAnsi="Calibri"/>
          <w:sz w:val="24"/>
          <w:szCs w:val="24"/>
        </w:rPr>
        <w:t xml:space="preserve"> conservation in future </w:t>
      </w:r>
      <w:proofErr w:type="spellStart"/>
      <w:r w:rsidRPr="00DC3CE7">
        <w:rPr>
          <w:rFonts w:ascii="Calibri" w:hAnsi="Calibri"/>
          <w:sz w:val="24"/>
          <w:szCs w:val="24"/>
        </w:rPr>
        <w:t>agri</w:t>
      </w:r>
      <w:proofErr w:type="spellEnd"/>
      <w:r w:rsidRPr="00DC3CE7">
        <w:rPr>
          <w:rFonts w:ascii="Calibri" w:hAnsi="Calibri"/>
          <w:sz w:val="24"/>
          <w:szCs w:val="24"/>
        </w:rPr>
        <w:t>-environment and forestry schemes would help reverse some of these impacts.</w:t>
      </w:r>
    </w:p>
    <w:p w14:paraId="5584C4B0" w14:textId="77777777" w:rsidR="00ED5298" w:rsidRPr="00DC3CE7" w:rsidRDefault="00ED5298" w:rsidP="00ED5298">
      <w:pPr>
        <w:spacing w:line="360" w:lineRule="auto"/>
        <w:rPr>
          <w:rFonts w:ascii="Calibri" w:hAnsi="Calibri"/>
          <w:sz w:val="24"/>
          <w:szCs w:val="24"/>
        </w:rPr>
      </w:pPr>
    </w:p>
    <w:p w14:paraId="617A85FA" w14:textId="77777777" w:rsidR="00ED5298" w:rsidRPr="00DC3CE7" w:rsidRDefault="00ED5298" w:rsidP="00ED5298">
      <w:pPr>
        <w:spacing w:line="360" w:lineRule="auto"/>
        <w:rPr>
          <w:rFonts w:ascii="Calibri" w:hAnsi="Calibri"/>
          <w:sz w:val="24"/>
          <w:szCs w:val="24"/>
        </w:rPr>
      </w:pPr>
      <w:r w:rsidRPr="00DC3CE7">
        <w:rPr>
          <w:rFonts w:ascii="Calibri" w:hAnsi="Calibri"/>
          <w:sz w:val="24"/>
          <w:szCs w:val="24"/>
        </w:rPr>
        <w:t>A key factor contributing to habitat fragmentation is our network of roads and, while it is unclear to what extent road casualties may affect local populations of amphibians and reptiles, the magnitude of frog and toad mortality near some breeding ponds in the spring is very likely to be unsustainable, even if breeding populations continue to persist over the short-term.</w:t>
      </w:r>
    </w:p>
    <w:p w14:paraId="3472B332" w14:textId="77777777" w:rsidR="00ED5298" w:rsidRDefault="00ED5298" w:rsidP="00ED5298">
      <w:pPr>
        <w:spacing w:line="360" w:lineRule="auto"/>
      </w:pPr>
    </w:p>
    <w:p w14:paraId="2F5143CE" w14:textId="77777777" w:rsidR="00ED5298" w:rsidRPr="00DC3CE7" w:rsidRDefault="00ED5298" w:rsidP="00DC3CE7">
      <w:pPr>
        <w:pStyle w:val="Heading2"/>
        <w:rPr>
          <w:rFonts w:ascii="Calibri" w:hAnsi="Calibri"/>
          <w:sz w:val="24"/>
        </w:rPr>
      </w:pPr>
      <w:r w:rsidRPr="00DC3CE7">
        <w:rPr>
          <w:rFonts w:ascii="Calibri" w:hAnsi="Calibri"/>
          <w:sz w:val="24"/>
        </w:rPr>
        <w:t xml:space="preserve">Climate change </w:t>
      </w:r>
    </w:p>
    <w:p w14:paraId="5BA309FB" w14:textId="77777777" w:rsidR="00ED5298" w:rsidRPr="00DC3CE7" w:rsidRDefault="00ED5298" w:rsidP="00ED5298">
      <w:pPr>
        <w:spacing w:line="360" w:lineRule="auto"/>
        <w:rPr>
          <w:rFonts w:ascii="Calibri" w:hAnsi="Calibri"/>
          <w:sz w:val="24"/>
          <w:szCs w:val="24"/>
        </w:rPr>
      </w:pPr>
      <w:r w:rsidRPr="00DC3CE7">
        <w:rPr>
          <w:rFonts w:ascii="Calibri" w:hAnsi="Calibri"/>
          <w:sz w:val="24"/>
          <w:szCs w:val="24"/>
        </w:rPr>
        <w:t xml:space="preserve">All of our native amphibians and reptiles are widely distributed in Europe and exist across a range of climatic conditions. </w:t>
      </w:r>
      <w:r w:rsidRPr="00DC3CE7">
        <w:rPr>
          <w:rFonts w:ascii="Calibri" w:eastAsia="Times New Roman" w:hAnsi="Calibri" w:cs="Arial"/>
          <w:color w:val="111111"/>
          <w:sz w:val="24"/>
          <w:szCs w:val="24"/>
          <w:lang w:val="en"/>
        </w:rPr>
        <w:t>Climate change modelling undertaken in 2012 (</w:t>
      </w:r>
      <w:proofErr w:type="spellStart"/>
      <w:r w:rsidRPr="00DC3CE7">
        <w:rPr>
          <w:rFonts w:ascii="Calibri" w:hAnsi="Calibri"/>
          <w:sz w:val="24"/>
          <w:szCs w:val="24"/>
        </w:rPr>
        <w:t>Dunford</w:t>
      </w:r>
      <w:proofErr w:type="spellEnd"/>
      <w:r w:rsidRPr="00DC3CE7">
        <w:rPr>
          <w:rFonts w:ascii="Calibri" w:hAnsi="Calibri"/>
          <w:sz w:val="24"/>
          <w:szCs w:val="24"/>
        </w:rPr>
        <w:t xml:space="preserve"> &amp; Berry, 2012) </w:t>
      </w:r>
      <w:r w:rsidRPr="00DC3CE7">
        <w:rPr>
          <w:rFonts w:ascii="Calibri" w:eastAsia="Times New Roman" w:hAnsi="Calibri" w:cs="Arial"/>
          <w:color w:val="111111"/>
          <w:sz w:val="24"/>
          <w:szCs w:val="24"/>
          <w:lang w:val="en"/>
        </w:rPr>
        <w:t xml:space="preserve">and </w:t>
      </w:r>
      <w:r w:rsidRPr="00DC3CE7">
        <w:rPr>
          <w:rFonts w:ascii="Calibri" w:hAnsi="Calibri" w:cs="Arial"/>
          <w:sz w:val="24"/>
          <w:szCs w:val="24"/>
        </w:rPr>
        <w:t xml:space="preserve">based on both high and low emissions scenarios, suggests that an </w:t>
      </w:r>
      <w:r w:rsidRPr="00DC3CE7">
        <w:rPr>
          <w:rStyle w:val="collabsible-text"/>
          <w:rFonts w:ascii="Calibri" w:hAnsi="Calibri" w:cs="Arial"/>
          <w:color w:val="111111"/>
          <w:sz w:val="24"/>
          <w:szCs w:val="24"/>
          <w:lang w:val="en"/>
        </w:rPr>
        <w:t>improving climate in northern Britain may provide new climatically appropriate spaces in Scotland, with all native species currently present in Scotland predicted to benefit in terms of new available climate space. If correct, these predicted changes could</w:t>
      </w:r>
      <w:r w:rsidRPr="00DC3CE7">
        <w:rPr>
          <w:rStyle w:val="collabsible-text"/>
          <w:rFonts w:ascii="Calibri" w:hAnsi="Calibri" w:cs="Arial"/>
          <w:i/>
          <w:color w:val="111111"/>
          <w:sz w:val="24"/>
          <w:szCs w:val="24"/>
          <w:lang w:val="en"/>
        </w:rPr>
        <w:t xml:space="preserve"> </w:t>
      </w:r>
      <w:r w:rsidRPr="00DC3CE7">
        <w:rPr>
          <w:rStyle w:val="collabsible-text"/>
          <w:rFonts w:ascii="Calibri" w:hAnsi="Calibri" w:cs="Arial"/>
          <w:color w:val="111111"/>
          <w:sz w:val="24"/>
          <w:szCs w:val="24"/>
          <w:lang w:val="en"/>
        </w:rPr>
        <w:t xml:space="preserve">lead to Scotland having a more important role in the future for the conservation of some species. However, issues such as connectivity and ease of movement may limit a species’ ability to adapt such that without connections to suitable alternative sites, some are likely to be negatively impacted. For example, </w:t>
      </w:r>
      <w:r w:rsidRPr="00DC3CE7">
        <w:rPr>
          <w:rFonts w:ascii="Calibri" w:hAnsi="Calibri"/>
          <w:sz w:val="24"/>
          <w:szCs w:val="24"/>
        </w:rPr>
        <w:t xml:space="preserve">two designated sites notified for </w:t>
      </w:r>
      <w:proofErr w:type="spellStart"/>
      <w:r w:rsidRPr="00DC3CE7">
        <w:rPr>
          <w:rFonts w:ascii="Calibri" w:hAnsi="Calibri"/>
          <w:sz w:val="24"/>
          <w:szCs w:val="24"/>
        </w:rPr>
        <w:t>natterjacks</w:t>
      </w:r>
      <w:proofErr w:type="spellEnd"/>
      <w:r w:rsidRPr="00DC3CE7">
        <w:rPr>
          <w:rFonts w:ascii="Calibri" w:hAnsi="Calibri"/>
          <w:sz w:val="24"/>
          <w:szCs w:val="24"/>
        </w:rPr>
        <w:t xml:space="preserve"> on the Solway Firth have been identified as being amongst the most vulnerable to the effects of climate change, reinforcing the need for adequate connectivity to enable dispersal to other unoccupied suitable habitat elsewhere. Other potential negative effects include a likely increase in the frequency of heathland fires which can lead to local extinction of reptiles and pollution of water bodies where amphibians breed. Higher temperatures may also lead to premature drying-up of ponds before amphibian larvae can metamorphose and have secondary consequences involving the spread of pathogens. </w:t>
      </w:r>
    </w:p>
    <w:p w14:paraId="18C2BB5A" w14:textId="77777777" w:rsidR="00ED5298" w:rsidRDefault="00ED5298" w:rsidP="00ED5298">
      <w:pPr>
        <w:spacing w:line="360" w:lineRule="auto"/>
      </w:pPr>
    </w:p>
    <w:p w14:paraId="019A2505" w14:textId="77777777" w:rsidR="00ED5298" w:rsidRPr="00407C57" w:rsidRDefault="00ED5298" w:rsidP="00407C57">
      <w:pPr>
        <w:pStyle w:val="Heading2"/>
        <w:rPr>
          <w:rFonts w:ascii="Calibri" w:hAnsi="Calibri"/>
          <w:sz w:val="24"/>
          <w:szCs w:val="24"/>
        </w:rPr>
      </w:pPr>
      <w:r w:rsidRPr="00407C57">
        <w:rPr>
          <w:rFonts w:ascii="Calibri" w:hAnsi="Calibri"/>
          <w:sz w:val="24"/>
          <w:szCs w:val="24"/>
        </w:rPr>
        <w:lastRenderedPageBreak/>
        <w:t xml:space="preserve">Disease </w:t>
      </w:r>
    </w:p>
    <w:p w14:paraId="118AE292"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 xml:space="preserve">In recent years several diseases affecting amphibians have spread globally and have led to catastrophic declines in some countries. Such declines have not been observed in Scotland but some of the most virulent pathogens such as </w:t>
      </w:r>
      <w:proofErr w:type="spellStart"/>
      <w:r w:rsidRPr="00407C57">
        <w:rPr>
          <w:rFonts w:ascii="Calibri" w:hAnsi="Calibri"/>
          <w:sz w:val="24"/>
          <w:szCs w:val="24"/>
        </w:rPr>
        <w:t>chytrid</w:t>
      </w:r>
      <w:proofErr w:type="spellEnd"/>
      <w:r w:rsidRPr="00407C57">
        <w:rPr>
          <w:rFonts w:ascii="Calibri" w:hAnsi="Calibri"/>
          <w:sz w:val="24"/>
          <w:szCs w:val="24"/>
        </w:rPr>
        <w:t xml:space="preserve"> (</w:t>
      </w:r>
      <w:proofErr w:type="spellStart"/>
      <w:r w:rsidRPr="00407C57">
        <w:rPr>
          <w:rFonts w:ascii="Calibri" w:hAnsi="Calibri"/>
          <w:i/>
          <w:sz w:val="24"/>
          <w:szCs w:val="24"/>
        </w:rPr>
        <w:t>Batrachochytrium</w:t>
      </w:r>
      <w:proofErr w:type="spellEnd"/>
      <w:r w:rsidRPr="00407C57">
        <w:rPr>
          <w:rFonts w:ascii="Calibri" w:hAnsi="Calibri"/>
          <w:i/>
          <w:sz w:val="24"/>
          <w:szCs w:val="24"/>
        </w:rPr>
        <w:t xml:space="preserve"> </w:t>
      </w:r>
      <w:proofErr w:type="spellStart"/>
      <w:r w:rsidRPr="00407C57">
        <w:rPr>
          <w:rFonts w:ascii="Calibri" w:hAnsi="Calibri"/>
          <w:i/>
          <w:sz w:val="24"/>
          <w:szCs w:val="24"/>
        </w:rPr>
        <w:t>dendrobatidis</w:t>
      </w:r>
      <w:proofErr w:type="spellEnd"/>
      <w:r w:rsidRPr="00407C57">
        <w:rPr>
          <w:rFonts w:ascii="Calibri" w:hAnsi="Calibri"/>
          <w:sz w:val="24"/>
          <w:szCs w:val="24"/>
        </w:rPr>
        <w:t xml:space="preserve">) and </w:t>
      </w:r>
      <w:proofErr w:type="spellStart"/>
      <w:r w:rsidRPr="00407C57">
        <w:rPr>
          <w:rFonts w:ascii="Calibri" w:hAnsi="Calibri"/>
          <w:i/>
          <w:sz w:val="24"/>
          <w:szCs w:val="24"/>
        </w:rPr>
        <w:t>Ranavirus</w:t>
      </w:r>
      <w:proofErr w:type="spellEnd"/>
      <w:r w:rsidRPr="00407C57">
        <w:rPr>
          <w:rFonts w:ascii="Calibri" w:hAnsi="Calibri"/>
          <w:sz w:val="24"/>
          <w:szCs w:val="24"/>
        </w:rPr>
        <w:t xml:space="preserve"> have been found here, although both remain very rare. Monitoring effort has so far focused mostly on </w:t>
      </w:r>
      <w:proofErr w:type="spellStart"/>
      <w:r w:rsidRPr="00407C57">
        <w:rPr>
          <w:rFonts w:ascii="Calibri" w:hAnsi="Calibri"/>
          <w:sz w:val="24"/>
          <w:szCs w:val="24"/>
        </w:rPr>
        <w:t>chytrid</w:t>
      </w:r>
      <w:proofErr w:type="spellEnd"/>
      <w:r w:rsidRPr="00407C57">
        <w:rPr>
          <w:rFonts w:ascii="Calibri" w:hAnsi="Calibri"/>
          <w:sz w:val="24"/>
          <w:szCs w:val="24"/>
        </w:rPr>
        <w:t xml:space="preserve">, principally on </w:t>
      </w:r>
      <w:proofErr w:type="spellStart"/>
      <w:r w:rsidRPr="00407C57">
        <w:rPr>
          <w:rFonts w:ascii="Calibri" w:hAnsi="Calibri"/>
          <w:sz w:val="24"/>
          <w:szCs w:val="24"/>
        </w:rPr>
        <w:t>natterjacks</w:t>
      </w:r>
      <w:proofErr w:type="spellEnd"/>
      <w:r w:rsidRPr="00407C57">
        <w:rPr>
          <w:rFonts w:ascii="Calibri" w:hAnsi="Calibri"/>
          <w:sz w:val="24"/>
          <w:szCs w:val="24"/>
        </w:rPr>
        <w:t xml:space="preserve"> in view of their scarcity and proximity to the Cumbrian population where the fungus appears to be widespread. Increased temperatures associated with climate change are associated with higher mortality from </w:t>
      </w:r>
      <w:proofErr w:type="spellStart"/>
      <w:r w:rsidRPr="00407C57">
        <w:rPr>
          <w:rFonts w:ascii="Calibri" w:hAnsi="Calibri"/>
          <w:i/>
          <w:sz w:val="24"/>
          <w:szCs w:val="24"/>
        </w:rPr>
        <w:t>Ranavirus</w:t>
      </w:r>
      <w:proofErr w:type="spellEnd"/>
      <w:r w:rsidRPr="00407C57">
        <w:rPr>
          <w:rFonts w:ascii="Calibri" w:hAnsi="Calibri"/>
          <w:sz w:val="24"/>
          <w:szCs w:val="24"/>
        </w:rPr>
        <w:t xml:space="preserve"> and the disease itself has now been recorded spreading northwards in England, leading to the possibility that it may become more prevalent in Scotland. </w:t>
      </w:r>
    </w:p>
    <w:p w14:paraId="1822C5E5" w14:textId="77777777" w:rsidR="00ED5298" w:rsidRPr="00407C57" w:rsidRDefault="00ED5298" w:rsidP="00ED5298">
      <w:pPr>
        <w:spacing w:line="360" w:lineRule="auto"/>
        <w:rPr>
          <w:rFonts w:ascii="Calibri" w:hAnsi="Calibri"/>
          <w:sz w:val="24"/>
          <w:szCs w:val="24"/>
        </w:rPr>
      </w:pPr>
    </w:p>
    <w:p w14:paraId="090EB2C8"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 xml:space="preserve">The recently discovered newt </w:t>
      </w:r>
      <w:proofErr w:type="spellStart"/>
      <w:r w:rsidRPr="00407C57">
        <w:rPr>
          <w:rFonts w:ascii="Calibri" w:hAnsi="Calibri"/>
          <w:sz w:val="24"/>
          <w:szCs w:val="24"/>
        </w:rPr>
        <w:t>chytrid</w:t>
      </w:r>
      <w:proofErr w:type="spellEnd"/>
      <w:r w:rsidRPr="00407C57">
        <w:rPr>
          <w:rFonts w:ascii="Calibri" w:hAnsi="Calibri"/>
          <w:sz w:val="24"/>
          <w:szCs w:val="24"/>
        </w:rPr>
        <w:t xml:space="preserve"> (</w:t>
      </w:r>
      <w:r w:rsidRPr="00407C57">
        <w:rPr>
          <w:rFonts w:ascii="Calibri" w:hAnsi="Calibri"/>
          <w:i/>
          <w:sz w:val="24"/>
          <w:szCs w:val="24"/>
        </w:rPr>
        <w:t xml:space="preserve">B. </w:t>
      </w:r>
      <w:proofErr w:type="spellStart"/>
      <w:r w:rsidRPr="00407C57">
        <w:rPr>
          <w:rFonts w:ascii="Calibri" w:hAnsi="Calibri"/>
          <w:i/>
          <w:sz w:val="24"/>
          <w:szCs w:val="24"/>
        </w:rPr>
        <w:t>salamandrivorans</w:t>
      </w:r>
      <w:proofErr w:type="spellEnd"/>
      <w:r w:rsidRPr="00407C57">
        <w:rPr>
          <w:rFonts w:ascii="Calibri" w:hAnsi="Calibri"/>
          <w:sz w:val="24"/>
          <w:szCs w:val="24"/>
        </w:rPr>
        <w:t xml:space="preserve">), </w:t>
      </w:r>
      <w:r w:rsidRPr="00407C57">
        <w:rPr>
          <w:rFonts w:ascii="Calibri" w:hAnsi="Calibri" w:cs="Arial"/>
          <w:bCs/>
          <w:sz w:val="24"/>
          <w:szCs w:val="24"/>
        </w:rPr>
        <w:t>widespread in British captive amphibians,</w:t>
      </w:r>
      <w:r w:rsidRPr="00407C57">
        <w:rPr>
          <w:rFonts w:ascii="Calibri" w:hAnsi="Calibri"/>
          <w:sz w:val="24"/>
          <w:szCs w:val="24"/>
        </w:rPr>
        <w:t xml:space="preserve"> presents a potential threat to all three native newt species if it became established in the wild. So, while there is no indication that an outbreak is imminent, effective on-going surveillance of this (and other key pathogens) is essential to facilitate early detection and the implementation of an appropriate response. It is therefore important for those working on amphibians and in freshwaters generally to be careful and adhere to the agreed </w:t>
      </w:r>
      <w:hyperlink r:id="rId13" w:history="1">
        <w:r w:rsidRPr="00407C57">
          <w:rPr>
            <w:rStyle w:val="Hyperlink"/>
            <w:rFonts w:ascii="Calibri" w:hAnsi="Calibri"/>
            <w:sz w:val="24"/>
            <w:szCs w:val="24"/>
          </w:rPr>
          <w:t>biosecurity protocol</w:t>
        </w:r>
      </w:hyperlink>
      <w:r w:rsidRPr="00407C57">
        <w:rPr>
          <w:rFonts w:ascii="Calibri" w:hAnsi="Calibri"/>
          <w:sz w:val="24"/>
          <w:szCs w:val="24"/>
        </w:rPr>
        <w:t>. On-going vigilance and increased awareness is required amongst all those whose activities may risk spreading water-borne diseases that are harmful to amphibians.</w:t>
      </w:r>
    </w:p>
    <w:p w14:paraId="13ED508E" w14:textId="77777777" w:rsidR="00ED5298" w:rsidRDefault="00ED5298" w:rsidP="00ED5298">
      <w:pPr>
        <w:spacing w:line="360" w:lineRule="auto"/>
      </w:pPr>
    </w:p>
    <w:p w14:paraId="123801A9" w14:textId="77777777" w:rsidR="00ED5298" w:rsidRPr="00407C57" w:rsidRDefault="00ED5298" w:rsidP="00407C57">
      <w:pPr>
        <w:pStyle w:val="Heading2"/>
        <w:rPr>
          <w:rFonts w:ascii="Calibri" w:hAnsi="Calibri"/>
          <w:sz w:val="24"/>
        </w:rPr>
      </w:pPr>
      <w:r w:rsidRPr="00407C57">
        <w:rPr>
          <w:rFonts w:ascii="Calibri" w:hAnsi="Calibri"/>
          <w:sz w:val="24"/>
        </w:rPr>
        <w:t xml:space="preserve">Non-native species </w:t>
      </w:r>
    </w:p>
    <w:p w14:paraId="09A476B8" w14:textId="77777777" w:rsidR="00ED5298" w:rsidRPr="00407C57" w:rsidRDefault="00ED5298" w:rsidP="00ED5298">
      <w:pPr>
        <w:autoSpaceDE w:val="0"/>
        <w:autoSpaceDN w:val="0"/>
        <w:adjustRightInd w:val="0"/>
        <w:spacing w:line="360" w:lineRule="auto"/>
        <w:rPr>
          <w:rFonts w:ascii="Calibri" w:hAnsi="Calibri"/>
          <w:sz w:val="24"/>
          <w:szCs w:val="24"/>
        </w:rPr>
      </w:pPr>
      <w:r w:rsidRPr="00407C57">
        <w:rPr>
          <w:rFonts w:ascii="Calibri" w:hAnsi="Calibri"/>
          <w:sz w:val="24"/>
          <w:szCs w:val="24"/>
        </w:rPr>
        <w:t xml:space="preserve">Non-native species can impact on our native fauna in a variety of ways, e.g. through predation, competition and the spread of disease. In Scotland it is an offence to release non-natives into the wild and to release naturally-occurring species out with their native range. The </w:t>
      </w:r>
      <w:hyperlink r:id="rId14" w:history="1">
        <w:r w:rsidRPr="00407C57">
          <w:rPr>
            <w:rStyle w:val="Hyperlink"/>
            <w:rFonts w:ascii="Calibri" w:hAnsi="Calibri"/>
            <w:sz w:val="24"/>
            <w:szCs w:val="24"/>
          </w:rPr>
          <w:t xml:space="preserve">Scottish Government </w:t>
        </w:r>
        <w:r w:rsidRPr="00407C57">
          <w:rPr>
            <w:rStyle w:val="Hyperlink"/>
            <w:rFonts w:ascii="Calibri" w:hAnsi="Calibri" w:cs="Arial"/>
            <w:sz w:val="24"/>
            <w:szCs w:val="24"/>
          </w:rPr>
          <w:t>Code of Practice on Non-Native Species</w:t>
        </w:r>
      </w:hyperlink>
      <w:r w:rsidRPr="00407C57">
        <w:rPr>
          <w:rFonts w:ascii="Calibri" w:hAnsi="Calibri" w:cs="Arial"/>
          <w:sz w:val="24"/>
          <w:szCs w:val="24"/>
        </w:rPr>
        <w:t xml:space="preserve"> details the legal requirements concerning invasive non-native species and </w:t>
      </w:r>
      <w:r w:rsidRPr="00407C57">
        <w:rPr>
          <w:rFonts w:ascii="Calibri" w:hAnsi="Calibri"/>
          <w:sz w:val="24"/>
          <w:szCs w:val="24"/>
        </w:rPr>
        <w:t xml:space="preserve">provides a framework for how everyone can play their part in preventing releases. At least three non-native </w:t>
      </w:r>
      <w:proofErr w:type="spellStart"/>
      <w:r w:rsidRPr="00407C57">
        <w:rPr>
          <w:rFonts w:ascii="Calibri" w:hAnsi="Calibri"/>
          <w:sz w:val="24"/>
          <w:szCs w:val="24"/>
        </w:rPr>
        <w:t>herps</w:t>
      </w:r>
      <w:proofErr w:type="spellEnd"/>
      <w:r w:rsidRPr="00407C57">
        <w:rPr>
          <w:rFonts w:ascii="Calibri" w:hAnsi="Calibri"/>
          <w:sz w:val="24"/>
          <w:szCs w:val="24"/>
        </w:rPr>
        <w:t xml:space="preserve"> are known to be locally established in Scotland:  the alpine newt (</w:t>
      </w:r>
      <w:proofErr w:type="spellStart"/>
      <w:r w:rsidRPr="00407C57">
        <w:rPr>
          <w:rFonts w:ascii="Calibri" w:hAnsi="Calibri"/>
          <w:i/>
          <w:sz w:val="24"/>
          <w:szCs w:val="24"/>
        </w:rPr>
        <w:t>Ichthyosaura</w:t>
      </w:r>
      <w:proofErr w:type="spellEnd"/>
      <w:r w:rsidRPr="00407C57">
        <w:rPr>
          <w:rFonts w:ascii="Calibri" w:hAnsi="Calibri"/>
          <w:i/>
          <w:sz w:val="24"/>
          <w:szCs w:val="24"/>
        </w:rPr>
        <w:t xml:space="preserve"> </w:t>
      </w:r>
      <w:proofErr w:type="spellStart"/>
      <w:r w:rsidRPr="00407C57">
        <w:rPr>
          <w:rFonts w:ascii="Calibri" w:hAnsi="Calibri"/>
          <w:i/>
          <w:sz w:val="24"/>
          <w:szCs w:val="24"/>
        </w:rPr>
        <w:t>alpestris</w:t>
      </w:r>
      <w:proofErr w:type="spellEnd"/>
      <w:r w:rsidRPr="00407C57">
        <w:rPr>
          <w:rFonts w:ascii="Calibri" w:hAnsi="Calibri"/>
          <w:sz w:val="24"/>
          <w:szCs w:val="24"/>
        </w:rPr>
        <w:t>), North American slider (</w:t>
      </w:r>
      <w:proofErr w:type="spellStart"/>
      <w:r w:rsidRPr="00407C57">
        <w:rPr>
          <w:rFonts w:ascii="Calibri" w:hAnsi="Calibri"/>
          <w:i/>
          <w:sz w:val="24"/>
          <w:szCs w:val="24"/>
        </w:rPr>
        <w:t>Trachemys</w:t>
      </w:r>
      <w:proofErr w:type="spellEnd"/>
      <w:r w:rsidRPr="00407C57">
        <w:rPr>
          <w:rFonts w:ascii="Calibri" w:hAnsi="Calibri"/>
          <w:i/>
          <w:sz w:val="24"/>
          <w:szCs w:val="24"/>
        </w:rPr>
        <w:t xml:space="preserve"> </w:t>
      </w:r>
      <w:proofErr w:type="spellStart"/>
      <w:r w:rsidRPr="00407C57">
        <w:rPr>
          <w:rFonts w:ascii="Calibri" w:hAnsi="Calibri"/>
          <w:i/>
          <w:sz w:val="24"/>
          <w:szCs w:val="24"/>
        </w:rPr>
        <w:t>scripta</w:t>
      </w:r>
      <w:proofErr w:type="spellEnd"/>
      <w:r w:rsidRPr="00407C57">
        <w:rPr>
          <w:rFonts w:ascii="Calibri" w:hAnsi="Calibri"/>
          <w:sz w:val="24"/>
          <w:szCs w:val="24"/>
        </w:rPr>
        <w:t>) and sand lizard (</w:t>
      </w:r>
      <w:r w:rsidRPr="00407C57">
        <w:rPr>
          <w:rFonts w:ascii="Calibri" w:hAnsi="Calibri"/>
          <w:i/>
          <w:sz w:val="24"/>
          <w:szCs w:val="24"/>
        </w:rPr>
        <w:t xml:space="preserve">Lacerta </w:t>
      </w:r>
      <w:proofErr w:type="spellStart"/>
      <w:r w:rsidRPr="00407C57">
        <w:rPr>
          <w:rFonts w:ascii="Calibri" w:hAnsi="Calibri"/>
          <w:i/>
          <w:sz w:val="24"/>
          <w:szCs w:val="24"/>
        </w:rPr>
        <w:t>agilis</w:t>
      </w:r>
      <w:proofErr w:type="spellEnd"/>
      <w:r w:rsidRPr="00407C57">
        <w:rPr>
          <w:rFonts w:ascii="Calibri" w:hAnsi="Calibri"/>
          <w:sz w:val="24"/>
          <w:szCs w:val="24"/>
        </w:rPr>
        <w:t>)</w:t>
      </w:r>
      <w:r w:rsidRPr="00407C57">
        <w:rPr>
          <w:rStyle w:val="FootnoteReference"/>
          <w:rFonts w:ascii="Calibri" w:hAnsi="Calibri"/>
          <w:sz w:val="24"/>
          <w:szCs w:val="24"/>
        </w:rPr>
        <w:footnoteReference w:id="5"/>
      </w:r>
      <w:r w:rsidRPr="00407C57">
        <w:rPr>
          <w:rFonts w:ascii="Calibri" w:hAnsi="Calibri"/>
          <w:sz w:val="24"/>
          <w:szCs w:val="24"/>
        </w:rPr>
        <w:t xml:space="preserve">. There is no evidence of spread of the latter two species, although the situation is less clear for alpine newt due to a </w:t>
      </w:r>
      <w:r w:rsidRPr="00407C57">
        <w:rPr>
          <w:rFonts w:ascii="Calibri" w:hAnsi="Calibri"/>
          <w:sz w:val="24"/>
          <w:szCs w:val="24"/>
        </w:rPr>
        <w:lastRenderedPageBreak/>
        <w:t xml:space="preserve">lack of systematic monitoring. The sliders (terrapins), whilst able to persist for many years in the wild, are unable to breed successfully anywhere in the UK. </w:t>
      </w:r>
    </w:p>
    <w:p w14:paraId="056B2329" w14:textId="77777777" w:rsidR="00ED5298" w:rsidRPr="00407C57" w:rsidRDefault="00ED5298" w:rsidP="00ED5298">
      <w:pPr>
        <w:autoSpaceDE w:val="0"/>
        <w:autoSpaceDN w:val="0"/>
        <w:adjustRightInd w:val="0"/>
        <w:spacing w:line="360" w:lineRule="auto"/>
        <w:rPr>
          <w:rFonts w:ascii="Calibri" w:hAnsi="Calibri"/>
          <w:sz w:val="24"/>
          <w:szCs w:val="24"/>
        </w:rPr>
      </w:pPr>
    </w:p>
    <w:p w14:paraId="7A30A176" w14:textId="77777777" w:rsidR="00ED5298" w:rsidRPr="00407C57" w:rsidRDefault="00ED5298" w:rsidP="00ED5298">
      <w:pPr>
        <w:autoSpaceDE w:val="0"/>
        <w:autoSpaceDN w:val="0"/>
        <w:adjustRightInd w:val="0"/>
        <w:spacing w:line="360" w:lineRule="auto"/>
        <w:rPr>
          <w:rFonts w:ascii="Calibri" w:hAnsi="Calibri"/>
          <w:sz w:val="24"/>
          <w:szCs w:val="24"/>
        </w:rPr>
      </w:pPr>
      <w:r w:rsidRPr="00407C57">
        <w:rPr>
          <w:rFonts w:ascii="Calibri" w:hAnsi="Calibri"/>
          <w:sz w:val="24"/>
          <w:szCs w:val="24"/>
        </w:rPr>
        <w:t xml:space="preserve">The importance of preventing further introductions (e.g. as potential carriers of </w:t>
      </w:r>
      <w:proofErr w:type="spellStart"/>
      <w:r w:rsidRPr="00407C57">
        <w:rPr>
          <w:rFonts w:ascii="Calibri" w:hAnsi="Calibri"/>
          <w:sz w:val="24"/>
          <w:szCs w:val="24"/>
        </w:rPr>
        <w:t>chytrid</w:t>
      </w:r>
      <w:proofErr w:type="spellEnd"/>
      <w:r w:rsidRPr="00407C57">
        <w:rPr>
          <w:rFonts w:ascii="Calibri" w:hAnsi="Calibri"/>
          <w:sz w:val="24"/>
          <w:szCs w:val="24"/>
        </w:rPr>
        <w:t xml:space="preserve"> or other pathogens) is paramount and cannot be over-emphasised; so we need to maintain vigilance to detect invasive non-natives before they become established. A risk assessment has been undertaken to identify those species considered most at risk of becoming established. The </w:t>
      </w:r>
      <w:r w:rsidRPr="00407C57">
        <w:rPr>
          <w:rFonts w:ascii="Calibri" w:hAnsi="Calibri" w:cs="Arial"/>
          <w:sz w:val="24"/>
          <w:szCs w:val="24"/>
        </w:rPr>
        <w:t>list</w:t>
      </w:r>
      <w:r w:rsidRPr="00407C57">
        <w:rPr>
          <w:rStyle w:val="FootnoteReference"/>
          <w:rFonts w:ascii="Calibri" w:hAnsi="Calibri" w:cs="Arial"/>
          <w:sz w:val="24"/>
          <w:szCs w:val="24"/>
        </w:rPr>
        <w:footnoteReference w:id="6"/>
      </w:r>
      <w:r w:rsidRPr="00407C57">
        <w:rPr>
          <w:rFonts w:ascii="Calibri" w:hAnsi="Calibri" w:cs="Arial"/>
          <w:sz w:val="24"/>
          <w:szCs w:val="24"/>
        </w:rPr>
        <w:t xml:space="preserve"> includes </w:t>
      </w:r>
      <w:r w:rsidRPr="00407C57">
        <w:rPr>
          <w:rFonts w:ascii="Calibri" w:hAnsi="Calibri"/>
          <w:sz w:val="24"/>
          <w:szCs w:val="24"/>
        </w:rPr>
        <w:t xml:space="preserve">one amphibian, </w:t>
      </w:r>
      <w:r w:rsidRPr="00407C57">
        <w:rPr>
          <w:rFonts w:ascii="Calibri" w:hAnsi="Calibri" w:cs="Arial"/>
          <w:sz w:val="24"/>
          <w:szCs w:val="24"/>
        </w:rPr>
        <w:t xml:space="preserve">the </w:t>
      </w:r>
      <w:r w:rsidRPr="00407C57">
        <w:rPr>
          <w:rFonts w:ascii="Calibri" w:hAnsi="Calibri"/>
          <w:sz w:val="24"/>
          <w:szCs w:val="24"/>
        </w:rPr>
        <w:t>American bullfrog (</w:t>
      </w:r>
      <w:proofErr w:type="spellStart"/>
      <w:r w:rsidRPr="00407C57">
        <w:rPr>
          <w:rFonts w:ascii="Calibri" w:hAnsi="Calibri"/>
          <w:i/>
          <w:sz w:val="24"/>
          <w:szCs w:val="24"/>
        </w:rPr>
        <w:t>Lithobates</w:t>
      </w:r>
      <w:proofErr w:type="spellEnd"/>
      <w:r w:rsidRPr="00407C57">
        <w:rPr>
          <w:rFonts w:ascii="Calibri" w:hAnsi="Calibri"/>
          <w:i/>
          <w:sz w:val="24"/>
          <w:szCs w:val="24"/>
        </w:rPr>
        <w:t xml:space="preserve"> </w:t>
      </w:r>
      <w:proofErr w:type="spellStart"/>
      <w:r w:rsidRPr="00407C57">
        <w:rPr>
          <w:rFonts w:ascii="Calibri" w:hAnsi="Calibri"/>
          <w:i/>
          <w:sz w:val="24"/>
          <w:szCs w:val="24"/>
        </w:rPr>
        <w:t>catesbeianus</w:t>
      </w:r>
      <w:proofErr w:type="spellEnd"/>
      <w:r w:rsidRPr="00407C57">
        <w:rPr>
          <w:rFonts w:ascii="Calibri" w:hAnsi="Calibri"/>
          <w:sz w:val="24"/>
          <w:szCs w:val="24"/>
        </w:rPr>
        <w:t>) assessed as being medium risk, but no reptiles.</w:t>
      </w:r>
    </w:p>
    <w:p w14:paraId="36AF31F4" w14:textId="77777777" w:rsidR="00ED5298" w:rsidRPr="00407C57" w:rsidRDefault="00ED5298" w:rsidP="00ED5298">
      <w:pPr>
        <w:autoSpaceDE w:val="0"/>
        <w:autoSpaceDN w:val="0"/>
        <w:adjustRightInd w:val="0"/>
        <w:spacing w:line="360" w:lineRule="auto"/>
        <w:rPr>
          <w:rFonts w:ascii="Calibri" w:hAnsi="Calibri"/>
          <w:sz w:val="24"/>
          <w:szCs w:val="24"/>
        </w:rPr>
      </w:pPr>
    </w:p>
    <w:p w14:paraId="7A1C2618"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A more widespread and immediate threat exists in the form of fish introduced to ponds where they did not naturally occur, which can lead to local extinctions of amphibians, either through predation or disease transmission. Fish introductions, even small species like sticklebacks, can exterminate great crested newts within a few years because their larvae, swimming in the open water are vulnerable to attack (Baker, 1999)</w:t>
      </w:r>
      <w:r w:rsidRPr="00407C57">
        <w:rPr>
          <w:rFonts w:ascii="Calibri" w:hAnsi="Calibri"/>
          <w:color w:val="4F81BD" w:themeColor="accent1"/>
          <w:sz w:val="24"/>
          <w:szCs w:val="24"/>
          <w:vertAlign w:val="superscript"/>
        </w:rPr>
        <w:t>1</w:t>
      </w:r>
      <w:r w:rsidRPr="00407C57">
        <w:rPr>
          <w:rFonts w:ascii="Calibri" w:hAnsi="Calibri"/>
          <w:sz w:val="24"/>
          <w:szCs w:val="24"/>
        </w:rPr>
        <w:t xml:space="preserve">. Even some species thought to be no threat to amphibians in later life-stages have been shown to predate amphibian eggs </w:t>
      </w:r>
      <w:proofErr w:type="spellStart"/>
      <w:r w:rsidRPr="00407C57">
        <w:rPr>
          <w:rFonts w:ascii="Calibri" w:hAnsi="Calibri" w:cs="Arial"/>
          <w:sz w:val="24"/>
          <w:szCs w:val="24"/>
          <w:lang w:val="en"/>
        </w:rPr>
        <w:t>Leu</w:t>
      </w:r>
      <w:proofErr w:type="spellEnd"/>
      <w:r w:rsidRPr="00407C57">
        <w:rPr>
          <w:rFonts w:ascii="Calibri" w:hAnsi="Calibri" w:cs="Arial"/>
          <w:sz w:val="24"/>
          <w:szCs w:val="24"/>
          <w:lang w:val="en"/>
        </w:rPr>
        <w:t xml:space="preserve"> </w:t>
      </w:r>
      <w:r w:rsidRPr="00407C57">
        <w:rPr>
          <w:rFonts w:ascii="Calibri" w:hAnsi="Calibri" w:cs="Arial"/>
          <w:i/>
          <w:sz w:val="24"/>
          <w:szCs w:val="24"/>
          <w:lang w:val="en"/>
        </w:rPr>
        <w:t>et al</w:t>
      </w:r>
      <w:r w:rsidRPr="00407C57">
        <w:rPr>
          <w:rFonts w:ascii="Calibri" w:hAnsi="Calibri" w:cs="Arial"/>
          <w:sz w:val="24"/>
          <w:szCs w:val="24"/>
          <w:lang w:val="en"/>
        </w:rPr>
        <w:t>., 2009)</w:t>
      </w:r>
      <w:r w:rsidRPr="00407C57">
        <w:rPr>
          <w:rFonts w:ascii="Calibri" w:hAnsi="Calibri"/>
          <w:sz w:val="24"/>
          <w:szCs w:val="24"/>
        </w:rPr>
        <w:t>. Unfortunately, as many fish introductions are unrecorded and may take place illegally (fish introductions must be licensed in Scotland), evidence is lacking as to the true scale and impact of this practice on Scottish amphibians, although fish have been strongly linked with great crested newt population loss in the Highlands (</w:t>
      </w:r>
      <w:proofErr w:type="spellStart"/>
      <w:r w:rsidRPr="00407C57">
        <w:rPr>
          <w:rFonts w:ascii="Calibri" w:hAnsi="Calibri"/>
          <w:sz w:val="24"/>
          <w:szCs w:val="24"/>
        </w:rPr>
        <w:t>Miró</w:t>
      </w:r>
      <w:proofErr w:type="spellEnd"/>
      <w:r w:rsidRPr="00407C57">
        <w:rPr>
          <w:rFonts w:ascii="Calibri" w:hAnsi="Calibri"/>
          <w:sz w:val="24"/>
          <w:szCs w:val="24"/>
        </w:rPr>
        <w:t xml:space="preserve"> </w:t>
      </w:r>
      <w:r w:rsidRPr="00407C57">
        <w:rPr>
          <w:rFonts w:ascii="Calibri" w:hAnsi="Calibri"/>
          <w:i/>
          <w:sz w:val="24"/>
          <w:szCs w:val="24"/>
        </w:rPr>
        <w:t>et al.</w:t>
      </w:r>
      <w:r w:rsidRPr="00407C57">
        <w:rPr>
          <w:rFonts w:ascii="Calibri" w:hAnsi="Calibri"/>
          <w:sz w:val="24"/>
          <w:szCs w:val="24"/>
        </w:rPr>
        <w:t xml:space="preserve">, 2017). Irrespective of this, such activity is widely regarded as detrimental because of its impact on wild fish stocks and biodiversity generally, so the underlying message is primarily one of education and increased awareness amongst anglers and fishery managers. Fish introductions are also believed to be one of the main causes of the spread of </w:t>
      </w:r>
      <w:proofErr w:type="spellStart"/>
      <w:r w:rsidRPr="00407C57">
        <w:rPr>
          <w:rFonts w:ascii="Calibri" w:hAnsi="Calibri"/>
          <w:i/>
          <w:sz w:val="24"/>
          <w:szCs w:val="24"/>
        </w:rPr>
        <w:t>Ranavirus</w:t>
      </w:r>
      <w:proofErr w:type="spellEnd"/>
      <w:r w:rsidRPr="00407C57">
        <w:rPr>
          <w:rFonts w:ascii="Calibri" w:hAnsi="Calibri"/>
          <w:sz w:val="24"/>
          <w:szCs w:val="24"/>
        </w:rPr>
        <w:t xml:space="preserve">. </w:t>
      </w:r>
    </w:p>
    <w:p w14:paraId="24EE595C" w14:textId="77777777" w:rsidR="00ED5298" w:rsidRPr="00407C57" w:rsidRDefault="00ED5298" w:rsidP="00ED5298">
      <w:pPr>
        <w:spacing w:line="360" w:lineRule="auto"/>
        <w:rPr>
          <w:rFonts w:ascii="Calibri" w:hAnsi="Calibri"/>
          <w:sz w:val="24"/>
          <w:szCs w:val="24"/>
        </w:rPr>
      </w:pPr>
    </w:p>
    <w:p w14:paraId="66E6F4F6"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 xml:space="preserve">Predation on reptiles, in particular, from domestic (and feral) cats can be an issue close to some urban areas, sometimes leading to suppression of local reptile populations (Edgar </w:t>
      </w:r>
      <w:r w:rsidRPr="00407C57">
        <w:rPr>
          <w:rFonts w:ascii="Calibri" w:hAnsi="Calibri"/>
          <w:i/>
          <w:sz w:val="24"/>
          <w:szCs w:val="24"/>
        </w:rPr>
        <w:t>et al.</w:t>
      </w:r>
      <w:r w:rsidRPr="00407C57">
        <w:rPr>
          <w:rFonts w:ascii="Calibri" w:hAnsi="Calibri"/>
          <w:sz w:val="24"/>
          <w:szCs w:val="24"/>
        </w:rPr>
        <w:t xml:space="preserve"> 2010). This can be difficult to address and education may be the only realistic option.</w:t>
      </w:r>
    </w:p>
    <w:p w14:paraId="455079B4" w14:textId="77777777" w:rsidR="00ED5298" w:rsidRPr="00407C57" w:rsidRDefault="00ED5298" w:rsidP="00ED5298">
      <w:pPr>
        <w:spacing w:line="360" w:lineRule="auto"/>
        <w:rPr>
          <w:rFonts w:ascii="Calibri" w:hAnsi="Calibri"/>
          <w:sz w:val="24"/>
          <w:szCs w:val="24"/>
        </w:rPr>
      </w:pPr>
    </w:p>
    <w:p w14:paraId="3B59BD4A" w14:textId="77777777" w:rsidR="00ED5298" w:rsidRPr="00407C57" w:rsidRDefault="00ED5298" w:rsidP="00407C57">
      <w:pPr>
        <w:pStyle w:val="Heading2"/>
        <w:rPr>
          <w:rFonts w:ascii="Calibri" w:hAnsi="Calibri"/>
          <w:sz w:val="24"/>
        </w:rPr>
      </w:pPr>
      <w:r w:rsidRPr="00407C57">
        <w:rPr>
          <w:rFonts w:ascii="Calibri" w:hAnsi="Calibri"/>
          <w:sz w:val="24"/>
        </w:rPr>
        <w:lastRenderedPageBreak/>
        <w:t xml:space="preserve">Pollution, eutrophication and pesticides </w:t>
      </w:r>
    </w:p>
    <w:p w14:paraId="7CBFA3FC" w14:textId="77777777" w:rsidR="00ED5298" w:rsidRPr="00407C57" w:rsidRDefault="00ED5298" w:rsidP="00ED5298">
      <w:pPr>
        <w:shd w:val="clear" w:color="auto" w:fill="FFFFFF"/>
        <w:spacing w:line="360" w:lineRule="auto"/>
        <w:rPr>
          <w:rFonts w:ascii="Calibri" w:hAnsi="Calibri" w:cs="Arial"/>
          <w:sz w:val="24"/>
          <w:szCs w:val="24"/>
        </w:rPr>
      </w:pPr>
      <w:r w:rsidRPr="00407C57">
        <w:rPr>
          <w:rFonts w:ascii="Calibri" w:hAnsi="Calibri"/>
          <w:sz w:val="24"/>
          <w:szCs w:val="24"/>
        </w:rPr>
        <w:t xml:space="preserve">Scotland has some of the cleanest waters in </w:t>
      </w:r>
      <w:r w:rsidRPr="00407C57">
        <w:rPr>
          <w:rFonts w:ascii="Calibri" w:hAnsi="Calibri" w:cs="Arial"/>
          <w:sz w:val="24"/>
          <w:szCs w:val="24"/>
        </w:rPr>
        <w:t xml:space="preserve">Europe, but there are issues with water quality in some areas, leading to the eutrophication of water bodies surrounded by intensive agriculture, or the acidification of some upland sites where there is low pH buffering capacity. In these areas, pollutants, including acidification, can reach levels known to cause harm to amphibians. Eutrophication of water bodies can lead to oxygen depletion with resultant fatalities amongst tadpoles. </w:t>
      </w:r>
      <w:r w:rsidRPr="00407C57">
        <w:rPr>
          <w:rFonts w:ascii="Calibri" w:hAnsi="Calibri" w:cs="Arial"/>
          <w:b/>
          <w:sz w:val="24"/>
          <w:szCs w:val="24"/>
        </w:rPr>
        <w:t xml:space="preserve"> </w:t>
      </w:r>
      <w:r w:rsidRPr="00407C57">
        <w:rPr>
          <w:rFonts w:ascii="Calibri" w:hAnsi="Calibri" w:cs="Arial"/>
          <w:sz w:val="24"/>
          <w:szCs w:val="24"/>
        </w:rPr>
        <w:t>Pesticide use can reduce the availability of invertebrate prey and some chemical compounds, particularly those used to</w:t>
      </w:r>
      <w:r w:rsidRPr="00407C57">
        <w:rPr>
          <w:rFonts w:ascii="Calibri" w:hAnsi="Calibri"/>
          <w:sz w:val="24"/>
          <w:szCs w:val="24"/>
        </w:rPr>
        <w:t xml:space="preserve"> control rodents, insects, slugs and snails can </w:t>
      </w:r>
      <w:proofErr w:type="spellStart"/>
      <w:r w:rsidRPr="00407C57">
        <w:rPr>
          <w:rFonts w:ascii="Calibri" w:hAnsi="Calibri"/>
          <w:sz w:val="24"/>
          <w:szCs w:val="24"/>
        </w:rPr>
        <w:t>bioaccumulate</w:t>
      </w:r>
      <w:proofErr w:type="spellEnd"/>
      <w:r w:rsidRPr="00407C57">
        <w:rPr>
          <w:rFonts w:ascii="Calibri" w:hAnsi="Calibri"/>
          <w:sz w:val="24"/>
          <w:szCs w:val="24"/>
        </w:rPr>
        <w:t xml:space="preserve"> in </w:t>
      </w:r>
      <w:proofErr w:type="spellStart"/>
      <w:r w:rsidRPr="00407C57">
        <w:rPr>
          <w:rFonts w:ascii="Calibri" w:hAnsi="Calibri"/>
          <w:sz w:val="24"/>
          <w:szCs w:val="24"/>
        </w:rPr>
        <w:t>herps</w:t>
      </w:r>
      <w:proofErr w:type="spellEnd"/>
      <w:r w:rsidRPr="00407C57">
        <w:rPr>
          <w:rFonts w:ascii="Calibri" w:hAnsi="Calibri"/>
          <w:sz w:val="24"/>
          <w:szCs w:val="24"/>
        </w:rPr>
        <w:t xml:space="preserve"> through ingestion. </w:t>
      </w:r>
    </w:p>
    <w:p w14:paraId="5F02EE29" w14:textId="77777777" w:rsidR="00ED5298" w:rsidRPr="003A2107" w:rsidRDefault="00ED5298" w:rsidP="00ED5298">
      <w:pPr>
        <w:spacing w:line="360" w:lineRule="auto"/>
      </w:pPr>
    </w:p>
    <w:p w14:paraId="0E777F3A" w14:textId="77777777" w:rsidR="00ED5298" w:rsidRPr="00407C57" w:rsidRDefault="00ED5298" w:rsidP="00407C57">
      <w:pPr>
        <w:pStyle w:val="Heading2"/>
        <w:rPr>
          <w:rFonts w:ascii="Calibri" w:hAnsi="Calibri"/>
          <w:sz w:val="24"/>
          <w:szCs w:val="24"/>
        </w:rPr>
      </w:pPr>
      <w:r w:rsidRPr="00407C57">
        <w:rPr>
          <w:rFonts w:ascii="Calibri" w:hAnsi="Calibri"/>
          <w:sz w:val="24"/>
          <w:szCs w:val="24"/>
        </w:rPr>
        <w:t xml:space="preserve">Persecution and exploitation </w:t>
      </w:r>
    </w:p>
    <w:p w14:paraId="19588FDE"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 xml:space="preserve">Over-exploitation is not believed to be a significant factor in Scotland although the taking of spawn by children may be a local issue, particularly in urban settings. However, if undertaken responsibly, collecting </w:t>
      </w:r>
      <w:r w:rsidRPr="00407C57">
        <w:rPr>
          <w:rFonts w:ascii="Calibri" w:hAnsi="Calibri"/>
          <w:i/>
          <w:sz w:val="24"/>
          <w:szCs w:val="24"/>
        </w:rPr>
        <w:t>limited</w:t>
      </w:r>
      <w:r w:rsidRPr="00407C57">
        <w:rPr>
          <w:rFonts w:ascii="Calibri" w:hAnsi="Calibri"/>
          <w:sz w:val="24"/>
          <w:szCs w:val="24"/>
        </w:rPr>
        <w:t xml:space="preserve"> amounts of spawn can foster an interest and enthusiasm for amphibians amongst children with potential conservation benefits in the longer term. Persecution is thought to be mainly focussed on adders and possibly also the harmless and superficially snake-like slow worm. Disturbance of adders can also be a problem at some sites. Education is the most effective way to deal with these issues. </w:t>
      </w:r>
    </w:p>
    <w:p w14:paraId="7593E92C" w14:textId="77777777" w:rsidR="00ED5298" w:rsidRPr="00407C57" w:rsidRDefault="00ED5298" w:rsidP="00ED5298">
      <w:pPr>
        <w:spacing w:line="360" w:lineRule="auto"/>
        <w:rPr>
          <w:rFonts w:ascii="Calibri" w:hAnsi="Calibri"/>
          <w:sz w:val="24"/>
          <w:szCs w:val="24"/>
        </w:rPr>
      </w:pPr>
    </w:p>
    <w:p w14:paraId="46653FA9" w14:textId="77777777" w:rsidR="00ED5298" w:rsidRPr="00407C57" w:rsidRDefault="00ED5298" w:rsidP="00ED5298">
      <w:pPr>
        <w:widowControl w:val="0"/>
        <w:spacing w:line="360" w:lineRule="auto"/>
        <w:rPr>
          <w:rFonts w:ascii="Calibri" w:hAnsi="Calibri"/>
          <w:sz w:val="24"/>
          <w:szCs w:val="24"/>
        </w:rPr>
      </w:pPr>
      <w:r w:rsidRPr="00407C57">
        <w:rPr>
          <w:rFonts w:ascii="Calibri" w:hAnsi="Calibri" w:cs="Arial"/>
          <w:sz w:val="24"/>
          <w:szCs w:val="24"/>
        </w:rPr>
        <w:t>In recognition of these threats and historic concerns relating to the sale of some species, all our native amphibians and reptiles receive varying degrees of legal protection, although this is restricted to sale for the more widespread amphibians</w:t>
      </w:r>
      <w:r w:rsidRPr="00407C57">
        <w:rPr>
          <w:rStyle w:val="FootnoteReference"/>
          <w:rFonts w:ascii="Calibri" w:hAnsi="Calibri" w:cs="Arial"/>
          <w:sz w:val="24"/>
          <w:szCs w:val="24"/>
        </w:rPr>
        <w:footnoteReference w:id="7"/>
      </w:r>
      <w:r w:rsidRPr="00407C57">
        <w:rPr>
          <w:rFonts w:ascii="Calibri" w:hAnsi="Calibri" w:cs="Arial"/>
          <w:sz w:val="24"/>
          <w:szCs w:val="24"/>
        </w:rPr>
        <w:t xml:space="preserve">. As a consequence, little or no effort is made to protect the majority of these species during developments and construction projects, unless their habitat happens to be retained for wider biodiversity conservation reasons. The highest level of protection is afforded to our two </w:t>
      </w:r>
      <w:r w:rsidRPr="00407C57">
        <w:rPr>
          <w:rFonts w:ascii="Calibri" w:hAnsi="Calibri"/>
          <w:sz w:val="24"/>
          <w:szCs w:val="24"/>
        </w:rPr>
        <w:t>European Protected Species (</w:t>
      </w:r>
      <w:r w:rsidRPr="00407C57">
        <w:rPr>
          <w:rFonts w:ascii="Calibri" w:hAnsi="Calibri" w:cs="Arial"/>
          <w:sz w:val="24"/>
          <w:szCs w:val="24"/>
        </w:rPr>
        <w:t xml:space="preserve">EPS) </w:t>
      </w:r>
      <w:r w:rsidRPr="00407C57">
        <w:rPr>
          <w:rFonts w:ascii="Calibri" w:eastAsia="Times New Roman" w:hAnsi="Calibri" w:cs="Arial"/>
          <w:sz w:val="24"/>
          <w:szCs w:val="24"/>
          <w:lang w:val="en-US" w:eastAsia="ar-SA"/>
        </w:rPr>
        <w:t xml:space="preserve">– the great crested newt and </w:t>
      </w:r>
      <w:proofErr w:type="spellStart"/>
      <w:r w:rsidRPr="00407C57">
        <w:rPr>
          <w:rFonts w:ascii="Calibri" w:eastAsia="Times New Roman" w:hAnsi="Calibri" w:cs="Arial"/>
          <w:sz w:val="24"/>
          <w:szCs w:val="24"/>
          <w:lang w:val="en-US" w:eastAsia="ar-SA"/>
        </w:rPr>
        <w:t>natterjack</w:t>
      </w:r>
      <w:proofErr w:type="spellEnd"/>
      <w:r w:rsidRPr="00407C57">
        <w:rPr>
          <w:rFonts w:ascii="Calibri" w:eastAsia="Times New Roman" w:hAnsi="Calibri" w:cs="Arial"/>
          <w:sz w:val="24"/>
          <w:szCs w:val="24"/>
          <w:lang w:val="en-US" w:eastAsia="ar-SA"/>
        </w:rPr>
        <w:t xml:space="preserve"> toad</w:t>
      </w:r>
      <w:r w:rsidRPr="00407C57">
        <w:rPr>
          <w:rFonts w:ascii="Calibri" w:hAnsi="Calibri" w:cs="Arial"/>
          <w:sz w:val="24"/>
          <w:szCs w:val="24"/>
        </w:rPr>
        <w:t xml:space="preserve">. The remaining species (i.e. the native reptiles) are protected against intentional or reckless killing and injury, but their places of shelter are not. In practice, this means that the effectiveness of the legislation covering these species can be limited. For example, in land development, even if appropriate mitigation measures are taken to avoid killing or injury to non-EPS species, </w:t>
      </w:r>
      <w:r w:rsidRPr="00407C57">
        <w:rPr>
          <w:rFonts w:ascii="Calibri" w:hAnsi="Calibri" w:cs="Arial"/>
          <w:sz w:val="24"/>
          <w:szCs w:val="24"/>
        </w:rPr>
        <w:lastRenderedPageBreak/>
        <w:t>there is no legal requirement to ensure that suitable habitat is retained (or created) in the affected areas afterwards.</w:t>
      </w:r>
      <w:r w:rsidRPr="00407C57">
        <w:rPr>
          <w:rFonts w:ascii="Calibri" w:hAnsi="Calibri"/>
          <w:sz w:val="24"/>
          <w:szCs w:val="24"/>
        </w:rPr>
        <w:t xml:space="preserve"> Importantly, killing or injuring our native reptiles does not need to be intentional to be an offence; recklessly doing so would also be illegal. This can have implications for certain development and land management-related activities, whereby a damaging activity in an area where reptiles are known to be present should only take place at an appropriate time of year or according to an agreed method. However, enforcement of the legislation is difficult in practice and prosecutions are rare.</w:t>
      </w:r>
    </w:p>
    <w:p w14:paraId="354807D8" w14:textId="77777777" w:rsidR="00ED5298" w:rsidRDefault="00ED5298" w:rsidP="00ED5298">
      <w:pPr>
        <w:rPr>
          <w:rFonts w:ascii="Calibri" w:hAnsi="Calibri" w:cs="Calibri"/>
          <w:lang w:eastAsia="ja-JP"/>
        </w:rPr>
      </w:pPr>
    </w:p>
    <w:p w14:paraId="2761ADF4" w14:textId="77777777" w:rsidR="00ED5298" w:rsidRDefault="00ED5298" w:rsidP="00ED5298">
      <w:pPr>
        <w:ind w:firstLine="720"/>
        <w:rPr>
          <w:rFonts w:ascii="Calibri" w:hAnsi="Calibri" w:cs="Calibri"/>
          <w:lang w:eastAsia="ja-JP"/>
        </w:rPr>
      </w:pPr>
    </w:p>
    <w:p w14:paraId="695B443A" w14:textId="77777777" w:rsidR="00ED5298" w:rsidRPr="00407C57" w:rsidRDefault="00ED5298" w:rsidP="00407C57">
      <w:pPr>
        <w:pStyle w:val="Heading2"/>
        <w:rPr>
          <w:rFonts w:ascii="Calibri" w:hAnsi="Calibri"/>
          <w:sz w:val="24"/>
          <w:szCs w:val="24"/>
        </w:rPr>
      </w:pPr>
      <w:bookmarkStart w:id="7" w:name="_Toc42158951"/>
      <w:r w:rsidRPr="00407C57">
        <w:rPr>
          <w:rFonts w:ascii="Calibri" w:hAnsi="Calibri"/>
          <w:sz w:val="24"/>
          <w:szCs w:val="24"/>
        </w:rPr>
        <w:t>PROTECTED SITES</w:t>
      </w:r>
      <w:bookmarkEnd w:id="7"/>
    </w:p>
    <w:p w14:paraId="6D55560F"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 xml:space="preserve">Scotland has 6 designated sites for which the </w:t>
      </w:r>
      <w:proofErr w:type="spellStart"/>
      <w:r w:rsidRPr="00407C57">
        <w:rPr>
          <w:rFonts w:ascii="Calibri" w:hAnsi="Calibri"/>
          <w:sz w:val="24"/>
          <w:szCs w:val="24"/>
        </w:rPr>
        <w:t>herpetofauna</w:t>
      </w:r>
      <w:proofErr w:type="spellEnd"/>
      <w:r w:rsidRPr="00407C57">
        <w:rPr>
          <w:rFonts w:ascii="Calibri" w:hAnsi="Calibri"/>
          <w:sz w:val="24"/>
          <w:szCs w:val="24"/>
        </w:rPr>
        <w:t xml:space="preserve"> is part of the notified interest (Table 2):</w:t>
      </w:r>
    </w:p>
    <w:p w14:paraId="7DD37A5A" w14:textId="77777777" w:rsidR="00ED5298" w:rsidRPr="00407C57" w:rsidRDefault="00ED5298" w:rsidP="00ED5298">
      <w:pPr>
        <w:spacing w:line="360" w:lineRule="auto"/>
        <w:rPr>
          <w:rFonts w:ascii="Calibri" w:hAnsi="Calibri" w:cs="Arial"/>
          <w:b/>
          <w:sz w:val="24"/>
          <w:szCs w:val="24"/>
        </w:rPr>
      </w:pPr>
    </w:p>
    <w:p w14:paraId="3509C71B" w14:textId="77777777" w:rsidR="00ED5298" w:rsidRPr="00407C57" w:rsidRDefault="00ED5298" w:rsidP="00ED5298">
      <w:pPr>
        <w:spacing w:line="360" w:lineRule="auto"/>
        <w:rPr>
          <w:rFonts w:ascii="Calibri" w:hAnsi="Calibri" w:cs="Arial"/>
          <w:sz w:val="24"/>
          <w:szCs w:val="24"/>
        </w:rPr>
      </w:pPr>
      <w:r w:rsidRPr="00407C57">
        <w:rPr>
          <w:rFonts w:ascii="Calibri" w:hAnsi="Calibri" w:cs="Arial"/>
          <w:sz w:val="24"/>
          <w:szCs w:val="24"/>
        </w:rPr>
        <w:t>Table 2</w:t>
      </w:r>
    </w:p>
    <w:p w14:paraId="53282CC0" w14:textId="77777777" w:rsidR="00ED5298" w:rsidRPr="008F2F9D" w:rsidRDefault="00ED5298" w:rsidP="00ED5298">
      <w:pPr>
        <w:spacing w:line="360" w:lineRule="auto"/>
        <w:rPr>
          <w:rFonts w:cs="Arial"/>
          <w:b/>
        </w:rPr>
      </w:pPr>
    </w:p>
    <w:tbl>
      <w:tblPr>
        <w:tblStyle w:val="TableGrid"/>
        <w:tblW w:w="0" w:type="auto"/>
        <w:tblLook w:val="04A0" w:firstRow="1" w:lastRow="0" w:firstColumn="1" w:lastColumn="0" w:noHBand="0" w:noVBand="1"/>
        <w:tblCaption w:val="Features of interest on protected sites"/>
        <w:tblDescription w:val="The table shows the features of interest on protected sites"/>
      </w:tblPr>
      <w:tblGrid>
        <w:gridCol w:w="1202"/>
        <w:gridCol w:w="1404"/>
        <w:gridCol w:w="1166"/>
        <w:gridCol w:w="1010"/>
        <w:gridCol w:w="1285"/>
        <w:gridCol w:w="1476"/>
        <w:gridCol w:w="1476"/>
      </w:tblGrid>
      <w:tr w:rsidR="00ED5298" w:rsidRPr="008F2F9D" w14:paraId="3434BF57" w14:textId="77777777" w:rsidTr="00CB1DA6">
        <w:trPr>
          <w:tblHeader/>
        </w:trPr>
        <w:tc>
          <w:tcPr>
            <w:tcW w:w="1493" w:type="dxa"/>
          </w:tcPr>
          <w:p w14:paraId="4749A8B4" w14:textId="77777777" w:rsidR="00ED5298" w:rsidRPr="008F2F9D" w:rsidRDefault="00ED5298" w:rsidP="00184F8A">
            <w:pPr>
              <w:spacing w:line="360" w:lineRule="auto"/>
              <w:rPr>
                <w:rFonts w:cs="Arial"/>
                <w:b/>
              </w:rPr>
            </w:pPr>
            <w:r w:rsidRPr="008F2F9D">
              <w:rPr>
                <w:rFonts w:cs="Arial"/>
                <w:b/>
              </w:rPr>
              <w:t>SAC</w:t>
            </w:r>
          </w:p>
        </w:tc>
        <w:tc>
          <w:tcPr>
            <w:tcW w:w="1494" w:type="dxa"/>
          </w:tcPr>
          <w:p w14:paraId="6FD9CAE5" w14:textId="77777777" w:rsidR="00ED5298" w:rsidRPr="008F2F9D" w:rsidRDefault="00ED5298" w:rsidP="00184F8A">
            <w:pPr>
              <w:spacing w:line="360" w:lineRule="auto"/>
              <w:rPr>
                <w:rFonts w:cs="Arial"/>
                <w:b/>
              </w:rPr>
            </w:pPr>
            <w:r w:rsidRPr="008F2F9D">
              <w:rPr>
                <w:rFonts w:cs="Arial"/>
                <w:b/>
              </w:rPr>
              <w:t>SSSI</w:t>
            </w:r>
          </w:p>
        </w:tc>
        <w:tc>
          <w:tcPr>
            <w:tcW w:w="1494" w:type="dxa"/>
          </w:tcPr>
          <w:p w14:paraId="1149944D" w14:textId="77777777" w:rsidR="00ED5298" w:rsidRPr="008F2F9D" w:rsidRDefault="00ED5298" w:rsidP="00184F8A">
            <w:pPr>
              <w:spacing w:line="360" w:lineRule="auto"/>
              <w:rPr>
                <w:rFonts w:cs="Arial"/>
                <w:b/>
              </w:rPr>
            </w:pPr>
            <w:r>
              <w:rPr>
                <w:rFonts w:cs="Arial"/>
                <w:b/>
              </w:rPr>
              <w:t>Local authority</w:t>
            </w:r>
          </w:p>
        </w:tc>
        <w:tc>
          <w:tcPr>
            <w:tcW w:w="1493" w:type="dxa"/>
          </w:tcPr>
          <w:p w14:paraId="4ECB1108" w14:textId="77777777" w:rsidR="00ED5298" w:rsidRPr="008F2F9D" w:rsidRDefault="00ED5298" w:rsidP="00184F8A">
            <w:pPr>
              <w:spacing w:line="360" w:lineRule="auto"/>
              <w:rPr>
                <w:rFonts w:cs="Arial"/>
                <w:b/>
              </w:rPr>
            </w:pPr>
            <w:r w:rsidRPr="008F2F9D">
              <w:rPr>
                <w:rFonts w:cs="Arial"/>
                <w:b/>
              </w:rPr>
              <w:t>Great crested newt</w:t>
            </w:r>
          </w:p>
        </w:tc>
        <w:tc>
          <w:tcPr>
            <w:tcW w:w="1494" w:type="dxa"/>
          </w:tcPr>
          <w:p w14:paraId="5F594F8C" w14:textId="77777777" w:rsidR="00ED5298" w:rsidRPr="008F2F9D" w:rsidRDefault="00ED5298" w:rsidP="00184F8A">
            <w:pPr>
              <w:spacing w:line="360" w:lineRule="auto"/>
              <w:rPr>
                <w:rFonts w:cs="Arial"/>
                <w:b/>
              </w:rPr>
            </w:pPr>
            <w:proofErr w:type="spellStart"/>
            <w:r w:rsidRPr="008F2F9D">
              <w:rPr>
                <w:rFonts w:cs="Arial"/>
                <w:b/>
              </w:rPr>
              <w:t>Natterjack</w:t>
            </w:r>
            <w:proofErr w:type="spellEnd"/>
            <w:r w:rsidRPr="008F2F9D">
              <w:rPr>
                <w:rFonts w:cs="Arial"/>
                <w:b/>
              </w:rPr>
              <w:t xml:space="preserve"> toad</w:t>
            </w:r>
          </w:p>
        </w:tc>
        <w:tc>
          <w:tcPr>
            <w:tcW w:w="1494" w:type="dxa"/>
          </w:tcPr>
          <w:p w14:paraId="004DA06E" w14:textId="77777777" w:rsidR="00ED5298" w:rsidRPr="008F2F9D" w:rsidRDefault="00ED5298" w:rsidP="00184F8A">
            <w:pPr>
              <w:spacing w:line="360" w:lineRule="auto"/>
              <w:rPr>
                <w:rFonts w:cs="Arial"/>
                <w:b/>
              </w:rPr>
            </w:pPr>
            <w:r w:rsidRPr="008F2F9D">
              <w:rPr>
                <w:rFonts w:cs="Arial"/>
                <w:b/>
              </w:rPr>
              <w:t>Amphibian assemblage</w:t>
            </w:r>
          </w:p>
        </w:tc>
        <w:tc>
          <w:tcPr>
            <w:tcW w:w="1494" w:type="dxa"/>
          </w:tcPr>
          <w:p w14:paraId="3D104506" w14:textId="77777777" w:rsidR="00ED5298" w:rsidRPr="008F2F9D" w:rsidRDefault="00ED5298" w:rsidP="00184F8A">
            <w:pPr>
              <w:spacing w:line="360" w:lineRule="auto"/>
              <w:rPr>
                <w:rFonts w:cs="Arial"/>
                <w:b/>
              </w:rPr>
            </w:pPr>
            <w:r w:rsidRPr="008F2F9D">
              <w:rPr>
                <w:rFonts w:cs="Arial"/>
                <w:b/>
              </w:rPr>
              <w:t>Reptile assemblage</w:t>
            </w:r>
          </w:p>
        </w:tc>
      </w:tr>
      <w:tr w:rsidR="00ED5298" w:rsidRPr="00FC6E35" w14:paraId="4C061D4C" w14:textId="77777777" w:rsidTr="00184F8A">
        <w:tc>
          <w:tcPr>
            <w:tcW w:w="1493" w:type="dxa"/>
          </w:tcPr>
          <w:p w14:paraId="669D2B65" w14:textId="77777777" w:rsidR="00ED5298" w:rsidRPr="00FC6E35" w:rsidRDefault="00ED5298" w:rsidP="00184F8A">
            <w:pPr>
              <w:spacing w:line="360" w:lineRule="auto"/>
              <w:rPr>
                <w:rFonts w:cs="Arial"/>
              </w:rPr>
            </w:pPr>
            <w:proofErr w:type="spellStart"/>
            <w:r w:rsidRPr="00FC6E35">
              <w:rPr>
                <w:rFonts w:cs="Arial"/>
              </w:rPr>
              <w:t>Turflundie</w:t>
            </w:r>
            <w:proofErr w:type="spellEnd"/>
            <w:r w:rsidRPr="00FC6E35">
              <w:rPr>
                <w:rFonts w:cs="Arial"/>
              </w:rPr>
              <w:t xml:space="preserve"> Woods</w:t>
            </w:r>
          </w:p>
        </w:tc>
        <w:tc>
          <w:tcPr>
            <w:tcW w:w="1494" w:type="dxa"/>
          </w:tcPr>
          <w:p w14:paraId="3696A3C6" w14:textId="77777777" w:rsidR="00ED5298" w:rsidRPr="00FC6E35" w:rsidRDefault="00ED5298" w:rsidP="00184F8A">
            <w:pPr>
              <w:spacing w:line="360" w:lineRule="auto"/>
              <w:rPr>
                <w:rFonts w:cs="Arial"/>
              </w:rPr>
            </w:pPr>
            <w:proofErr w:type="spellStart"/>
            <w:r w:rsidRPr="00FC6E35">
              <w:rPr>
                <w:rFonts w:cs="Arial"/>
              </w:rPr>
              <w:t>Turflundie</w:t>
            </w:r>
            <w:proofErr w:type="spellEnd"/>
            <w:r w:rsidRPr="00FC6E35">
              <w:rPr>
                <w:rFonts w:cs="Arial"/>
              </w:rPr>
              <w:t xml:space="preserve"> Woods</w:t>
            </w:r>
          </w:p>
        </w:tc>
        <w:tc>
          <w:tcPr>
            <w:tcW w:w="1494" w:type="dxa"/>
          </w:tcPr>
          <w:p w14:paraId="4C15B3DA" w14:textId="77777777" w:rsidR="00ED5298" w:rsidRPr="00FC6E35" w:rsidRDefault="00ED5298" w:rsidP="00184F8A">
            <w:pPr>
              <w:spacing w:line="360" w:lineRule="auto"/>
              <w:jc w:val="center"/>
              <w:rPr>
                <w:rFonts w:cs="Arial"/>
              </w:rPr>
            </w:pPr>
            <w:r>
              <w:rPr>
                <w:rFonts w:cs="Arial"/>
              </w:rPr>
              <w:t>Perth &amp; Kinross</w:t>
            </w:r>
          </w:p>
        </w:tc>
        <w:tc>
          <w:tcPr>
            <w:tcW w:w="1493" w:type="dxa"/>
            <w:vAlign w:val="center"/>
          </w:tcPr>
          <w:p w14:paraId="77A192A0" w14:textId="77777777" w:rsidR="00ED5298" w:rsidRPr="00FC6E35" w:rsidRDefault="00ED5298" w:rsidP="00184F8A">
            <w:pPr>
              <w:spacing w:line="360" w:lineRule="auto"/>
              <w:jc w:val="center"/>
              <w:rPr>
                <w:rFonts w:cs="Arial"/>
              </w:rPr>
            </w:pPr>
            <w:r w:rsidRPr="00FC6E35">
              <w:rPr>
                <w:rFonts w:cs="Arial"/>
              </w:rPr>
              <w:t>X</w:t>
            </w:r>
          </w:p>
        </w:tc>
        <w:tc>
          <w:tcPr>
            <w:tcW w:w="1494" w:type="dxa"/>
            <w:vAlign w:val="center"/>
          </w:tcPr>
          <w:p w14:paraId="0C82FB90" w14:textId="77777777" w:rsidR="00ED5298" w:rsidRPr="00FC6E35" w:rsidRDefault="00ED5298" w:rsidP="00184F8A">
            <w:pPr>
              <w:spacing w:line="360" w:lineRule="auto"/>
              <w:jc w:val="center"/>
              <w:rPr>
                <w:rFonts w:cs="Arial"/>
              </w:rPr>
            </w:pPr>
          </w:p>
        </w:tc>
        <w:tc>
          <w:tcPr>
            <w:tcW w:w="1494" w:type="dxa"/>
            <w:vAlign w:val="center"/>
          </w:tcPr>
          <w:p w14:paraId="17F98B79" w14:textId="77777777" w:rsidR="00ED5298" w:rsidRPr="00FC6E35" w:rsidRDefault="00ED5298" w:rsidP="00184F8A">
            <w:pPr>
              <w:spacing w:line="360" w:lineRule="auto"/>
              <w:jc w:val="center"/>
              <w:rPr>
                <w:rFonts w:cs="Arial"/>
              </w:rPr>
            </w:pPr>
            <w:r w:rsidRPr="00FC6E35">
              <w:rPr>
                <w:rFonts w:cs="Arial"/>
              </w:rPr>
              <w:t>X</w:t>
            </w:r>
          </w:p>
        </w:tc>
        <w:tc>
          <w:tcPr>
            <w:tcW w:w="1494" w:type="dxa"/>
            <w:vAlign w:val="center"/>
          </w:tcPr>
          <w:p w14:paraId="5B68515C" w14:textId="77777777" w:rsidR="00ED5298" w:rsidRPr="00FC6E35" w:rsidRDefault="00ED5298" w:rsidP="00184F8A">
            <w:pPr>
              <w:spacing w:line="360" w:lineRule="auto"/>
              <w:jc w:val="center"/>
              <w:rPr>
                <w:rFonts w:cs="Arial"/>
              </w:rPr>
            </w:pPr>
          </w:p>
        </w:tc>
      </w:tr>
      <w:tr w:rsidR="00ED5298" w:rsidRPr="00FC6E35" w14:paraId="2F059741" w14:textId="77777777" w:rsidTr="00184F8A">
        <w:tc>
          <w:tcPr>
            <w:tcW w:w="1493" w:type="dxa"/>
          </w:tcPr>
          <w:p w14:paraId="219ED583" w14:textId="77777777" w:rsidR="00ED5298" w:rsidRPr="00FC6E35" w:rsidRDefault="00ED5298" w:rsidP="00184F8A">
            <w:pPr>
              <w:spacing w:line="360" w:lineRule="auto"/>
              <w:rPr>
                <w:rFonts w:cs="Arial"/>
              </w:rPr>
            </w:pPr>
            <w:r w:rsidRPr="00FC6E35">
              <w:rPr>
                <w:rFonts w:cs="Arial"/>
              </w:rPr>
              <w:t>Burrow Head</w:t>
            </w:r>
          </w:p>
        </w:tc>
        <w:tc>
          <w:tcPr>
            <w:tcW w:w="1494" w:type="dxa"/>
          </w:tcPr>
          <w:p w14:paraId="6571C174" w14:textId="77777777" w:rsidR="00ED5298" w:rsidRPr="00FC6E35" w:rsidRDefault="00ED5298" w:rsidP="00184F8A">
            <w:pPr>
              <w:spacing w:line="360" w:lineRule="auto"/>
              <w:rPr>
                <w:rFonts w:cs="Arial"/>
              </w:rPr>
            </w:pPr>
            <w:r w:rsidRPr="00FC6E35">
              <w:rPr>
                <w:rFonts w:cs="Arial"/>
              </w:rPr>
              <w:t>Burrow Head</w:t>
            </w:r>
          </w:p>
        </w:tc>
        <w:tc>
          <w:tcPr>
            <w:tcW w:w="1494" w:type="dxa"/>
          </w:tcPr>
          <w:p w14:paraId="58176830" w14:textId="77777777" w:rsidR="00ED5298" w:rsidRPr="00FC6E35" w:rsidRDefault="00ED5298" w:rsidP="00184F8A">
            <w:pPr>
              <w:spacing w:line="360" w:lineRule="auto"/>
              <w:jc w:val="center"/>
              <w:rPr>
                <w:rFonts w:cs="Arial"/>
              </w:rPr>
            </w:pPr>
            <w:r>
              <w:rPr>
                <w:rFonts w:cs="Arial"/>
              </w:rPr>
              <w:t>Dumfries &amp; Galloway</w:t>
            </w:r>
          </w:p>
        </w:tc>
        <w:tc>
          <w:tcPr>
            <w:tcW w:w="1493" w:type="dxa"/>
            <w:vAlign w:val="center"/>
          </w:tcPr>
          <w:p w14:paraId="1504EC9B" w14:textId="77777777" w:rsidR="00ED5298" w:rsidRPr="00FC6E35" w:rsidRDefault="00ED5298" w:rsidP="00184F8A">
            <w:pPr>
              <w:spacing w:line="360" w:lineRule="auto"/>
              <w:jc w:val="center"/>
              <w:rPr>
                <w:rFonts w:cs="Arial"/>
              </w:rPr>
            </w:pPr>
            <w:r w:rsidRPr="00FC6E35">
              <w:rPr>
                <w:rFonts w:cs="Arial"/>
              </w:rPr>
              <w:t>X</w:t>
            </w:r>
          </w:p>
        </w:tc>
        <w:tc>
          <w:tcPr>
            <w:tcW w:w="1494" w:type="dxa"/>
            <w:vAlign w:val="center"/>
          </w:tcPr>
          <w:p w14:paraId="78F5B0C0" w14:textId="77777777" w:rsidR="00ED5298" w:rsidRPr="00FC6E35" w:rsidRDefault="00ED5298" w:rsidP="00184F8A">
            <w:pPr>
              <w:spacing w:line="360" w:lineRule="auto"/>
              <w:jc w:val="center"/>
              <w:rPr>
                <w:rFonts w:cs="Arial"/>
              </w:rPr>
            </w:pPr>
          </w:p>
        </w:tc>
        <w:tc>
          <w:tcPr>
            <w:tcW w:w="1494" w:type="dxa"/>
            <w:vAlign w:val="center"/>
          </w:tcPr>
          <w:p w14:paraId="048AA9AB" w14:textId="77777777" w:rsidR="00ED5298" w:rsidRPr="00FC6E35" w:rsidRDefault="00ED5298" w:rsidP="00184F8A">
            <w:pPr>
              <w:spacing w:line="360" w:lineRule="auto"/>
              <w:jc w:val="center"/>
              <w:rPr>
                <w:rFonts w:cs="Arial"/>
              </w:rPr>
            </w:pPr>
            <w:r w:rsidRPr="00FC6E35">
              <w:rPr>
                <w:rFonts w:cs="Arial"/>
              </w:rPr>
              <w:t>X</w:t>
            </w:r>
          </w:p>
        </w:tc>
        <w:tc>
          <w:tcPr>
            <w:tcW w:w="1494" w:type="dxa"/>
            <w:vAlign w:val="center"/>
          </w:tcPr>
          <w:p w14:paraId="569BB899" w14:textId="77777777" w:rsidR="00ED5298" w:rsidRPr="00FC6E35" w:rsidRDefault="00ED5298" w:rsidP="00184F8A">
            <w:pPr>
              <w:spacing w:line="360" w:lineRule="auto"/>
              <w:jc w:val="center"/>
              <w:rPr>
                <w:rFonts w:cs="Arial"/>
              </w:rPr>
            </w:pPr>
          </w:p>
        </w:tc>
      </w:tr>
      <w:tr w:rsidR="00ED5298" w:rsidRPr="00FC6E35" w14:paraId="517A9B74" w14:textId="77777777" w:rsidTr="00184F8A">
        <w:tc>
          <w:tcPr>
            <w:tcW w:w="1493" w:type="dxa"/>
          </w:tcPr>
          <w:p w14:paraId="04887202" w14:textId="77777777" w:rsidR="00ED5298" w:rsidRPr="00FC6E35" w:rsidRDefault="00ED5298" w:rsidP="00184F8A">
            <w:pPr>
              <w:spacing w:line="360" w:lineRule="auto"/>
              <w:rPr>
                <w:rFonts w:cs="Arial"/>
                <w:vertAlign w:val="superscript"/>
              </w:rPr>
            </w:pPr>
            <w:proofErr w:type="spellStart"/>
            <w:r w:rsidRPr="00FC6E35">
              <w:rPr>
                <w:rFonts w:cs="Arial"/>
              </w:rPr>
              <w:t>Luce</w:t>
            </w:r>
            <w:proofErr w:type="spellEnd"/>
            <w:r w:rsidRPr="00FC6E35">
              <w:rPr>
                <w:rFonts w:cs="Arial"/>
              </w:rPr>
              <w:t xml:space="preserve"> Bay and Sands</w:t>
            </w:r>
            <w:r w:rsidRPr="00FC6E35">
              <w:rPr>
                <w:rFonts w:cs="Arial"/>
                <w:vertAlign w:val="superscript"/>
              </w:rPr>
              <w:t>*</w:t>
            </w:r>
          </w:p>
        </w:tc>
        <w:tc>
          <w:tcPr>
            <w:tcW w:w="1494" w:type="dxa"/>
          </w:tcPr>
          <w:p w14:paraId="018A5E98" w14:textId="77777777" w:rsidR="00ED5298" w:rsidRPr="00FC6E35" w:rsidRDefault="00ED5298" w:rsidP="00184F8A">
            <w:pPr>
              <w:spacing w:line="360" w:lineRule="auto"/>
              <w:rPr>
                <w:rFonts w:cs="Arial"/>
              </w:rPr>
            </w:pPr>
          </w:p>
        </w:tc>
        <w:tc>
          <w:tcPr>
            <w:tcW w:w="1494" w:type="dxa"/>
          </w:tcPr>
          <w:p w14:paraId="345B929C" w14:textId="77777777" w:rsidR="00ED5298" w:rsidRPr="00FC6E35" w:rsidRDefault="00ED5298" w:rsidP="00184F8A">
            <w:pPr>
              <w:spacing w:line="360" w:lineRule="auto"/>
              <w:jc w:val="center"/>
              <w:rPr>
                <w:rFonts w:cs="Arial"/>
              </w:rPr>
            </w:pPr>
            <w:r>
              <w:rPr>
                <w:rFonts w:cs="Arial"/>
              </w:rPr>
              <w:t>Dumfries &amp; Galloway</w:t>
            </w:r>
          </w:p>
        </w:tc>
        <w:tc>
          <w:tcPr>
            <w:tcW w:w="1493" w:type="dxa"/>
            <w:vAlign w:val="center"/>
          </w:tcPr>
          <w:p w14:paraId="381436A7" w14:textId="77777777" w:rsidR="00ED5298" w:rsidRPr="00FC6E35" w:rsidRDefault="00ED5298" w:rsidP="00184F8A">
            <w:pPr>
              <w:spacing w:line="360" w:lineRule="auto"/>
              <w:jc w:val="center"/>
              <w:rPr>
                <w:rFonts w:cs="Arial"/>
              </w:rPr>
            </w:pPr>
            <w:r w:rsidRPr="00FC6E35">
              <w:rPr>
                <w:rFonts w:cs="Arial"/>
              </w:rPr>
              <w:t>X</w:t>
            </w:r>
          </w:p>
        </w:tc>
        <w:tc>
          <w:tcPr>
            <w:tcW w:w="1494" w:type="dxa"/>
            <w:vAlign w:val="center"/>
          </w:tcPr>
          <w:p w14:paraId="7A816AAF" w14:textId="77777777" w:rsidR="00ED5298" w:rsidRPr="00FC6E35" w:rsidRDefault="00ED5298" w:rsidP="00184F8A">
            <w:pPr>
              <w:spacing w:line="360" w:lineRule="auto"/>
              <w:jc w:val="center"/>
              <w:rPr>
                <w:rFonts w:cs="Arial"/>
              </w:rPr>
            </w:pPr>
          </w:p>
        </w:tc>
        <w:tc>
          <w:tcPr>
            <w:tcW w:w="1494" w:type="dxa"/>
            <w:vAlign w:val="center"/>
          </w:tcPr>
          <w:p w14:paraId="51E6C524" w14:textId="77777777" w:rsidR="00ED5298" w:rsidRPr="00FC6E35" w:rsidRDefault="00ED5298" w:rsidP="00184F8A">
            <w:pPr>
              <w:spacing w:line="360" w:lineRule="auto"/>
              <w:jc w:val="center"/>
              <w:rPr>
                <w:rFonts w:cs="Arial"/>
              </w:rPr>
            </w:pPr>
          </w:p>
        </w:tc>
        <w:tc>
          <w:tcPr>
            <w:tcW w:w="1494" w:type="dxa"/>
            <w:vAlign w:val="center"/>
          </w:tcPr>
          <w:p w14:paraId="1D25E2CD" w14:textId="77777777" w:rsidR="00ED5298" w:rsidRPr="00FC6E35" w:rsidRDefault="00ED5298" w:rsidP="00184F8A">
            <w:pPr>
              <w:spacing w:line="360" w:lineRule="auto"/>
              <w:jc w:val="center"/>
              <w:rPr>
                <w:rFonts w:cs="Arial"/>
              </w:rPr>
            </w:pPr>
          </w:p>
        </w:tc>
      </w:tr>
      <w:tr w:rsidR="00ED5298" w:rsidRPr="00FC6E35" w14:paraId="5BBEAA39" w14:textId="77777777" w:rsidTr="00184F8A">
        <w:tc>
          <w:tcPr>
            <w:tcW w:w="1493" w:type="dxa"/>
          </w:tcPr>
          <w:p w14:paraId="67AA87D5" w14:textId="77777777" w:rsidR="00ED5298" w:rsidRPr="00FC6E35" w:rsidRDefault="00ED5298" w:rsidP="00184F8A">
            <w:pPr>
              <w:spacing w:line="360" w:lineRule="auto"/>
              <w:rPr>
                <w:rFonts w:cs="Arial"/>
              </w:rPr>
            </w:pPr>
          </w:p>
        </w:tc>
        <w:tc>
          <w:tcPr>
            <w:tcW w:w="1494" w:type="dxa"/>
          </w:tcPr>
          <w:p w14:paraId="1429D64A" w14:textId="77777777" w:rsidR="00ED5298" w:rsidRPr="00FC6E35" w:rsidRDefault="00ED5298" w:rsidP="00184F8A">
            <w:pPr>
              <w:spacing w:line="360" w:lineRule="auto"/>
              <w:rPr>
                <w:rFonts w:cs="Arial"/>
                <w:vertAlign w:val="superscript"/>
              </w:rPr>
            </w:pPr>
            <w:r w:rsidRPr="00FC6E35">
              <w:rPr>
                <w:rFonts w:cs="Arial"/>
              </w:rPr>
              <w:t>Upper Solway Flats and Marshes</w:t>
            </w:r>
            <w:r w:rsidRPr="00FC6E35">
              <w:rPr>
                <w:rFonts w:cs="Arial"/>
                <w:vertAlign w:val="superscript"/>
              </w:rPr>
              <w:t>**</w:t>
            </w:r>
          </w:p>
        </w:tc>
        <w:tc>
          <w:tcPr>
            <w:tcW w:w="1494" w:type="dxa"/>
          </w:tcPr>
          <w:p w14:paraId="240E9B8B" w14:textId="77777777" w:rsidR="00ED5298" w:rsidRPr="00FC6E35" w:rsidRDefault="00ED5298" w:rsidP="00184F8A">
            <w:pPr>
              <w:spacing w:line="360" w:lineRule="auto"/>
              <w:jc w:val="center"/>
              <w:rPr>
                <w:rFonts w:cs="Arial"/>
              </w:rPr>
            </w:pPr>
            <w:r>
              <w:rPr>
                <w:rFonts w:cs="Arial"/>
              </w:rPr>
              <w:t>Dumfries &amp; Galloway</w:t>
            </w:r>
          </w:p>
        </w:tc>
        <w:tc>
          <w:tcPr>
            <w:tcW w:w="1493" w:type="dxa"/>
            <w:vAlign w:val="center"/>
          </w:tcPr>
          <w:p w14:paraId="5F71E1FC" w14:textId="77777777" w:rsidR="00ED5298" w:rsidRPr="00FC6E35" w:rsidRDefault="00ED5298" w:rsidP="00184F8A">
            <w:pPr>
              <w:spacing w:line="360" w:lineRule="auto"/>
              <w:jc w:val="center"/>
              <w:rPr>
                <w:rFonts w:cs="Arial"/>
              </w:rPr>
            </w:pPr>
          </w:p>
        </w:tc>
        <w:tc>
          <w:tcPr>
            <w:tcW w:w="1494" w:type="dxa"/>
            <w:vAlign w:val="center"/>
          </w:tcPr>
          <w:p w14:paraId="2EF76D1F" w14:textId="77777777" w:rsidR="00ED5298" w:rsidRPr="00FC6E35" w:rsidRDefault="00ED5298" w:rsidP="00184F8A">
            <w:pPr>
              <w:spacing w:line="360" w:lineRule="auto"/>
              <w:jc w:val="center"/>
              <w:rPr>
                <w:rFonts w:cs="Arial"/>
              </w:rPr>
            </w:pPr>
            <w:r w:rsidRPr="00FC6E35">
              <w:rPr>
                <w:rFonts w:cs="Arial"/>
              </w:rPr>
              <w:t>X</w:t>
            </w:r>
          </w:p>
        </w:tc>
        <w:tc>
          <w:tcPr>
            <w:tcW w:w="1494" w:type="dxa"/>
            <w:vAlign w:val="center"/>
          </w:tcPr>
          <w:p w14:paraId="6521F94E" w14:textId="77777777" w:rsidR="00ED5298" w:rsidRPr="00FC6E35" w:rsidRDefault="00ED5298" w:rsidP="00184F8A">
            <w:pPr>
              <w:spacing w:line="360" w:lineRule="auto"/>
              <w:jc w:val="center"/>
              <w:rPr>
                <w:rFonts w:cs="Arial"/>
              </w:rPr>
            </w:pPr>
          </w:p>
        </w:tc>
        <w:tc>
          <w:tcPr>
            <w:tcW w:w="1494" w:type="dxa"/>
            <w:vAlign w:val="center"/>
          </w:tcPr>
          <w:p w14:paraId="63660445" w14:textId="77777777" w:rsidR="00ED5298" w:rsidRPr="00FC6E35" w:rsidRDefault="00ED5298" w:rsidP="00184F8A">
            <w:pPr>
              <w:spacing w:line="360" w:lineRule="auto"/>
              <w:jc w:val="center"/>
              <w:rPr>
                <w:rFonts w:cs="Arial"/>
              </w:rPr>
            </w:pPr>
          </w:p>
        </w:tc>
      </w:tr>
      <w:tr w:rsidR="00ED5298" w:rsidRPr="00FC6E35" w14:paraId="2A7FF5FA" w14:textId="77777777" w:rsidTr="00184F8A">
        <w:tc>
          <w:tcPr>
            <w:tcW w:w="1493" w:type="dxa"/>
          </w:tcPr>
          <w:p w14:paraId="3C9540C6" w14:textId="77777777" w:rsidR="00ED5298" w:rsidRPr="00FC6E35" w:rsidRDefault="00ED5298" w:rsidP="00184F8A">
            <w:pPr>
              <w:spacing w:line="360" w:lineRule="auto"/>
              <w:rPr>
                <w:rFonts w:cs="Arial"/>
              </w:rPr>
            </w:pPr>
          </w:p>
        </w:tc>
        <w:tc>
          <w:tcPr>
            <w:tcW w:w="1494" w:type="dxa"/>
          </w:tcPr>
          <w:p w14:paraId="44E2AD44" w14:textId="77777777" w:rsidR="00ED5298" w:rsidRPr="00FC6E35" w:rsidRDefault="00ED5298" w:rsidP="00184F8A">
            <w:pPr>
              <w:spacing w:line="360" w:lineRule="auto"/>
              <w:rPr>
                <w:rFonts w:cs="Arial"/>
              </w:rPr>
            </w:pPr>
            <w:r>
              <w:rPr>
                <w:rFonts w:cs="Arial"/>
              </w:rPr>
              <w:t>Royal Ordn</w:t>
            </w:r>
            <w:r w:rsidRPr="00FC6E35">
              <w:rPr>
                <w:rFonts w:cs="Arial"/>
              </w:rPr>
              <w:t xml:space="preserve">ance </w:t>
            </w:r>
            <w:proofErr w:type="spellStart"/>
            <w:r w:rsidRPr="00FC6E35">
              <w:rPr>
                <w:rFonts w:cs="Arial"/>
              </w:rPr>
              <w:t>Powfoot</w:t>
            </w:r>
            <w:proofErr w:type="spellEnd"/>
          </w:p>
        </w:tc>
        <w:tc>
          <w:tcPr>
            <w:tcW w:w="1494" w:type="dxa"/>
          </w:tcPr>
          <w:p w14:paraId="471DF287" w14:textId="77777777" w:rsidR="00ED5298" w:rsidRPr="00FC6E35" w:rsidRDefault="00ED5298" w:rsidP="00184F8A">
            <w:pPr>
              <w:spacing w:line="360" w:lineRule="auto"/>
              <w:jc w:val="center"/>
              <w:rPr>
                <w:rFonts w:cs="Arial"/>
              </w:rPr>
            </w:pPr>
            <w:r>
              <w:rPr>
                <w:rFonts w:cs="Arial"/>
              </w:rPr>
              <w:t>Dumfries &amp; Galloway</w:t>
            </w:r>
          </w:p>
        </w:tc>
        <w:tc>
          <w:tcPr>
            <w:tcW w:w="1493" w:type="dxa"/>
            <w:vAlign w:val="center"/>
          </w:tcPr>
          <w:p w14:paraId="62EE034D" w14:textId="77777777" w:rsidR="00ED5298" w:rsidRPr="00FC6E35" w:rsidRDefault="00ED5298" w:rsidP="00184F8A">
            <w:pPr>
              <w:spacing w:line="360" w:lineRule="auto"/>
              <w:jc w:val="center"/>
              <w:rPr>
                <w:rFonts w:cs="Arial"/>
              </w:rPr>
            </w:pPr>
            <w:r w:rsidRPr="00FC6E35">
              <w:rPr>
                <w:rFonts w:cs="Arial"/>
              </w:rPr>
              <w:t>X</w:t>
            </w:r>
          </w:p>
        </w:tc>
        <w:tc>
          <w:tcPr>
            <w:tcW w:w="1494" w:type="dxa"/>
            <w:vAlign w:val="center"/>
          </w:tcPr>
          <w:p w14:paraId="60018E24" w14:textId="77777777" w:rsidR="00ED5298" w:rsidRPr="00FC6E35" w:rsidRDefault="00ED5298" w:rsidP="00184F8A">
            <w:pPr>
              <w:spacing w:line="360" w:lineRule="auto"/>
              <w:jc w:val="center"/>
              <w:rPr>
                <w:rFonts w:cs="Arial"/>
              </w:rPr>
            </w:pPr>
          </w:p>
        </w:tc>
        <w:tc>
          <w:tcPr>
            <w:tcW w:w="1494" w:type="dxa"/>
            <w:vAlign w:val="center"/>
          </w:tcPr>
          <w:p w14:paraId="36B6EDDF" w14:textId="77777777" w:rsidR="00ED5298" w:rsidRPr="00FC6E35" w:rsidRDefault="00ED5298" w:rsidP="00184F8A">
            <w:pPr>
              <w:spacing w:line="360" w:lineRule="auto"/>
              <w:jc w:val="center"/>
              <w:rPr>
                <w:rFonts w:cs="Arial"/>
              </w:rPr>
            </w:pPr>
            <w:r w:rsidRPr="00FC6E35">
              <w:rPr>
                <w:rFonts w:cs="Arial"/>
              </w:rPr>
              <w:t>X</w:t>
            </w:r>
          </w:p>
        </w:tc>
        <w:tc>
          <w:tcPr>
            <w:tcW w:w="1494" w:type="dxa"/>
            <w:vAlign w:val="center"/>
          </w:tcPr>
          <w:p w14:paraId="22D041FB" w14:textId="77777777" w:rsidR="00ED5298" w:rsidRPr="00FC6E35" w:rsidRDefault="00ED5298" w:rsidP="00184F8A">
            <w:pPr>
              <w:spacing w:line="360" w:lineRule="auto"/>
              <w:jc w:val="center"/>
              <w:rPr>
                <w:rFonts w:cs="Arial"/>
              </w:rPr>
            </w:pPr>
          </w:p>
        </w:tc>
      </w:tr>
      <w:tr w:rsidR="00ED5298" w:rsidRPr="00FC6E35" w14:paraId="400E7745" w14:textId="77777777" w:rsidTr="00184F8A">
        <w:tc>
          <w:tcPr>
            <w:tcW w:w="1493" w:type="dxa"/>
          </w:tcPr>
          <w:p w14:paraId="0A0C4FB7" w14:textId="77777777" w:rsidR="00ED5298" w:rsidRPr="00FC6E35" w:rsidRDefault="00ED5298" w:rsidP="00184F8A">
            <w:pPr>
              <w:spacing w:line="360" w:lineRule="auto"/>
              <w:rPr>
                <w:rFonts w:cs="Arial"/>
              </w:rPr>
            </w:pPr>
          </w:p>
        </w:tc>
        <w:tc>
          <w:tcPr>
            <w:tcW w:w="1494" w:type="dxa"/>
          </w:tcPr>
          <w:p w14:paraId="155AD56F" w14:textId="77777777" w:rsidR="00ED5298" w:rsidRPr="00FC6E35" w:rsidRDefault="00ED5298" w:rsidP="00184F8A">
            <w:pPr>
              <w:spacing w:line="360" w:lineRule="auto"/>
              <w:rPr>
                <w:rFonts w:cs="Arial"/>
                <w:vertAlign w:val="superscript"/>
              </w:rPr>
            </w:pPr>
            <w:proofErr w:type="spellStart"/>
            <w:r w:rsidRPr="00FC6E35">
              <w:rPr>
                <w:rFonts w:cs="Arial"/>
              </w:rPr>
              <w:t>Ardgour</w:t>
            </w:r>
            <w:proofErr w:type="spellEnd"/>
            <w:r w:rsidRPr="00FC6E35">
              <w:rPr>
                <w:rFonts w:cs="Arial"/>
              </w:rPr>
              <w:t xml:space="preserve"> Pinewoods</w:t>
            </w:r>
            <w:r w:rsidRPr="00FC6E35">
              <w:rPr>
                <w:rFonts w:cs="Arial"/>
                <w:vertAlign w:val="superscript"/>
              </w:rPr>
              <w:t>**</w:t>
            </w:r>
          </w:p>
        </w:tc>
        <w:tc>
          <w:tcPr>
            <w:tcW w:w="1494" w:type="dxa"/>
          </w:tcPr>
          <w:p w14:paraId="58BAAE68" w14:textId="77777777" w:rsidR="00ED5298" w:rsidRPr="00FC6E35" w:rsidRDefault="00ED5298" w:rsidP="00184F8A">
            <w:pPr>
              <w:spacing w:line="360" w:lineRule="auto"/>
              <w:jc w:val="center"/>
              <w:rPr>
                <w:rFonts w:cs="Arial"/>
              </w:rPr>
            </w:pPr>
            <w:r>
              <w:rPr>
                <w:rFonts w:cs="Arial"/>
              </w:rPr>
              <w:t>Highland</w:t>
            </w:r>
          </w:p>
        </w:tc>
        <w:tc>
          <w:tcPr>
            <w:tcW w:w="1493" w:type="dxa"/>
            <w:vAlign w:val="center"/>
          </w:tcPr>
          <w:p w14:paraId="0CC1B6A2" w14:textId="77777777" w:rsidR="00ED5298" w:rsidRPr="00FC6E35" w:rsidRDefault="00ED5298" w:rsidP="00184F8A">
            <w:pPr>
              <w:spacing w:line="360" w:lineRule="auto"/>
              <w:jc w:val="center"/>
              <w:rPr>
                <w:rFonts w:cs="Arial"/>
              </w:rPr>
            </w:pPr>
          </w:p>
        </w:tc>
        <w:tc>
          <w:tcPr>
            <w:tcW w:w="1494" w:type="dxa"/>
            <w:vAlign w:val="center"/>
          </w:tcPr>
          <w:p w14:paraId="7E881913" w14:textId="77777777" w:rsidR="00ED5298" w:rsidRPr="00FC6E35" w:rsidRDefault="00ED5298" w:rsidP="00184F8A">
            <w:pPr>
              <w:spacing w:line="360" w:lineRule="auto"/>
              <w:jc w:val="center"/>
              <w:rPr>
                <w:rFonts w:cs="Arial"/>
              </w:rPr>
            </w:pPr>
          </w:p>
        </w:tc>
        <w:tc>
          <w:tcPr>
            <w:tcW w:w="1494" w:type="dxa"/>
            <w:vAlign w:val="center"/>
          </w:tcPr>
          <w:p w14:paraId="4636DEE5" w14:textId="77777777" w:rsidR="00ED5298" w:rsidRPr="00FC6E35" w:rsidRDefault="00ED5298" w:rsidP="00184F8A">
            <w:pPr>
              <w:spacing w:line="360" w:lineRule="auto"/>
              <w:jc w:val="center"/>
              <w:rPr>
                <w:rFonts w:cs="Arial"/>
              </w:rPr>
            </w:pPr>
          </w:p>
        </w:tc>
        <w:tc>
          <w:tcPr>
            <w:tcW w:w="1494" w:type="dxa"/>
            <w:vAlign w:val="center"/>
          </w:tcPr>
          <w:p w14:paraId="4211CDBC" w14:textId="77777777" w:rsidR="00ED5298" w:rsidRPr="00FC6E35" w:rsidRDefault="00ED5298" w:rsidP="00184F8A">
            <w:pPr>
              <w:spacing w:line="360" w:lineRule="auto"/>
              <w:jc w:val="center"/>
              <w:rPr>
                <w:rFonts w:cs="Arial"/>
              </w:rPr>
            </w:pPr>
            <w:r w:rsidRPr="00FC6E35">
              <w:rPr>
                <w:rFonts w:cs="Arial"/>
              </w:rPr>
              <w:t>X</w:t>
            </w:r>
          </w:p>
        </w:tc>
      </w:tr>
    </w:tbl>
    <w:p w14:paraId="060260F8" w14:textId="77777777" w:rsidR="00ED5298" w:rsidRPr="00407C57" w:rsidRDefault="00ED5298" w:rsidP="00ED5298">
      <w:pPr>
        <w:spacing w:line="360" w:lineRule="auto"/>
        <w:rPr>
          <w:rFonts w:ascii="Calibri" w:hAnsi="Calibri" w:cs="Arial"/>
          <w:sz w:val="24"/>
          <w:szCs w:val="24"/>
          <w:vertAlign w:val="superscript"/>
        </w:rPr>
      </w:pPr>
    </w:p>
    <w:p w14:paraId="244EC7D6" w14:textId="55B57A27" w:rsidR="00ED5298" w:rsidRPr="00407C57" w:rsidRDefault="00ED5298" w:rsidP="00ED5298">
      <w:pPr>
        <w:spacing w:line="360" w:lineRule="auto"/>
        <w:rPr>
          <w:rFonts w:ascii="Calibri" w:hAnsi="Calibri" w:cs="Arial"/>
          <w:sz w:val="24"/>
          <w:szCs w:val="24"/>
        </w:rPr>
      </w:pPr>
      <w:r w:rsidRPr="00407C57">
        <w:rPr>
          <w:rFonts w:ascii="Calibri" w:hAnsi="Calibri" w:cs="Arial"/>
          <w:sz w:val="24"/>
          <w:szCs w:val="24"/>
          <w:vertAlign w:val="superscript"/>
        </w:rPr>
        <w:t xml:space="preserve">* </w:t>
      </w:r>
      <w:r w:rsidRPr="00407C57">
        <w:rPr>
          <w:rFonts w:ascii="Calibri" w:hAnsi="Calibri" w:cs="Arial"/>
          <w:sz w:val="24"/>
          <w:szCs w:val="24"/>
        </w:rPr>
        <w:t xml:space="preserve">But not an SSSI feature </w:t>
      </w:r>
    </w:p>
    <w:p w14:paraId="7D5529FD" w14:textId="77777777" w:rsidR="00ED5298" w:rsidRPr="00407C57" w:rsidRDefault="00ED5298" w:rsidP="00ED5298">
      <w:pPr>
        <w:spacing w:line="360" w:lineRule="auto"/>
        <w:rPr>
          <w:rFonts w:ascii="Calibri" w:hAnsi="Calibri" w:cs="Arial"/>
          <w:sz w:val="24"/>
          <w:szCs w:val="24"/>
        </w:rPr>
      </w:pPr>
      <w:r w:rsidRPr="00407C57">
        <w:rPr>
          <w:rFonts w:ascii="Calibri" w:hAnsi="Calibri" w:cs="Arial"/>
          <w:sz w:val="24"/>
          <w:szCs w:val="24"/>
          <w:vertAlign w:val="superscript"/>
        </w:rPr>
        <w:t>**</w:t>
      </w:r>
      <w:r w:rsidRPr="00407C57">
        <w:rPr>
          <w:rFonts w:ascii="Calibri" w:hAnsi="Calibri" w:cs="Arial"/>
          <w:sz w:val="24"/>
          <w:szCs w:val="24"/>
        </w:rPr>
        <w:t>But not an SAC feature</w:t>
      </w:r>
    </w:p>
    <w:p w14:paraId="4738D987" w14:textId="77777777" w:rsidR="00ED5298" w:rsidRPr="00407C57" w:rsidRDefault="00ED5298" w:rsidP="00ED5298">
      <w:pPr>
        <w:spacing w:line="360" w:lineRule="auto"/>
        <w:rPr>
          <w:rFonts w:ascii="Calibri" w:hAnsi="Calibri"/>
          <w:sz w:val="24"/>
          <w:szCs w:val="24"/>
        </w:rPr>
      </w:pPr>
    </w:p>
    <w:p w14:paraId="6AFDEB61"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 xml:space="preserve">The management objectives for these sites need to take account of the requirements of the resident </w:t>
      </w:r>
      <w:proofErr w:type="spellStart"/>
      <w:r w:rsidRPr="00407C57">
        <w:rPr>
          <w:rFonts w:ascii="Calibri" w:hAnsi="Calibri"/>
          <w:sz w:val="24"/>
          <w:szCs w:val="24"/>
        </w:rPr>
        <w:t>herpetofauna</w:t>
      </w:r>
      <w:proofErr w:type="spellEnd"/>
      <w:r w:rsidRPr="00407C57">
        <w:rPr>
          <w:rFonts w:ascii="Calibri" w:hAnsi="Calibri"/>
          <w:sz w:val="24"/>
          <w:szCs w:val="24"/>
        </w:rPr>
        <w:t xml:space="preserve"> and activities undertaken according to best practice and in a way that maintains the interest and, where necessary, enhances it.</w:t>
      </w:r>
    </w:p>
    <w:p w14:paraId="2A3BD230" w14:textId="77777777" w:rsidR="00ED5298" w:rsidRPr="00407C57" w:rsidRDefault="00ED5298" w:rsidP="00ED5298">
      <w:pPr>
        <w:spacing w:line="360" w:lineRule="auto"/>
        <w:rPr>
          <w:rFonts w:ascii="Calibri" w:hAnsi="Calibri"/>
          <w:sz w:val="24"/>
          <w:szCs w:val="24"/>
        </w:rPr>
      </w:pPr>
    </w:p>
    <w:p w14:paraId="53FB4F48"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 xml:space="preserve">There are many more protected sites that support a thriving </w:t>
      </w:r>
      <w:proofErr w:type="spellStart"/>
      <w:r w:rsidRPr="00407C57">
        <w:rPr>
          <w:rFonts w:ascii="Calibri" w:hAnsi="Calibri"/>
          <w:sz w:val="24"/>
          <w:szCs w:val="24"/>
        </w:rPr>
        <w:t>herpetofauna</w:t>
      </w:r>
      <w:proofErr w:type="spellEnd"/>
      <w:r w:rsidRPr="00407C57">
        <w:rPr>
          <w:rFonts w:ascii="Calibri" w:hAnsi="Calibri"/>
          <w:sz w:val="24"/>
          <w:szCs w:val="24"/>
        </w:rPr>
        <w:t xml:space="preserve"> which is not part of the qualifying interest or mentioned on the citation. Here, management objectives are focused on maintaining or improving the status of the qualifying interest and therefore may not always be compatible with the requirements of the resident </w:t>
      </w:r>
      <w:proofErr w:type="spellStart"/>
      <w:r w:rsidRPr="00407C57">
        <w:rPr>
          <w:rFonts w:ascii="Calibri" w:hAnsi="Calibri"/>
          <w:sz w:val="24"/>
          <w:szCs w:val="24"/>
        </w:rPr>
        <w:t>herps</w:t>
      </w:r>
      <w:proofErr w:type="spellEnd"/>
      <w:r w:rsidRPr="00407C57">
        <w:rPr>
          <w:rFonts w:ascii="Calibri" w:hAnsi="Calibri"/>
          <w:sz w:val="24"/>
          <w:szCs w:val="24"/>
        </w:rPr>
        <w:t xml:space="preserve">. Management activities therefore need to be undertaken sympathetically and according to best practice that takes account of the requirements of </w:t>
      </w:r>
      <w:proofErr w:type="spellStart"/>
      <w:r w:rsidRPr="00407C57">
        <w:rPr>
          <w:rFonts w:ascii="Calibri" w:hAnsi="Calibri"/>
          <w:sz w:val="24"/>
          <w:szCs w:val="24"/>
        </w:rPr>
        <w:t>herps</w:t>
      </w:r>
      <w:proofErr w:type="spellEnd"/>
      <w:r w:rsidRPr="00407C57">
        <w:rPr>
          <w:rFonts w:ascii="Calibri" w:hAnsi="Calibri"/>
          <w:sz w:val="24"/>
          <w:szCs w:val="24"/>
        </w:rPr>
        <w:t xml:space="preserve">. Site management plans/statements need to make provision for </w:t>
      </w:r>
      <w:proofErr w:type="spellStart"/>
      <w:r w:rsidRPr="00407C57">
        <w:rPr>
          <w:rFonts w:ascii="Calibri" w:hAnsi="Calibri"/>
          <w:sz w:val="24"/>
          <w:szCs w:val="24"/>
        </w:rPr>
        <w:t>herps</w:t>
      </w:r>
      <w:proofErr w:type="spellEnd"/>
      <w:r w:rsidRPr="00407C57">
        <w:rPr>
          <w:rFonts w:ascii="Calibri" w:hAnsi="Calibri"/>
          <w:sz w:val="24"/>
          <w:szCs w:val="24"/>
        </w:rPr>
        <w:t>, e.g. by maintaining hibernacula, clearings, wetlands and suitable habitat corridors where native woodland regeneration is the primary objective.</w:t>
      </w:r>
    </w:p>
    <w:p w14:paraId="6B1D60CF" w14:textId="77777777" w:rsidR="00ED5298" w:rsidRDefault="00ED5298" w:rsidP="00ED5298">
      <w:pPr>
        <w:ind w:firstLine="720"/>
        <w:rPr>
          <w:rFonts w:ascii="Calibri" w:hAnsi="Calibri" w:cs="Calibri"/>
          <w:lang w:eastAsia="ja-JP"/>
        </w:rPr>
      </w:pPr>
    </w:p>
    <w:p w14:paraId="6117D55D" w14:textId="77777777" w:rsidR="00ED5298" w:rsidRDefault="00ED5298" w:rsidP="00ED5298">
      <w:pPr>
        <w:ind w:firstLine="720"/>
        <w:rPr>
          <w:rFonts w:ascii="Calibri" w:hAnsi="Calibri" w:cs="Calibri"/>
          <w:lang w:eastAsia="ja-JP"/>
        </w:rPr>
      </w:pPr>
    </w:p>
    <w:p w14:paraId="6A614DD7" w14:textId="77777777" w:rsidR="00ED5298" w:rsidRPr="00407C57" w:rsidRDefault="00ED5298" w:rsidP="00ED5298">
      <w:pPr>
        <w:pStyle w:val="Heading2"/>
        <w:rPr>
          <w:rFonts w:ascii="Calibri" w:hAnsi="Calibri" w:cstheme="minorHAnsi"/>
          <w:sz w:val="24"/>
          <w:szCs w:val="24"/>
          <w:lang w:eastAsia="ja-JP"/>
        </w:rPr>
      </w:pPr>
      <w:bookmarkStart w:id="8" w:name="_Toc42158952"/>
      <w:r w:rsidRPr="00407C57">
        <w:rPr>
          <w:rFonts w:ascii="Calibri" w:hAnsi="Calibri"/>
          <w:sz w:val="24"/>
          <w:szCs w:val="24"/>
        </w:rPr>
        <w:t>CURRENT HERPETOFAUNA CONSERVATION</w:t>
      </w:r>
      <w:bookmarkEnd w:id="8"/>
      <w:r w:rsidRPr="00407C57">
        <w:rPr>
          <w:rFonts w:ascii="Calibri" w:hAnsi="Calibri" w:cstheme="minorHAnsi"/>
          <w:sz w:val="24"/>
          <w:szCs w:val="24"/>
          <w:lang w:eastAsia="ja-JP"/>
        </w:rPr>
        <w:t xml:space="preserve"> </w:t>
      </w:r>
    </w:p>
    <w:p w14:paraId="31F41104" w14:textId="77777777" w:rsidR="00ED5298" w:rsidRPr="00407C57" w:rsidRDefault="00ED5298" w:rsidP="00ED5298">
      <w:pPr>
        <w:spacing w:line="360" w:lineRule="auto"/>
        <w:rPr>
          <w:rFonts w:ascii="Calibri" w:hAnsi="Calibri" w:cstheme="minorHAnsi"/>
          <w:sz w:val="24"/>
          <w:szCs w:val="24"/>
          <w:lang w:eastAsia="ja-JP"/>
        </w:rPr>
      </w:pPr>
    </w:p>
    <w:p w14:paraId="7B3D8D1B" w14:textId="77777777" w:rsidR="00ED5298" w:rsidRPr="00407C57" w:rsidRDefault="00ED5298" w:rsidP="00ED5298">
      <w:pPr>
        <w:spacing w:line="360" w:lineRule="auto"/>
        <w:rPr>
          <w:rFonts w:ascii="Calibri" w:hAnsi="Calibri" w:cs="Calibri"/>
          <w:sz w:val="24"/>
          <w:szCs w:val="24"/>
          <w:lang w:eastAsia="ja-JP"/>
        </w:rPr>
      </w:pPr>
      <w:r w:rsidRPr="00407C57">
        <w:rPr>
          <w:rFonts w:ascii="Calibri" w:hAnsi="Calibri" w:cs="Arial"/>
          <w:bCs/>
          <w:sz w:val="24"/>
          <w:szCs w:val="24"/>
        </w:rPr>
        <w:t xml:space="preserve">The </w:t>
      </w:r>
      <w:r w:rsidRPr="00407C57">
        <w:rPr>
          <w:rFonts w:ascii="Calibri" w:hAnsi="Calibri" w:cs="Arial"/>
          <w:sz w:val="24"/>
          <w:szCs w:val="24"/>
        </w:rPr>
        <w:t xml:space="preserve">Scottish Rural Development Programme (SRDP) </w:t>
      </w:r>
      <w:r w:rsidRPr="00407C57">
        <w:rPr>
          <w:rFonts w:ascii="Calibri" w:hAnsi="Calibri"/>
          <w:sz w:val="24"/>
          <w:szCs w:val="24"/>
        </w:rPr>
        <w:t xml:space="preserve">includes specific advice on </w:t>
      </w:r>
      <w:hyperlink r:id="rId15" w:history="1">
        <w:r w:rsidRPr="00407C57">
          <w:rPr>
            <w:rStyle w:val="Hyperlink"/>
            <w:rFonts w:ascii="Calibri" w:hAnsi="Calibri"/>
            <w:sz w:val="24"/>
            <w:szCs w:val="24"/>
          </w:rPr>
          <w:t>pond creation</w:t>
        </w:r>
      </w:hyperlink>
      <w:r w:rsidRPr="00407C57">
        <w:rPr>
          <w:rFonts w:ascii="Calibri" w:hAnsi="Calibri"/>
          <w:sz w:val="24"/>
          <w:szCs w:val="24"/>
        </w:rPr>
        <w:t xml:space="preserve">, </w:t>
      </w:r>
      <w:hyperlink r:id="rId16" w:history="1">
        <w:r w:rsidRPr="00407C57">
          <w:rPr>
            <w:rStyle w:val="Hyperlink"/>
            <w:rFonts w:ascii="Calibri" w:hAnsi="Calibri"/>
            <w:sz w:val="24"/>
            <w:szCs w:val="24"/>
          </w:rPr>
          <w:t>great-crested newts</w:t>
        </w:r>
      </w:hyperlink>
      <w:r w:rsidRPr="00407C57">
        <w:rPr>
          <w:rFonts w:ascii="Calibri" w:hAnsi="Calibri"/>
          <w:sz w:val="24"/>
          <w:szCs w:val="24"/>
        </w:rPr>
        <w:t xml:space="preserve"> and </w:t>
      </w:r>
      <w:hyperlink r:id="rId17" w:history="1">
        <w:proofErr w:type="spellStart"/>
        <w:r w:rsidRPr="00407C57">
          <w:rPr>
            <w:rStyle w:val="Hyperlink"/>
            <w:rFonts w:ascii="Calibri" w:hAnsi="Calibri"/>
            <w:sz w:val="24"/>
            <w:szCs w:val="24"/>
          </w:rPr>
          <w:t>natterjack</w:t>
        </w:r>
        <w:proofErr w:type="spellEnd"/>
        <w:r w:rsidRPr="00407C57">
          <w:rPr>
            <w:rStyle w:val="Hyperlink"/>
            <w:rFonts w:ascii="Calibri" w:hAnsi="Calibri"/>
            <w:sz w:val="24"/>
            <w:szCs w:val="24"/>
          </w:rPr>
          <w:t xml:space="preserve"> toads</w:t>
        </w:r>
      </w:hyperlink>
      <w:r w:rsidRPr="00407C57">
        <w:rPr>
          <w:rStyle w:val="Hyperlink"/>
          <w:rFonts w:ascii="Calibri" w:hAnsi="Calibri"/>
          <w:sz w:val="24"/>
          <w:szCs w:val="24"/>
        </w:rPr>
        <w:t xml:space="preserve"> to support targeted measures for these and other amphibians</w:t>
      </w:r>
      <w:r w:rsidRPr="00407C57">
        <w:rPr>
          <w:rFonts w:ascii="Calibri" w:hAnsi="Calibri"/>
          <w:sz w:val="24"/>
          <w:szCs w:val="24"/>
        </w:rPr>
        <w:t xml:space="preserve">. The latter has such specific requirements that it requires a bespoke, collaborative approach, with agreed management objectives for all occupied sites, coupled with an effective mechanism for enabling dispersal and colonisation of other suitable areas nearby, if the species is to survive in the long term. </w:t>
      </w:r>
      <w:r w:rsidRPr="00407C57">
        <w:rPr>
          <w:rFonts w:ascii="Calibri" w:hAnsi="Calibri" w:cs="Arial"/>
          <w:sz w:val="24"/>
          <w:szCs w:val="24"/>
        </w:rPr>
        <w:t xml:space="preserve">Cooperative, landscape-scale management action can be particularly beneficial for many species and is enabled through the Environment Cooperation Action Fund. Similarly, the </w:t>
      </w:r>
      <w:r w:rsidRPr="00407C57">
        <w:rPr>
          <w:rFonts w:ascii="Calibri" w:hAnsi="Calibri" w:cs="Arial"/>
          <w:i/>
          <w:sz w:val="24"/>
          <w:szCs w:val="24"/>
        </w:rPr>
        <w:t>Scottish Land Use and Forestry Strategies,</w:t>
      </w:r>
      <w:r w:rsidRPr="00407C57">
        <w:rPr>
          <w:rFonts w:ascii="Calibri" w:hAnsi="Calibri" w:cs="Arial"/>
          <w:sz w:val="24"/>
          <w:szCs w:val="24"/>
        </w:rPr>
        <w:t xml:space="preserve"> provide opportunities and potential management</w:t>
      </w:r>
      <w:r w:rsidRPr="00407C57">
        <w:rPr>
          <w:rFonts w:ascii="Calibri" w:hAnsi="Calibri"/>
          <w:sz w:val="24"/>
          <w:szCs w:val="24"/>
        </w:rPr>
        <w:t xml:space="preserve"> challenges to amphibians and reptiles and</w:t>
      </w:r>
      <w:r w:rsidRPr="00407C57">
        <w:rPr>
          <w:rFonts w:ascii="Calibri" w:hAnsi="Calibri" w:cs="Arial"/>
          <w:sz w:val="24"/>
          <w:szCs w:val="24"/>
        </w:rPr>
        <w:t xml:space="preserve"> the </w:t>
      </w:r>
      <w:r w:rsidRPr="00407C57">
        <w:rPr>
          <w:rFonts w:ascii="Calibri" w:hAnsi="Calibri" w:cs="Arial"/>
          <w:i/>
          <w:sz w:val="24"/>
          <w:szCs w:val="24"/>
        </w:rPr>
        <w:t xml:space="preserve">National Planning Framework 3 (NPF3) </w:t>
      </w:r>
      <w:r w:rsidRPr="00407C57">
        <w:rPr>
          <w:rFonts w:ascii="Calibri" w:hAnsi="Calibri" w:cs="Arial"/>
          <w:sz w:val="24"/>
          <w:szCs w:val="24"/>
        </w:rPr>
        <w:t xml:space="preserve">includes priorities for greening vacant and derelict land areas, and creating green infrastructure. </w:t>
      </w:r>
      <w:r w:rsidRPr="00407C57">
        <w:rPr>
          <w:rFonts w:ascii="Calibri" w:hAnsi="Calibri"/>
          <w:sz w:val="24"/>
          <w:szCs w:val="24"/>
        </w:rPr>
        <w:t xml:space="preserve">A national priority under </w:t>
      </w:r>
      <w:r w:rsidRPr="00407C57">
        <w:rPr>
          <w:rFonts w:ascii="Calibri" w:hAnsi="Calibri"/>
          <w:sz w:val="24"/>
          <w:szCs w:val="24"/>
        </w:rPr>
        <w:lastRenderedPageBreak/>
        <w:t>NPF3 is the Central Scotland Green Network (CSGN), which focuses on the legacy of disused post-industrial land, poor quality green space and fragmented habitats in the region.</w:t>
      </w:r>
    </w:p>
    <w:p w14:paraId="035B5008" w14:textId="77777777" w:rsidR="00ED5298" w:rsidRPr="00407C57" w:rsidRDefault="00ED5298" w:rsidP="00ED5298">
      <w:pPr>
        <w:spacing w:line="360" w:lineRule="auto"/>
        <w:rPr>
          <w:rFonts w:ascii="Calibri" w:hAnsi="Calibri"/>
          <w:sz w:val="24"/>
          <w:szCs w:val="24"/>
        </w:rPr>
      </w:pPr>
    </w:p>
    <w:p w14:paraId="6119E2E6"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 xml:space="preserve">There are also many </w:t>
      </w:r>
      <w:proofErr w:type="spellStart"/>
      <w:r w:rsidRPr="00407C57">
        <w:rPr>
          <w:rFonts w:ascii="Calibri" w:hAnsi="Calibri"/>
          <w:sz w:val="24"/>
          <w:szCs w:val="24"/>
        </w:rPr>
        <w:t>herp</w:t>
      </w:r>
      <w:proofErr w:type="spellEnd"/>
      <w:r w:rsidRPr="00407C57">
        <w:rPr>
          <w:rFonts w:ascii="Calibri" w:hAnsi="Calibri"/>
          <w:sz w:val="24"/>
          <w:szCs w:val="24"/>
        </w:rPr>
        <w:t xml:space="preserve">-focused projects led by non-governmental organisations and other government bodies across Scotland, including the following (since 2010): </w:t>
      </w:r>
    </w:p>
    <w:p w14:paraId="392280E6" w14:textId="77777777" w:rsidR="00ED5298" w:rsidRPr="00407C57" w:rsidRDefault="00ED5298" w:rsidP="00ED5298">
      <w:pPr>
        <w:spacing w:line="360" w:lineRule="auto"/>
        <w:rPr>
          <w:rFonts w:ascii="Calibri" w:hAnsi="Calibri"/>
          <w:sz w:val="24"/>
          <w:szCs w:val="24"/>
        </w:rPr>
      </w:pPr>
    </w:p>
    <w:p w14:paraId="7BB7CE3E" w14:textId="77777777" w:rsidR="00ED5298" w:rsidRPr="00407C57" w:rsidRDefault="00ED5298" w:rsidP="00ED5298">
      <w:pPr>
        <w:spacing w:line="360" w:lineRule="auto"/>
        <w:rPr>
          <w:rFonts w:ascii="Calibri" w:hAnsi="Calibri"/>
          <w:b/>
          <w:sz w:val="24"/>
          <w:szCs w:val="24"/>
        </w:rPr>
      </w:pPr>
      <w:r w:rsidRPr="00407C57">
        <w:rPr>
          <w:rFonts w:ascii="Calibri" w:hAnsi="Calibri"/>
          <w:sz w:val="24"/>
          <w:szCs w:val="24"/>
        </w:rPr>
        <w:t xml:space="preserve">Species Action Framework (great crested newt – see McKinnell </w:t>
      </w:r>
      <w:r w:rsidRPr="00407C57">
        <w:rPr>
          <w:rFonts w:ascii="Calibri" w:hAnsi="Calibri"/>
          <w:i/>
          <w:sz w:val="24"/>
          <w:szCs w:val="24"/>
        </w:rPr>
        <w:t>et al.</w:t>
      </w:r>
      <w:r w:rsidRPr="00407C57">
        <w:rPr>
          <w:rFonts w:ascii="Calibri" w:hAnsi="Calibri"/>
          <w:sz w:val="24"/>
          <w:szCs w:val="24"/>
        </w:rPr>
        <w:t xml:space="preserve"> 2015).</w:t>
      </w:r>
    </w:p>
    <w:p w14:paraId="557026CB"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Amphibians in drains (ARC-Trust)</w:t>
      </w:r>
    </w:p>
    <w:p w14:paraId="4A8D26C4"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 xml:space="preserve">The Big Swab – surveying for </w:t>
      </w:r>
      <w:proofErr w:type="spellStart"/>
      <w:r w:rsidRPr="00407C57">
        <w:rPr>
          <w:rFonts w:ascii="Calibri" w:hAnsi="Calibri"/>
          <w:sz w:val="24"/>
          <w:szCs w:val="24"/>
        </w:rPr>
        <w:t>chytrid</w:t>
      </w:r>
      <w:proofErr w:type="spellEnd"/>
      <w:r w:rsidRPr="00407C57">
        <w:rPr>
          <w:rFonts w:ascii="Calibri" w:hAnsi="Calibri"/>
          <w:sz w:val="24"/>
          <w:szCs w:val="24"/>
        </w:rPr>
        <w:t xml:space="preserve"> disease in amphibians (Zoological Society of London, ARG-UK &amp; DEFRA)</w:t>
      </w:r>
    </w:p>
    <w:p w14:paraId="2415120F"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Garden wildlife health (</w:t>
      </w:r>
      <w:proofErr w:type="spellStart"/>
      <w:r w:rsidRPr="00407C57">
        <w:rPr>
          <w:rFonts w:ascii="Calibri" w:hAnsi="Calibri"/>
          <w:sz w:val="24"/>
          <w:szCs w:val="24"/>
        </w:rPr>
        <w:t>Froglife</w:t>
      </w:r>
      <w:proofErr w:type="spellEnd"/>
      <w:r w:rsidRPr="00407C57">
        <w:rPr>
          <w:rFonts w:ascii="Calibri" w:hAnsi="Calibri"/>
          <w:sz w:val="24"/>
          <w:szCs w:val="24"/>
        </w:rPr>
        <w:t>)</w:t>
      </w:r>
    </w:p>
    <w:p w14:paraId="57628FA8"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Glasgow Green Pathways (</w:t>
      </w:r>
      <w:proofErr w:type="spellStart"/>
      <w:r w:rsidRPr="00407C57">
        <w:rPr>
          <w:rFonts w:ascii="Calibri" w:hAnsi="Calibri"/>
          <w:sz w:val="24"/>
          <w:szCs w:val="24"/>
        </w:rPr>
        <w:t>Froglife</w:t>
      </w:r>
      <w:proofErr w:type="spellEnd"/>
      <w:r w:rsidRPr="00407C57">
        <w:rPr>
          <w:rFonts w:ascii="Calibri" w:hAnsi="Calibri"/>
          <w:sz w:val="24"/>
          <w:szCs w:val="24"/>
        </w:rPr>
        <w:t>)</w:t>
      </w:r>
    </w:p>
    <w:p w14:paraId="7B2E016F"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Glasgow and North Lanarkshire Living Water 2009-2013 (</w:t>
      </w:r>
      <w:proofErr w:type="spellStart"/>
      <w:r w:rsidRPr="00407C57">
        <w:rPr>
          <w:rFonts w:ascii="Calibri" w:hAnsi="Calibri"/>
          <w:sz w:val="24"/>
          <w:szCs w:val="24"/>
        </w:rPr>
        <w:t>Froglife</w:t>
      </w:r>
      <w:proofErr w:type="spellEnd"/>
      <w:r w:rsidRPr="00407C57">
        <w:rPr>
          <w:rFonts w:ascii="Calibri" w:hAnsi="Calibri"/>
          <w:sz w:val="24"/>
          <w:szCs w:val="24"/>
        </w:rPr>
        <w:t>)</w:t>
      </w:r>
    </w:p>
    <w:p w14:paraId="2EFA049F"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National Amphibian and Reptile Recording Scheme (ARC-Trust &amp; ARG-UK)</w:t>
      </w:r>
    </w:p>
    <w:p w14:paraId="489026FF" w14:textId="77777777" w:rsidR="00ED5298" w:rsidRPr="00407C57" w:rsidRDefault="00ED5298" w:rsidP="00ED5298">
      <w:pPr>
        <w:spacing w:line="360" w:lineRule="auto"/>
        <w:rPr>
          <w:rFonts w:ascii="Calibri" w:hAnsi="Calibri"/>
          <w:sz w:val="24"/>
          <w:szCs w:val="24"/>
        </w:rPr>
      </w:pPr>
      <w:proofErr w:type="spellStart"/>
      <w:r w:rsidRPr="00407C57">
        <w:rPr>
          <w:rFonts w:ascii="Calibri" w:hAnsi="Calibri"/>
          <w:sz w:val="24"/>
          <w:szCs w:val="24"/>
        </w:rPr>
        <w:t>Natterjack</w:t>
      </w:r>
      <w:proofErr w:type="spellEnd"/>
      <w:r w:rsidRPr="00407C57">
        <w:rPr>
          <w:rFonts w:ascii="Calibri" w:hAnsi="Calibri"/>
          <w:sz w:val="24"/>
          <w:szCs w:val="24"/>
        </w:rPr>
        <w:t xml:space="preserve"> toad conservation (ARC-Trust &amp; RSPB)</w:t>
      </w:r>
    </w:p>
    <w:p w14:paraId="5D34D94E"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Record Pool (ARC-Trust &amp; ARG-UK)</w:t>
      </w:r>
    </w:p>
    <w:p w14:paraId="4F8168EA"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Scottish Dragon Finder (</w:t>
      </w:r>
      <w:proofErr w:type="spellStart"/>
      <w:r w:rsidRPr="00407C57">
        <w:rPr>
          <w:rFonts w:ascii="Calibri" w:hAnsi="Calibri"/>
          <w:sz w:val="24"/>
          <w:szCs w:val="24"/>
        </w:rPr>
        <w:t>Froglife</w:t>
      </w:r>
      <w:proofErr w:type="spellEnd"/>
      <w:r w:rsidRPr="00407C57">
        <w:rPr>
          <w:rFonts w:ascii="Calibri" w:hAnsi="Calibri"/>
          <w:sz w:val="24"/>
          <w:szCs w:val="24"/>
        </w:rPr>
        <w:t>)</w:t>
      </w:r>
    </w:p>
    <w:p w14:paraId="32A2C235" w14:textId="77777777" w:rsidR="00ED5298" w:rsidRPr="00407C57" w:rsidRDefault="00ED5298" w:rsidP="00ED5298">
      <w:pPr>
        <w:spacing w:line="360" w:lineRule="auto"/>
        <w:rPr>
          <w:rFonts w:ascii="Calibri" w:hAnsi="Calibri"/>
          <w:sz w:val="24"/>
          <w:szCs w:val="24"/>
        </w:rPr>
      </w:pPr>
      <w:proofErr w:type="spellStart"/>
      <w:r w:rsidRPr="00407C57">
        <w:rPr>
          <w:rFonts w:ascii="Calibri" w:hAnsi="Calibri"/>
          <w:sz w:val="24"/>
          <w:szCs w:val="24"/>
        </w:rPr>
        <w:t>Strathpeffer</w:t>
      </w:r>
      <w:proofErr w:type="spellEnd"/>
      <w:r w:rsidRPr="00407C57">
        <w:rPr>
          <w:rFonts w:ascii="Calibri" w:hAnsi="Calibri"/>
          <w:sz w:val="24"/>
          <w:szCs w:val="24"/>
        </w:rPr>
        <w:t xml:space="preserve"> </w:t>
      </w:r>
      <w:proofErr w:type="spellStart"/>
      <w:r w:rsidRPr="00407C57">
        <w:rPr>
          <w:rFonts w:ascii="Calibri" w:hAnsi="Calibri"/>
          <w:sz w:val="24"/>
          <w:szCs w:val="24"/>
        </w:rPr>
        <w:t>pondscape</w:t>
      </w:r>
      <w:proofErr w:type="spellEnd"/>
      <w:r w:rsidRPr="00407C57">
        <w:rPr>
          <w:rFonts w:ascii="Calibri" w:hAnsi="Calibri"/>
          <w:sz w:val="24"/>
          <w:szCs w:val="24"/>
        </w:rPr>
        <w:t xml:space="preserve"> (Forestry Commission)</w:t>
      </w:r>
    </w:p>
    <w:p w14:paraId="290145FE" w14:textId="77777777" w:rsidR="00ED5298" w:rsidRPr="00407C57" w:rsidRDefault="00ED5298" w:rsidP="00ED5298">
      <w:pPr>
        <w:spacing w:line="360" w:lineRule="auto"/>
        <w:rPr>
          <w:rFonts w:ascii="Calibri" w:hAnsi="Calibri"/>
          <w:sz w:val="24"/>
          <w:szCs w:val="24"/>
        </w:rPr>
      </w:pPr>
      <w:r w:rsidRPr="00407C57">
        <w:rPr>
          <w:rFonts w:ascii="Calibri" w:hAnsi="Calibri"/>
          <w:sz w:val="24"/>
          <w:szCs w:val="24"/>
        </w:rPr>
        <w:t>Toads on roads (</w:t>
      </w:r>
      <w:proofErr w:type="spellStart"/>
      <w:r w:rsidRPr="00407C57">
        <w:rPr>
          <w:rFonts w:ascii="Calibri" w:hAnsi="Calibri"/>
          <w:sz w:val="24"/>
          <w:szCs w:val="24"/>
        </w:rPr>
        <w:t>Froglife</w:t>
      </w:r>
      <w:proofErr w:type="spellEnd"/>
      <w:r w:rsidRPr="00407C57">
        <w:rPr>
          <w:rFonts w:ascii="Calibri" w:hAnsi="Calibri"/>
          <w:sz w:val="24"/>
          <w:szCs w:val="24"/>
        </w:rPr>
        <w:t>)</w:t>
      </w:r>
    </w:p>
    <w:p w14:paraId="30E6F9D7" w14:textId="77777777" w:rsidR="00ED5298" w:rsidRPr="00407C57" w:rsidRDefault="00ED5298" w:rsidP="00ED5298">
      <w:pPr>
        <w:spacing w:line="360" w:lineRule="auto"/>
        <w:rPr>
          <w:rFonts w:ascii="Calibri" w:hAnsi="Calibri" w:cs="Arial"/>
          <w:sz w:val="24"/>
          <w:szCs w:val="24"/>
          <w:lang w:eastAsia="ja-JP"/>
        </w:rPr>
      </w:pPr>
      <w:r w:rsidRPr="00407C57">
        <w:rPr>
          <w:rFonts w:ascii="Calibri" w:hAnsi="Calibri" w:cs="Arial"/>
          <w:sz w:val="24"/>
          <w:szCs w:val="24"/>
          <w:lang w:eastAsia="ja-JP"/>
        </w:rPr>
        <w:t>Come Forth for Wildlife (</w:t>
      </w:r>
      <w:proofErr w:type="spellStart"/>
      <w:r w:rsidRPr="00407C57">
        <w:rPr>
          <w:rFonts w:ascii="Calibri" w:hAnsi="Calibri" w:cs="Arial"/>
          <w:sz w:val="24"/>
          <w:szCs w:val="24"/>
          <w:lang w:eastAsia="ja-JP"/>
        </w:rPr>
        <w:t>FrogLife</w:t>
      </w:r>
      <w:proofErr w:type="spellEnd"/>
      <w:r w:rsidRPr="00407C57">
        <w:rPr>
          <w:rFonts w:ascii="Calibri" w:hAnsi="Calibri" w:cs="Arial"/>
          <w:sz w:val="24"/>
          <w:szCs w:val="24"/>
          <w:lang w:eastAsia="ja-JP"/>
        </w:rPr>
        <w:t>)</w:t>
      </w:r>
    </w:p>
    <w:p w14:paraId="280B7B68" w14:textId="77777777" w:rsidR="00ED5298" w:rsidRPr="00B8273A" w:rsidRDefault="00ED5298" w:rsidP="00ED5298">
      <w:pPr>
        <w:spacing w:line="360" w:lineRule="auto"/>
        <w:rPr>
          <w:rFonts w:asciiTheme="minorHAnsi" w:hAnsiTheme="minorHAnsi" w:cstheme="minorHAnsi"/>
          <w:lang w:eastAsia="ja-JP"/>
        </w:rPr>
      </w:pPr>
    </w:p>
    <w:p w14:paraId="5B8A1780" w14:textId="77777777" w:rsidR="00ED5298" w:rsidRPr="00407C57" w:rsidRDefault="00ED5298" w:rsidP="00ED5298">
      <w:pPr>
        <w:pStyle w:val="Heading2"/>
        <w:rPr>
          <w:rFonts w:ascii="Calibri" w:hAnsi="Calibri"/>
          <w:sz w:val="24"/>
        </w:rPr>
      </w:pPr>
      <w:bookmarkStart w:id="9" w:name="_Toc42158953"/>
      <w:r w:rsidRPr="00407C57">
        <w:rPr>
          <w:rFonts w:ascii="Calibri" w:hAnsi="Calibri"/>
          <w:sz w:val="24"/>
        </w:rPr>
        <w:t>CHALLENGES TO DELIVERING HERPETOFAUNA CONSERVATION</w:t>
      </w:r>
      <w:bookmarkEnd w:id="9"/>
      <w:r w:rsidRPr="00407C57">
        <w:rPr>
          <w:rFonts w:ascii="Calibri" w:hAnsi="Calibri"/>
          <w:sz w:val="24"/>
        </w:rPr>
        <w:t xml:space="preserve"> </w:t>
      </w:r>
    </w:p>
    <w:p w14:paraId="5BB477B8" w14:textId="77777777" w:rsidR="00ED5298" w:rsidRPr="00407C57" w:rsidRDefault="00ED5298" w:rsidP="00ED5298">
      <w:pPr>
        <w:spacing w:line="360" w:lineRule="auto"/>
        <w:rPr>
          <w:rFonts w:ascii="Calibri" w:hAnsi="Calibri" w:cs="Arial"/>
          <w:sz w:val="24"/>
          <w:szCs w:val="24"/>
        </w:rPr>
      </w:pPr>
      <w:r w:rsidRPr="00407C57">
        <w:rPr>
          <w:rFonts w:ascii="Calibri" w:hAnsi="Calibri" w:cs="Arial"/>
          <w:sz w:val="24"/>
          <w:szCs w:val="24"/>
        </w:rPr>
        <w:t xml:space="preserve">To date, </w:t>
      </w:r>
      <w:proofErr w:type="spellStart"/>
      <w:r w:rsidRPr="00407C57">
        <w:rPr>
          <w:rFonts w:ascii="Calibri" w:hAnsi="Calibri" w:cs="Arial"/>
          <w:sz w:val="24"/>
          <w:szCs w:val="24"/>
        </w:rPr>
        <w:t>herp</w:t>
      </w:r>
      <w:proofErr w:type="spellEnd"/>
      <w:r w:rsidRPr="00407C57">
        <w:rPr>
          <w:rFonts w:ascii="Calibri" w:hAnsi="Calibri" w:cs="Arial"/>
          <w:sz w:val="24"/>
          <w:szCs w:val="24"/>
        </w:rPr>
        <w:t xml:space="preserve"> conservation in Scotland has largely been the focus of a small and dedicated community of enthusiasts comprising several active interest groups operating in various parts of the country, notably the Central Belt, the Highlands and around the Solway Firth. It faces similar challenges to those of other lower profile taxonomic groups and their respective “champion” organisations, namely competition for ever diminishing public funds, restricted membership and limited support out with the major population centres. The available funding tends to be directed towards time-limited projects tailored to meet the requirements of existing funding streams. With no one organisation tasked and equipped with a central coordinating function, or an agreed strategic framework for action within </w:t>
      </w:r>
      <w:r w:rsidRPr="00407C57">
        <w:rPr>
          <w:rFonts w:ascii="Calibri" w:hAnsi="Calibri" w:cs="Arial"/>
          <w:sz w:val="24"/>
          <w:szCs w:val="24"/>
        </w:rPr>
        <w:lastRenderedPageBreak/>
        <w:t>which to prioritise resources and focus effort, this situation is predicted to continue for the foreseeable future.</w:t>
      </w:r>
    </w:p>
    <w:p w14:paraId="3561AF1A" w14:textId="77777777" w:rsidR="00ED5298" w:rsidRPr="00407C57" w:rsidRDefault="00ED5298" w:rsidP="00ED5298">
      <w:pPr>
        <w:spacing w:line="360" w:lineRule="auto"/>
        <w:rPr>
          <w:rFonts w:ascii="Calibri" w:hAnsi="Calibri" w:cs="Arial"/>
          <w:sz w:val="24"/>
          <w:szCs w:val="24"/>
        </w:rPr>
      </w:pPr>
    </w:p>
    <w:p w14:paraId="7F874970" w14:textId="77777777" w:rsidR="00ED5298" w:rsidRPr="00407C57" w:rsidRDefault="00ED5298" w:rsidP="00ED5298">
      <w:pPr>
        <w:spacing w:line="360" w:lineRule="auto"/>
        <w:rPr>
          <w:rFonts w:ascii="Calibri" w:hAnsi="Calibri" w:cs="Arial"/>
          <w:sz w:val="24"/>
          <w:szCs w:val="24"/>
        </w:rPr>
      </w:pPr>
      <w:r w:rsidRPr="00407C57">
        <w:rPr>
          <w:rFonts w:ascii="Calibri" w:hAnsi="Calibri" w:cs="Arial"/>
          <w:sz w:val="24"/>
          <w:szCs w:val="24"/>
        </w:rPr>
        <w:t>Current constraints on the availability of resources mean that we must think creatively and look at options for collaborative working, so that benefits to a range of wildlife are possible and opportunities for bringing people closer to nature can be realised. But first we need to identify our strategic priorities: where do the major gaps in our knowledge lie?  What actions are required to achieve our objectives? The following section sets out our current understanding of the issues and provides a basis for proposed action.</w:t>
      </w:r>
    </w:p>
    <w:p w14:paraId="04195B75" w14:textId="77777777" w:rsidR="00ED5298" w:rsidRDefault="00ED5298" w:rsidP="00ED5298">
      <w:pPr>
        <w:ind w:firstLine="720"/>
        <w:rPr>
          <w:rFonts w:ascii="Calibri" w:hAnsi="Calibri" w:cs="Calibri"/>
          <w:lang w:eastAsia="ja-JP"/>
        </w:rPr>
      </w:pPr>
    </w:p>
    <w:p w14:paraId="5BD63E17" w14:textId="77777777" w:rsidR="00ED5298" w:rsidRDefault="00ED5298" w:rsidP="00ED5298">
      <w:pPr>
        <w:spacing w:after="160" w:line="259" w:lineRule="auto"/>
        <w:rPr>
          <w:rFonts w:ascii="Calibri" w:hAnsi="Calibri" w:cs="Calibri"/>
          <w:lang w:eastAsia="ja-JP"/>
        </w:rPr>
      </w:pPr>
      <w:r>
        <w:rPr>
          <w:rFonts w:ascii="Calibri" w:hAnsi="Calibri" w:cs="Calibri"/>
          <w:lang w:eastAsia="ja-JP"/>
        </w:rPr>
        <w:br w:type="page"/>
      </w:r>
    </w:p>
    <w:p w14:paraId="4518E719" w14:textId="77777777" w:rsidR="00ED5298" w:rsidRPr="00407C57" w:rsidRDefault="00ED5298" w:rsidP="00ED5298">
      <w:pPr>
        <w:pStyle w:val="Heading1"/>
        <w:rPr>
          <w:rFonts w:ascii="Calibri" w:hAnsi="Calibri"/>
          <w:sz w:val="24"/>
          <w:szCs w:val="24"/>
          <w:lang w:eastAsia="ja-JP"/>
        </w:rPr>
      </w:pPr>
      <w:bookmarkStart w:id="10" w:name="_Toc42158954"/>
      <w:r w:rsidRPr="00407C57">
        <w:rPr>
          <w:rFonts w:ascii="Calibri" w:hAnsi="Calibri"/>
          <w:sz w:val="24"/>
          <w:szCs w:val="24"/>
          <w:lang w:eastAsia="ja-JP"/>
        </w:rPr>
        <w:lastRenderedPageBreak/>
        <w:t>PART 2: THE STRATEGY</w:t>
      </w:r>
      <w:bookmarkEnd w:id="10"/>
    </w:p>
    <w:p w14:paraId="676695C0" w14:textId="77777777" w:rsidR="00ED5298" w:rsidRDefault="00ED5298" w:rsidP="00ED5298">
      <w:pPr>
        <w:spacing w:line="360" w:lineRule="auto"/>
        <w:rPr>
          <w:rFonts w:eastAsiaTheme="majorEastAsia" w:cstheme="majorBidi"/>
          <w:b/>
          <w:bCs/>
          <w:i/>
          <w:sz w:val="24"/>
          <w:szCs w:val="28"/>
        </w:rPr>
      </w:pPr>
    </w:p>
    <w:p w14:paraId="658BE7A0" w14:textId="77777777" w:rsidR="00ED5298" w:rsidRPr="00407C57" w:rsidRDefault="00ED5298" w:rsidP="00407C57">
      <w:pPr>
        <w:pStyle w:val="Heading2"/>
        <w:rPr>
          <w:rFonts w:ascii="Calibri" w:hAnsi="Calibri"/>
          <w:sz w:val="24"/>
          <w:szCs w:val="24"/>
        </w:rPr>
      </w:pPr>
      <w:r w:rsidRPr="00407C57">
        <w:rPr>
          <w:rFonts w:ascii="Calibri" w:hAnsi="Calibri"/>
          <w:sz w:val="24"/>
          <w:szCs w:val="24"/>
        </w:rPr>
        <w:t>Our aim:</w:t>
      </w:r>
    </w:p>
    <w:p w14:paraId="4341CF26" w14:textId="77777777" w:rsidR="00ED5298" w:rsidRPr="00407C57" w:rsidRDefault="00ED5298" w:rsidP="00407C57">
      <w:pPr>
        <w:pStyle w:val="Heading2"/>
        <w:rPr>
          <w:rFonts w:ascii="Calibri" w:hAnsi="Calibri"/>
          <w:sz w:val="24"/>
          <w:szCs w:val="24"/>
        </w:rPr>
      </w:pPr>
    </w:p>
    <w:p w14:paraId="4EB4BF78" w14:textId="77777777" w:rsidR="00ED5298" w:rsidRPr="00407C57" w:rsidRDefault="00ED5298" w:rsidP="00407C57">
      <w:pPr>
        <w:pStyle w:val="Heading2"/>
        <w:rPr>
          <w:rFonts w:ascii="Calibri" w:hAnsi="Calibri"/>
          <w:i/>
          <w:sz w:val="24"/>
          <w:szCs w:val="24"/>
        </w:rPr>
      </w:pPr>
      <w:r w:rsidRPr="00407C57">
        <w:rPr>
          <w:rFonts w:ascii="Calibri" w:hAnsi="Calibri"/>
          <w:i/>
          <w:sz w:val="24"/>
          <w:szCs w:val="24"/>
        </w:rPr>
        <w:t>To maintain healthy, self-sustaining populations of all native amphibians and reptiles and reverse previous declines</w:t>
      </w:r>
    </w:p>
    <w:p w14:paraId="07223032" w14:textId="77777777" w:rsidR="00ED5298" w:rsidRDefault="00ED5298" w:rsidP="00ED5298">
      <w:pPr>
        <w:spacing w:line="360" w:lineRule="auto"/>
      </w:pPr>
    </w:p>
    <w:p w14:paraId="459F9A39" w14:textId="77777777" w:rsidR="00ED5298" w:rsidRDefault="00ED5298" w:rsidP="00ED5298">
      <w:pPr>
        <w:widowControl w:val="0"/>
        <w:spacing w:line="360" w:lineRule="auto"/>
        <w:rPr>
          <w:rFonts w:cs="Arial"/>
        </w:rPr>
      </w:pPr>
    </w:p>
    <w:p w14:paraId="16EC4F0E" w14:textId="77777777" w:rsidR="00ED5298" w:rsidRPr="00407C57" w:rsidRDefault="00ED5298" w:rsidP="00ED5298">
      <w:pPr>
        <w:widowControl w:val="0"/>
        <w:spacing w:line="360" w:lineRule="auto"/>
        <w:rPr>
          <w:rFonts w:ascii="Calibri" w:hAnsi="Calibri" w:cs="Arial"/>
          <w:sz w:val="24"/>
          <w:szCs w:val="24"/>
        </w:rPr>
      </w:pPr>
      <w:r w:rsidRPr="00407C57">
        <w:rPr>
          <w:rFonts w:ascii="Calibri" w:hAnsi="Calibri" w:cs="Arial"/>
          <w:sz w:val="24"/>
          <w:szCs w:val="24"/>
        </w:rPr>
        <w:t>To support this overall aim, the strategy has three</w:t>
      </w:r>
      <w:r w:rsidRPr="00407C57">
        <w:rPr>
          <w:rFonts w:ascii="Calibri" w:hAnsi="Calibri" w:cs="Arial"/>
          <w:b/>
          <w:sz w:val="24"/>
          <w:szCs w:val="24"/>
        </w:rPr>
        <w:t xml:space="preserve"> objectives</w:t>
      </w:r>
      <w:r w:rsidRPr="00407C57">
        <w:rPr>
          <w:rFonts w:ascii="Calibri" w:hAnsi="Calibri" w:cs="Arial"/>
          <w:sz w:val="24"/>
          <w:szCs w:val="24"/>
        </w:rPr>
        <w:t>:</w:t>
      </w:r>
    </w:p>
    <w:p w14:paraId="02A19778" w14:textId="77777777" w:rsidR="00ED5298" w:rsidRPr="00407C57" w:rsidRDefault="00ED5298" w:rsidP="00ED5298">
      <w:pPr>
        <w:widowControl w:val="0"/>
        <w:spacing w:line="360" w:lineRule="auto"/>
        <w:rPr>
          <w:rFonts w:ascii="Calibri" w:hAnsi="Calibri" w:cs="Arial"/>
          <w:sz w:val="24"/>
          <w:szCs w:val="24"/>
        </w:rPr>
      </w:pPr>
    </w:p>
    <w:p w14:paraId="0C3C7FBC" w14:textId="77777777" w:rsidR="00ED5298" w:rsidRPr="00407C57" w:rsidRDefault="00ED5298" w:rsidP="00ED5298">
      <w:pPr>
        <w:pStyle w:val="ListParagraph"/>
        <w:numPr>
          <w:ilvl w:val="0"/>
          <w:numId w:val="45"/>
        </w:numPr>
        <w:spacing w:line="360" w:lineRule="auto"/>
        <w:rPr>
          <w:rFonts w:ascii="Calibri" w:hAnsi="Calibri"/>
          <w:i/>
          <w:iCs/>
          <w:sz w:val="24"/>
          <w:szCs w:val="24"/>
        </w:rPr>
      </w:pPr>
      <w:r w:rsidRPr="00407C57">
        <w:rPr>
          <w:rFonts w:ascii="Calibri" w:hAnsi="Calibri"/>
          <w:i/>
          <w:iCs/>
          <w:sz w:val="24"/>
          <w:szCs w:val="24"/>
        </w:rPr>
        <w:t>To improve our understanding of the current status of Scottish amphibians and reptiles</w:t>
      </w:r>
      <w:r w:rsidRPr="00407C57" w:rsidDel="0004589B">
        <w:rPr>
          <w:rFonts w:ascii="Calibri" w:hAnsi="Calibri"/>
          <w:i/>
          <w:iCs/>
          <w:sz w:val="24"/>
          <w:szCs w:val="24"/>
        </w:rPr>
        <w:t xml:space="preserve"> </w:t>
      </w:r>
      <w:r w:rsidRPr="00407C57">
        <w:rPr>
          <w:rFonts w:ascii="Calibri" w:hAnsi="Calibri"/>
          <w:i/>
          <w:iCs/>
          <w:sz w:val="24"/>
          <w:szCs w:val="24"/>
        </w:rPr>
        <w:t>and the threats they face</w:t>
      </w:r>
    </w:p>
    <w:p w14:paraId="07FCF810" w14:textId="77777777" w:rsidR="00ED5298" w:rsidRPr="00407C57" w:rsidRDefault="00ED5298" w:rsidP="00ED5298">
      <w:pPr>
        <w:pStyle w:val="ListParagraph"/>
        <w:spacing w:line="360" w:lineRule="auto"/>
        <w:rPr>
          <w:rFonts w:ascii="Calibri" w:hAnsi="Calibri"/>
          <w:i/>
          <w:iCs/>
          <w:sz w:val="24"/>
          <w:szCs w:val="24"/>
        </w:rPr>
      </w:pPr>
    </w:p>
    <w:p w14:paraId="0EC54118" w14:textId="77777777" w:rsidR="00ED5298" w:rsidRPr="00407C57" w:rsidRDefault="00ED5298" w:rsidP="00ED5298">
      <w:pPr>
        <w:pStyle w:val="ListParagraph"/>
        <w:numPr>
          <w:ilvl w:val="0"/>
          <w:numId w:val="45"/>
        </w:numPr>
        <w:spacing w:line="360" w:lineRule="auto"/>
        <w:rPr>
          <w:rFonts w:ascii="Calibri" w:hAnsi="Calibri"/>
          <w:i/>
          <w:iCs/>
          <w:sz w:val="24"/>
          <w:szCs w:val="24"/>
        </w:rPr>
      </w:pPr>
      <w:r w:rsidRPr="00407C57">
        <w:rPr>
          <w:rFonts w:ascii="Calibri" w:hAnsi="Calibri"/>
          <w:i/>
          <w:iCs/>
          <w:sz w:val="24"/>
          <w:szCs w:val="24"/>
        </w:rPr>
        <w:t>To reverse any previous declines in populations, range and genetic diversity and address the pressures and threats faced by Scottish amphibians and reptiles</w:t>
      </w:r>
    </w:p>
    <w:p w14:paraId="405EDE49" w14:textId="77777777" w:rsidR="00ED5298" w:rsidRPr="00407C57" w:rsidRDefault="00ED5298" w:rsidP="00ED5298">
      <w:pPr>
        <w:spacing w:line="360" w:lineRule="auto"/>
        <w:rPr>
          <w:rFonts w:ascii="Calibri" w:hAnsi="Calibri"/>
          <w:i/>
          <w:iCs/>
          <w:sz w:val="24"/>
          <w:szCs w:val="24"/>
        </w:rPr>
      </w:pPr>
    </w:p>
    <w:p w14:paraId="12825BAE" w14:textId="77777777" w:rsidR="00ED5298" w:rsidRPr="00407C57" w:rsidRDefault="00ED5298" w:rsidP="00ED5298">
      <w:pPr>
        <w:pStyle w:val="ListParagraph"/>
        <w:numPr>
          <w:ilvl w:val="0"/>
          <w:numId w:val="45"/>
        </w:numPr>
        <w:spacing w:line="360" w:lineRule="auto"/>
        <w:rPr>
          <w:rFonts w:ascii="Calibri" w:hAnsi="Calibri" w:cs="Arial"/>
          <w:i/>
          <w:iCs/>
          <w:sz w:val="24"/>
          <w:szCs w:val="24"/>
        </w:rPr>
      </w:pPr>
      <w:r w:rsidRPr="00407C57">
        <w:rPr>
          <w:rFonts w:ascii="Calibri" w:hAnsi="Calibri"/>
          <w:i/>
          <w:iCs/>
          <w:sz w:val="24"/>
          <w:szCs w:val="24"/>
        </w:rPr>
        <w:t xml:space="preserve">To set in place a more inclusive and proactive conservation management approach for the </w:t>
      </w:r>
      <w:r w:rsidRPr="00407C57">
        <w:rPr>
          <w:rFonts w:ascii="Calibri" w:hAnsi="Calibri" w:cs="Arial"/>
          <w:i/>
          <w:iCs/>
          <w:sz w:val="24"/>
          <w:szCs w:val="24"/>
        </w:rPr>
        <w:t>future. </w:t>
      </w:r>
    </w:p>
    <w:p w14:paraId="2E03EECA" w14:textId="77777777" w:rsidR="00ED5298" w:rsidRPr="00407C57" w:rsidRDefault="00ED5298" w:rsidP="00ED5298">
      <w:pPr>
        <w:pStyle w:val="CommentText"/>
        <w:spacing w:line="360" w:lineRule="auto"/>
        <w:rPr>
          <w:rFonts w:ascii="Calibri" w:eastAsiaTheme="majorEastAsia" w:hAnsi="Calibri" w:cs="Arial"/>
          <w:b/>
          <w:caps/>
          <w:color w:val="000000" w:themeColor="text1"/>
          <w:sz w:val="24"/>
          <w:szCs w:val="24"/>
          <w:lang w:eastAsia="en-US"/>
        </w:rPr>
      </w:pPr>
    </w:p>
    <w:p w14:paraId="67EC8748" w14:textId="77777777" w:rsidR="00ED5298" w:rsidRPr="00407C57" w:rsidRDefault="00ED5298" w:rsidP="00ED5298">
      <w:pPr>
        <w:pStyle w:val="CommentText"/>
        <w:spacing w:line="360" w:lineRule="auto"/>
        <w:rPr>
          <w:rFonts w:ascii="Calibri" w:hAnsi="Calibri" w:cs="Arial"/>
          <w:sz w:val="24"/>
          <w:szCs w:val="24"/>
        </w:rPr>
      </w:pPr>
      <w:r w:rsidRPr="00407C57">
        <w:rPr>
          <w:rFonts w:ascii="Calibri" w:hAnsi="Calibri" w:cs="Arial"/>
          <w:sz w:val="24"/>
          <w:szCs w:val="24"/>
        </w:rPr>
        <w:t>These are not independent of one-another, or sequential, but are considered as three facets of the same issue that need to be tackled in concert. The activities required to deliver these objectives are detailed in the implementation plan.</w:t>
      </w:r>
    </w:p>
    <w:p w14:paraId="780ED56E" w14:textId="77777777" w:rsidR="00ED5298" w:rsidRPr="00EE39EB" w:rsidRDefault="00ED5298" w:rsidP="00ED5298">
      <w:pPr>
        <w:pStyle w:val="CommentText"/>
        <w:spacing w:line="360" w:lineRule="auto"/>
        <w:rPr>
          <w:rFonts w:cs="Arial"/>
        </w:rPr>
      </w:pPr>
    </w:p>
    <w:p w14:paraId="6C1EDBF6" w14:textId="77777777" w:rsidR="00ED5298" w:rsidRDefault="00ED5298" w:rsidP="00ED5298">
      <w:pPr>
        <w:rPr>
          <w:rFonts w:ascii="Calibri" w:hAnsi="Calibri" w:cs="Calibri"/>
          <w:lang w:eastAsia="ja-JP"/>
        </w:rPr>
      </w:pPr>
    </w:p>
    <w:p w14:paraId="76E96812" w14:textId="77777777" w:rsidR="00ED5298" w:rsidRPr="00407C57" w:rsidRDefault="00ED5298" w:rsidP="00ED5298">
      <w:pPr>
        <w:pStyle w:val="Heading2"/>
        <w:rPr>
          <w:rFonts w:ascii="Calibri" w:hAnsi="Calibri"/>
          <w:sz w:val="24"/>
        </w:rPr>
      </w:pPr>
      <w:bookmarkStart w:id="11" w:name="_Toc42158955"/>
      <w:r w:rsidRPr="00407C57">
        <w:rPr>
          <w:rFonts w:ascii="Calibri" w:hAnsi="Calibri"/>
          <w:sz w:val="24"/>
        </w:rPr>
        <w:t>ADDRESSING DEFICIENCIES IN SPECIES INFORMATION</w:t>
      </w:r>
      <w:bookmarkEnd w:id="11"/>
      <w:r w:rsidRPr="00407C57">
        <w:rPr>
          <w:rFonts w:ascii="Calibri" w:hAnsi="Calibri"/>
          <w:sz w:val="24"/>
        </w:rPr>
        <w:t xml:space="preserve"> </w:t>
      </w:r>
    </w:p>
    <w:p w14:paraId="734A768B" w14:textId="77777777" w:rsidR="00ED5298" w:rsidRPr="00407C57" w:rsidRDefault="00ED5298" w:rsidP="00ED5298">
      <w:pPr>
        <w:spacing w:line="360" w:lineRule="auto"/>
        <w:rPr>
          <w:rFonts w:ascii="Calibri" w:hAnsi="Calibri"/>
          <w:iCs/>
          <w:sz w:val="24"/>
          <w:szCs w:val="24"/>
        </w:rPr>
      </w:pPr>
      <w:r w:rsidRPr="00407C57">
        <w:rPr>
          <w:rFonts w:ascii="Calibri" w:hAnsi="Calibri"/>
          <w:iCs/>
          <w:sz w:val="24"/>
          <w:szCs w:val="24"/>
        </w:rPr>
        <w:t xml:space="preserve">To address the gaps in our knowledge of species distribution and status, thereby supporting our objective </w:t>
      </w:r>
      <w:r w:rsidRPr="00407C57">
        <w:rPr>
          <w:rFonts w:ascii="Calibri" w:hAnsi="Calibri"/>
          <w:i/>
          <w:iCs/>
          <w:sz w:val="24"/>
          <w:szCs w:val="24"/>
        </w:rPr>
        <w:t>to improve our understanding of the current status of Scottish amphibians and reptiles and the threats they face</w:t>
      </w:r>
      <w:r w:rsidRPr="00407C57">
        <w:rPr>
          <w:rFonts w:ascii="Calibri" w:hAnsi="Calibri"/>
          <w:iCs/>
          <w:sz w:val="24"/>
          <w:szCs w:val="24"/>
        </w:rPr>
        <w:t xml:space="preserve">, we need to: </w:t>
      </w:r>
    </w:p>
    <w:p w14:paraId="0AB2A404" w14:textId="77777777" w:rsidR="00ED5298" w:rsidRPr="00407C57" w:rsidRDefault="00ED5298" w:rsidP="00ED5298">
      <w:pPr>
        <w:spacing w:line="360" w:lineRule="auto"/>
        <w:rPr>
          <w:rFonts w:ascii="Calibri" w:hAnsi="Calibri"/>
          <w:iCs/>
          <w:sz w:val="24"/>
          <w:szCs w:val="24"/>
        </w:rPr>
      </w:pPr>
    </w:p>
    <w:p w14:paraId="024AE820" w14:textId="77777777" w:rsidR="00ED5298" w:rsidRPr="00407C57" w:rsidRDefault="00ED5298" w:rsidP="00ED5298">
      <w:pPr>
        <w:pStyle w:val="ListParagraph"/>
        <w:numPr>
          <w:ilvl w:val="0"/>
          <w:numId w:val="44"/>
        </w:numPr>
        <w:spacing w:line="360" w:lineRule="auto"/>
        <w:rPr>
          <w:rFonts w:ascii="Calibri" w:hAnsi="Calibri"/>
          <w:iCs/>
          <w:sz w:val="24"/>
          <w:szCs w:val="24"/>
        </w:rPr>
      </w:pPr>
      <w:proofErr w:type="gramStart"/>
      <w:r w:rsidRPr="00407C57">
        <w:rPr>
          <w:rFonts w:ascii="Calibri" w:hAnsi="Calibri"/>
          <w:iCs/>
          <w:sz w:val="24"/>
          <w:szCs w:val="24"/>
        </w:rPr>
        <w:t>develop</w:t>
      </w:r>
      <w:proofErr w:type="gramEnd"/>
      <w:r w:rsidRPr="00407C57">
        <w:rPr>
          <w:rFonts w:ascii="Calibri" w:hAnsi="Calibri"/>
          <w:iCs/>
          <w:sz w:val="24"/>
          <w:szCs w:val="24"/>
        </w:rPr>
        <w:t xml:space="preserve"> plans for a national assessment of the widespread Scottish </w:t>
      </w:r>
      <w:proofErr w:type="spellStart"/>
      <w:r w:rsidRPr="00407C57">
        <w:rPr>
          <w:rFonts w:ascii="Calibri" w:hAnsi="Calibri"/>
          <w:iCs/>
          <w:sz w:val="24"/>
          <w:szCs w:val="24"/>
        </w:rPr>
        <w:t>herps</w:t>
      </w:r>
      <w:proofErr w:type="spellEnd"/>
      <w:r w:rsidRPr="00407C57">
        <w:rPr>
          <w:rFonts w:ascii="Calibri" w:hAnsi="Calibri"/>
          <w:iCs/>
          <w:sz w:val="24"/>
          <w:szCs w:val="24"/>
        </w:rPr>
        <w:t xml:space="preserve">, involving citizen scientists, NGOs, academics and, potentially, novel techniques for detecting species, thereby updating previous assessments. </w:t>
      </w:r>
    </w:p>
    <w:p w14:paraId="0EB7CFB9" w14:textId="77777777" w:rsidR="00ED5298" w:rsidRPr="00407C57" w:rsidRDefault="00ED5298" w:rsidP="00ED5298">
      <w:pPr>
        <w:spacing w:line="360" w:lineRule="auto"/>
        <w:ind w:left="720"/>
        <w:rPr>
          <w:rFonts w:ascii="Calibri" w:hAnsi="Calibri"/>
          <w:iCs/>
          <w:sz w:val="24"/>
          <w:szCs w:val="24"/>
        </w:rPr>
      </w:pPr>
    </w:p>
    <w:p w14:paraId="3CA8933F" w14:textId="77777777" w:rsidR="00ED5298" w:rsidRPr="00407C57" w:rsidRDefault="00ED5298" w:rsidP="00ED5298">
      <w:pPr>
        <w:pStyle w:val="ListParagraph"/>
        <w:numPr>
          <w:ilvl w:val="0"/>
          <w:numId w:val="44"/>
        </w:numPr>
        <w:spacing w:line="360" w:lineRule="auto"/>
        <w:rPr>
          <w:rFonts w:ascii="Calibri" w:hAnsi="Calibri"/>
          <w:iCs/>
          <w:sz w:val="24"/>
          <w:szCs w:val="24"/>
        </w:rPr>
      </w:pPr>
      <w:proofErr w:type="gramStart"/>
      <w:r w:rsidRPr="00407C57">
        <w:rPr>
          <w:rFonts w:ascii="Calibri" w:hAnsi="Calibri"/>
          <w:iCs/>
          <w:sz w:val="24"/>
          <w:szCs w:val="24"/>
        </w:rPr>
        <w:lastRenderedPageBreak/>
        <w:t>promote</w:t>
      </w:r>
      <w:proofErr w:type="gramEnd"/>
      <w:r w:rsidRPr="00407C57">
        <w:rPr>
          <w:rFonts w:ascii="Calibri" w:hAnsi="Calibri"/>
          <w:iCs/>
          <w:sz w:val="24"/>
          <w:szCs w:val="24"/>
        </w:rPr>
        <w:t xml:space="preserve"> greater involvement with existing recording schemes and consider how best to build volunteer capacity in the more thinly populated areas of Scotland. A systematic review of the various recording and monitoring schemes, their level of uptake and the distribution of contributors, would provide a basis on which to focus effort and direct resources towards building capacity in the future. A more systematic approach to recording should aim to address the need for better validation, enabling unreliable records to be rejected. </w:t>
      </w:r>
    </w:p>
    <w:p w14:paraId="2A25BAB8" w14:textId="77777777" w:rsidR="00ED5298" w:rsidRDefault="00ED5298" w:rsidP="00ED5298">
      <w:pPr>
        <w:pStyle w:val="Heading1"/>
        <w:spacing w:line="360" w:lineRule="auto"/>
      </w:pPr>
    </w:p>
    <w:p w14:paraId="0478EEBA" w14:textId="77777777" w:rsidR="00ED5298" w:rsidRPr="00407C57" w:rsidRDefault="00ED5298" w:rsidP="00407C57">
      <w:pPr>
        <w:pStyle w:val="Heading2"/>
        <w:rPr>
          <w:rFonts w:ascii="Calibri" w:hAnsi="Calibri"/>
          <w:sz w:val="24"/>
        </w:rPr>
      </w:pPr>
      <w:bookmarkStart w:id="12" w:name="_Toc42158956"/>
      <w:r w:rsidRPr="00407C57">
        <w:rPr>
          <w:rFonts w:ascii="Calibri" w:hAnsi="Calibri"/>
          <w:sz w:val="24"/>
        </w:rPr>
        <w:t>ADDRESSING THE PRESSURES AND THREATS</w:t>
      </w:r>
      <w:bookmarkEnd w:id="12"/>
      <w:r w:rsidRPr="00407C57">
        <w:rPr>
          <w:rFonts w:ascii="Calibri" w:hAnsi="Calibri"/>
          <w:sz w:val="24"/>
        </w:rPr>
        <w:t xml:space="preserve"> </w:t>
      </w:r>
    </w:p>
    <w:p w14:paraId="2E6B0CCB" w14:textId="77777777" w:rsidR="00ED5298" w:rsidRPr="00407C57" w:rsidRDefault="00ED5298" w:rsidP="00ED5298">
      <w:pPr>
        <w:spacing w:line="360" w:lineRule="auto"/>
        <w:rPr>
          <w:rFonts w:ascii="Calibri" w:hAnsi="Calibri"/>
          <w:i/>
          <w:iCs/>
          <w:sz w:val="24"/>
          <w:szCs w:val="24"/>
        </w:rPr>
      </w:pPr>
      <w:r w:rsidRPr="00407C57">
        <w:rPr>
          <w:rFonts w:ascii="Calibri" w:hAnsi="Calibri"/>
          <w:iCs/>
          <w:sz w:val="24"/>
          <w:szCs w:val="24"/>
        </w:rPr>
        <w:t>Underpinning our objective to</w:t>
      </w:r>
      <w:r w:rsidRPr="00407C57">
        <w:rPr>
          <w:rFonts w:ascii="Calibri" w:hAnsi="Calibri"/>
          <w:i/>
          <w:iCs/>
          <w:sz w:val="24"/>
          <w:szCs w:val="24"/>
        </w:rPr>
        <w:t xml:space="preserve"> reverse any previous declines and address the pressures and threats faced by Scottish amphibians and reptiles, </w:t>
      </w:r>
      <w:r w:rsidRPr="00407C57">
        <w:rPr>
          <w:rFonts w:ascii="Calibri" w:hAnsi="Calibri"/>
          <w:iCs/>
          <w:sz w:val="24"/>
          <w:szCs w:val="24"/>
        </w:rPr>
        <w:t>we need to:</w:t>
      </w:r>
    </w:p>
    <w:p w14:paraId="5BD69C90" w14:textId="77777777" w:rsidR="00ED5298" w:rsidRDefault="00ED5298" w:rsidP="00ED5298">
      <w:pPr>
        <w:pStyle w:val="ListParagraph"/>
        <w:spacing w:line="360" w:lineRule="auto"/>
        <w:rPr>
          <w:b/>
          <w:i/>
        </w:rPr>
      </w:pPr>
    </w:p>
    <w:p w14:paraId="534131D4" w14:textId="77777777" w:rsidR="00ED5298" w:rsidRPr="00407C57" w:rsidRDefault="00ED5298" w:rsidP="00407C57">
      <w:pPr>
        <w:pStyle w:val="Heading2"/>
        <w:rPr>
          <w:rFonts w:ascii="Calibri" w:eastAsia="Times New Roman" w:hAnsi="Calibri" w:cs="Arial"/>
          <w:sz w:val="24"/>
          <w:lang w:val="en-US" w:eastAsia="ar-SA"/>
        </w:rPr>
      </w:pPr>
      <w:r w:rsidRPr="00407C57">
        <w:rPr>
          <w:rFonts w:ascii="Calibri" w:hAnsi="Calibri"/>
          <w:sz w:val="24"/>
        </w:rPr>
        <w:t>Reverse habitat loss and fragmentation</w:t>
      </w:r>
      <w:r w:rsidRPr="00407C57">
        <w:rPr>
          <w:rFonts w:ascii="Calibri" w:eastAsia="Times New Roman" w:hAnsi="Calibri" w:cs="Arial"/>
          <w:sz w:val="24"/>
          <w:lang w:val="en-US" w:eastAsia="ar-SA"/>
        </w:rPr>
        <w:t xml:space="preserve">  </w:t>
      </w:r>
    </w:p>
    <w:p w14:paraId="072172FA" w14:textId="77777777" w:rsidR="00ED5298" w:rsidRPr="00407C57" w:rsidRDefault="00ED5298" w:rsidP="00ED5298">
      <w:pPr>
        <w:spacing w:line="360" w:lineRule="auto"/>
        <w:rPr>
          <w:rFonts w:ascii="Calibri" w:eastAsia="Times New Roman" w:hAnsi="Calibri" w:cs="Arial"/>
          <w:sz w:val="24"/>
          <w:szCs w:val="24"/>
          <w:lang w:val="en-US" w:eastAsia="ar-SA"/>
        </w:rPr>
      </w:pPr>
      <w:r w:rsidRPr="00407C57">
        <w:rPr>
          <w:rFonts w:ascii="Calibri" w:eastAsia="Times New Roman" w:hAnsi="Calibri" w:cs="Arial"/>
          <w:sz w:val="24"/>
          <w:szCs w:val="24"/>
          <w:lang w:val="en-US" w:eastAsia="ar-SA"/>
        </w:rPr>
        <w:t xml:space="preserve">European legislation requires measures to be taken to improve connectivity between sites supporting our two EPS and this remains a priority. More generally, there is a need for a strategic approach to addressing broad-scale habitat fragmentation that can affect </w:t>
      </w:r>
      <w:r w:rsidRPr="00407C57">
        <w:rPr>
          <w:rFonts w:ascii="Calibri" w:eastAsia="Times New Roman" w:hAnsi="Calibri" w:cs="Arial"/>
          <w:i/>
          <w:sz w:val="24"/>
          <w:szCs w:val="24"/>
          <w:lang w:val="en-US" w:eastAsia="ar-SA"/>
        </w:rPr>
        <w:t>all</w:t>
      </w:r>
      <w:r w:rsidRPr="00407C57">
        <w:rPr>
          <w:rFonts w:ascii="Calibri" w:eastAsia="Times New Roman" w:hAnsi="Calibri" w:cs="Arial"/>
          <w:sz w:val="24"/>
          <w:szCs w:val="24"/>
          <w:lang w:val="en-US" w:eastAsia="ar-SA"/>
        </w:rPr>
        <w:t xml:space="preserve"> of Scotland’s amphibians and reptiles to a greater or lesser extent, harnessing wherever possible the potential of existing linear features such as former railway lines, canals and long distance paths/</w:t>
      </w:r>
      <w:proofErr w:type="spellStart"/>
      <w:r w:rsidRPr="00407C57">
        <w:rPr>
          <w:rFonts w:ascii="Calibri" w:eastAsia="Times New Roman" w:hAnsi="Calibri" w:cs="Arial"/>
          <w:sz w:val="24"/>
          <w:szCs w:val="24"/>
          <w:lang w:val="en-US" w:eastAsia="ar-SA"/>
        </w:rPr>
        <w:t>cycleways</w:t>
      </w:r>
      <w:proofErr w:type="spellEnd"/>
      <w:r w:rsidRPr="00407C57">
        <w:rPr>
          <w:rFonts w:ascii="Calibri" w:eastAsia="Times New Roman" w:hAnsi="Calibri" w:cs="Arial"/>
          <w:sz w:val="24"/>
          <w:szCs w:val="24"/>
          <w:lang w:val="en-US" w:eastAsia="ar-SA"/>
        </w:rPr>
        <w:t xml:space="preserve">. If appropriately managed, many of these have the potential to act as dispersal corridors between otherwise isolated populations. </w:t>
      </w:r>
    </w:p>
    <w:p w14:paraId="294495F2" w14:textId="77777777" w:rsidR="00ED5298" w:rsidRPr="00407C57" w:rsidRDefault="00ED5298" w:rsidP="00ED5298">
      <w:pPr>
        <w:spacing w:line="360" w:lineRule="auto"/>
        <w:ind w:left="720"/>
        <w:rPr>
          <w:rFonts w:ascii="Calibri" w:eastAsia="Times New Roman" w:hAnsi="Calibri" w:cs="Arial"/>
          <w:sz w:val="24"/>
          <w:szCs w:val="24"/>
          <w:lang w:val="en-US" w:eastAsia="ar-SA"/>
        </w:rPr>
      </w:pPr>
    </w:p>
    <w:p w14:paraId="47393670" w14:textId="77777777" w:rsidR="00ED5298" w:rsidRPr="00407C57" w:rsidRDefault="00ED5298" w:rsidP="00ED5298">
      <w:pPr>
        <w:spacing w:line="360" w:lineRule="auto"/>
        <w:rPr>
          <w:rFonts w:ascii="Calibri" w:hAnsi="Calibri" w:cs="Arial"/>
          <w:sz w:val="24"/>
          <w:szCs w:val="24"/>
        </w:rPr>
      </w:pPr>
      <w:r w:rsidRPr="00407C57">
        <w:rPr>
          <w:rFonts w:ascii="Calibri" w:eastAsia="Times New Roman" w:hAnsi="Calibri" w:cs="Arial"/>
          <w:sz w:val="24"/>
          <w:szCs w:val="24"/>
          <w:lang w:val="en-US" w:eastAsia="ar-SA"/>
        </w:rPr>
        <w:t xml:space="preserve">A systematic </w:t>
      </w:r>
      <w:r w:rsidRPr="00407C57">
        <w:rPr>
          <w:rFonts w:ascii="Calibri" w:hAnsi="Calibri" w:cs="Arial"/>
          <w:sz w:val="24"/>
          <w:szCs w:val="24"/>
        </w:rPr>
        <w:t>review of these features</w:t>
      </w:r>
      <w:r w:rsidRPr="00407C57">
        <w:rPr>
          <w:rStyle w:val="FootnoteReference"/>
          <w:rFonts w:ascii="Calibri" w:hAnsi="Calibri" w:cs="Arial"/>
          <w:sz w:val="24"/>
          <w:szCs w:val="24"/>
        </w:rPr>
        <w:footnoteReference w:id="8"/>
      </w:r>
      <w:r w:rsidRPr="00407C57">
        <w:rPr>
          <w:rFonts w:ascii="Calibri" w:hAnsi="Calibri" w:cs="Arial"/>
          <w:sz w:val="24"/>
          <w:szCs w:val="24"/>
        </w:rPr>
        <w:t xml:space="preserve"> in relation to known important locations for amphibians and reptiles (and other biota, including pollinators) initially in lowland Scotland, would help identify where important strategic linkages can be made, and thereby help prioritise action on the ground. </w:t>
      </w:r>
    </w:p>
    <w:p w14:paraId="78EA3223" w14:textId="77777777" w:rsidR="00ED5298" w:rsidRPr="00407C57" w:rsidRDefault="00ED5298" w:rsidP="00ED5298">
      <w:pPr>
        <w:spacing w:line="360" w:lineRule="auto"/>
        <w:ind w:left="720"/>
        <w:rPr>
          <w:rFonts w:ascii="Calibri" w:hAnsi="Calibri" w:cs="Arial"/>
          <w:sz w:val="24"/>
          <w:szCs w:val="24"/>
        </w:rPr>
      </w:pPr>
    </w:p>
    <w:p w14:paraId="4B92658C" w14:textId="77777777" w:rsidR="00ED5298" w:rsidRPr="00407C57" w:rsidRDefault="00ED5298" w:rsidP="00ED5298">
      <w:pPr>
        <w:spacing w:line="360" w:lineRule="auto"/>
        <w:rPr>
          <w:rFonts w:ascii="Calibri" w:hAnsi="Calibri" w:cs="Arial"/>
          <w:sz w:val="24"/>
          <w:szCs w:val="24"/>
        </w:rPr>
      </w:pPr>
      <w:r w:rsidRPr="00407C57">
        <w:rPr>
          <w:rFonts w:ascii="Calibri" w:hAnsi="Calibri" w:cs="Arial"/>
          <w:bCs/>
          <w:sz w:val="24"/>
          <w:szCs w:val="24"/>
        </w:rPr>
        <w:t xml:space="preserve">To achieve this enhanced connectivity and deliver wider benefits to Scotland’s </w:t>
      </w:r>
      <w:proofErr w:type="spellStart"/>
      <w:r w:rsidRPr="00407C57">
        <w:rPr>
          <w:rFonts w:ascii="Calibri" w:hAnsi="Calibri" w:cs="Arial"/>
          <w:bCs/>
          <w:sz w:val="24"/>
          <w:szCs w:val="24"/>
        </w:rPr>
        <w:t>herpetofauna</w:t>
      </w:r>
      <w:proofErr w:type="spellEnd"/>
      <w:r w:rsidRPr="00407C57">
        <w:rPr>
          <w:rFonts w:ascii="Calibri" w:hAnsi="Calibri" w:cs="Arial"/>
          <w:bCs/>
          <w:sz w:val="24"/>
          <w:szCs w:val="24"/>
        </w:rPr>
        <w:t xml:space="preserve">, habitat improvement proposals need to capitalise on existing environmentally-focused initiatives, incentive schemes and policies wherever possible. </w:t>
      </w:r>
      <w:r w:rsidRPr="00407C57">
        <w:rPr>
          <w:rFonts w:ascii="Calibri" w:hAnsi="Calibri"/>
          <w:sz w:val="24"/>
          <w:szCs w:val="24"/>
        </w:rPr>
        <w:t xml:space="preserve">Coordinated action under NPF3 can help create habitat corridors of value to </w:t>
      </w:r>
      <w:proofErr w:type="spellStart"/>
      <w:r w:rsidRPr="00407C57">
        <w:rPr>
          <w:rFonts w:ascii="Calibri" w:hAnsi="Calibri"/>
          <w:sz w:val="24"/>
          <w:szCs w:val="24"/>
        </w:rPr>
        <w:t>herps</w:t>
      </w:r>
      <w:proofErr w:type="spellEnd"/>
      <w:r w:rsidRPr="00407C57">
        <w:rPr>
          <w:rFonts w:ascii="Calibri" w:hAnsi="Calibri"/>
          <w:sz w:val="24"/>
          <w:szCs w:val="24"/>
        </w:rPr>
        <w:t xml:space="preserve"> and other </w:t>
      </w:r>
      <w:r w:rsidRPr="00407C57">
        <w:rPr>
          <w:rFonts w:ascii="Calibri" w:hAnsi="Calibri"/>
          <w:sz w:val="24"/>
          <w:szCs w:val="24"/>
        </w:rPr>
        <w:lastRenderedPageBreak/>
        <w:t xml:space="preserve">wildlife. Likewise, the </w:t>
      </w:r>
      <w:r w:rsidRPr="00407C57">
        <w:rPr>
          <w:rFonts w:ascii="Calibri" w:hAnsi="Calibri" w:cs="Arial"/>
          <w:bCs/>
          <w:i/>
          <w:sz w:val="24"/>
          <w:szCs w:val="24"/>
        </w:rPr>
        <w:t>National Walking and Cycling Network (NWCN),</w:t>
      </w:r>
      <w:r w:rsidRPr="00407C57">
        <w:rPr>
          <w:rFonts w:ascii="Calibri" w:hAnsi="Calibri" w:cs="Arial"/>
          <w:bCs/>
          <w:sz w:val="24"/>
          <w:szCs w:val="24"/>
        </w:rPr>
        <w:t xml:space="preserve"> </w:t>
      </w:r>
      <w:r w:rsidRPr="00407C57">
        <w:rPr>
          <w:rFonts w:ascii="Calibri" w:eastAsia="Times New Roman" w:hAnsi="Calibri" w:cs="Arial"/>
          <w:color w:val="000000"/>
          <w:sz w:val="24"/>
          <w:szCs w:val="24"/>
          <w:lang w:val="en"/>
        </w:rPr>
        <w:t>comprising the development of a strategic network of long-distance paths and trails through Scotland has the potential for improving habitat connectivity for many species.</w:t>
      </w:r>
    </w:p>
    <w:p w14:paraId="4A4E7703" w14:textId="77777777" w:rsidR="00ED5298" w:rsidRPr="00407C57" w:rsidRDefault="00ED5298" w:rsidP="00ED5298">
      <w:pPr>
        <w:spacing w:line="360" w:lineRule="auto"/>
        <w:rPr>
          <w:rFonts w:ascii="Calibri" w:eastAsia="Times New Roman" w:hAnsi="Calibri" w:cs="Arial"/>
          <w:sz w:val="24"/>
          <w:szCs w:val="24"/>
          <w:lang w:val="en-US" w:eastAsia="ar-SA"/>
        </w:rPr>
      </w:pPr>
    </w:p>
    <w:p w14:paraId="3F388F0C" w14:textId="77777777" w:rsidR="00ED5298" w:rsidRPr="00407C57" w:rsidRDefault="00ED5298" w:rsidP="00ED5298">
      <w:pPr>
        <w:spacing w:line="360" w:lineRule="auto"/>
        <w:rPr>
          <w:rFonts w:ascii="Calibri" w:eastAsia="Times New Roman" w:hAnsi="Calibri" w:cs="Arial"/>
          <w:sz w:val="24"/>
          <w:szCs w:val="24"/>
          <w:lang w:val="en-US" w:eastAsia="ar-SA"/>
        </w:rPr>
      </w:pPr>
      <w:r w:rsidRPr="00407C57">
        <w:rPr>
          <w:rFonts w:ascii="Calibri" w:eastAsia="Times New Roman" w:hAnsi="Calibri" w:cs="Arial"/>
          <w:sz w:val="24"/>
          <w:szCs w:val="24"/>
          <w:lang w:val="en-US" w:eastAsia="ar-SA"/>
        </w:rPr>
        <w:t xml:space="preserve">Where habitat loss and fragmentation is associated with development pressure and mitigation is required, technical guidance informing best practice is available, although some of it requires updating and refocusing specifically to the situation in Scotland. New, bespoke reptile mitigation guidance would help promote a more consistent approach to addressing the needs of reptiles at Scottish development sites. </w:t>
      </w:r>
    </w:p>
    <w:p w14:paraId="77D49AD8" w14:textId="77777777" w:rsidR="00ED5298" w:rsidRDefault="00ED5298" w:rsidP="00ED5298">
      <w:pPr>
        <w:spacing w:line="360" w:lineRule="auto"/>
        <w:ind w:left="720"/>
        <w:rPr>
          <w:rFonts w:eastAsia="Times New Roman" w:cs="Arial"/>
          <w:lang w:val="en-US" w:eastAsia="ar-SA"/>
        </w:rPr>
      </w:pPr>
    </w:p>
    <w:p w14:paraId="3245485B" w14:textId="77777777" w:rsidR="00ED5298" w:rsidRPr="00FE0F29" w:rsidRDefault="00ED5298" w:rsidP="00FE0F29">
      <w:pPr>
        <w:pStyle w:val="Heading2"/>
        <w:rPr>
          <w:rFonts w:ascii="Calibri" w:hAnsi="Calibri"/>
          <w:sz w:val="24"/>
          <w:szCs w:val="24"/>
        </w:rPr>
      </w:pPr>
      <w:r w:rsidRPr="00FE0F29">
        <w:rPr>
          <w:rFonts w:ascii="Calibri" w:hAnsi="Calibri"/>
          <w:sz w:val="24"/>
          <w:szCs w:val="24"/>
        </w:rPr>
        <w:t xml:space="preserve">Counter the effects of climate change </w:t>
      </w:r>
    </w:p>
    <w:p w14:paraId="26F59683" w14:textId="77777777" w:rsidR="00ED5298" w:rsidRPr="00FE0F29" w:rsidRDefault="00ED5298" w:rsidP="00ED5298">
      <w:pPr>
        <w:spacing w:line="360" w:lineRule="auto"/>
        <w:rPr>
          <w:rFonts w:ascii="Calibri" w:hAnsi="Calibri"/>
          <w:b/>
          <w:i/>
          <w:sz w:val="24"/>
          <w:szCs w:val="24"/>
        </w:rPr>
      </w:pPr>
      <w:r w:rsidRPr="00FE0F29">
        <w:rPr>
          <w:rFonts w:ascii="Calibri" w:hAnsi="Calibri"/>
          <w:sz w:val="24"/>
          <w:szCs w:val="24"/>
        </w:rPr>
        <w:t xml:space="preserve">Our overall approach to helping nature adapt to climate change is set out in </w:t>
      </w:r>
      <w:hyperlink r:id="rId18" w:history="1">
        <w:r w:rsidRPr="00FE0F29">
          <w:rPr>
            <w:rStyle w:val="Hyperlink"/>
            <w:rFonts w:ascii="Calibri" w:hAnsi="Calibri"/>
            <w:sz w:val="24"/>
            <w:szCs w:val="24"/>
          </w:rPr>
          <w:t>Climate change and nature in Scotland</w:t>
        </w:r>
      </w:hyperlink>
      <w:r w:rsidRPr="00FE0F29">
        <w:rPr>
          <w:rFonts w:ascii="Calibri" w:hAnsi="Calibri"/>
          <w:sz w:val="24"/>
          <w:szCs w:val="24"/>
        </w:rPr>
        <w:t xml:space="preserve">, which identifies eight adaptation principles. </w:t>
      </w:r>
      <w:r w:rsidRPr="00FE0F29">
        <w:rPr>
          <w:rStyle w:val="collabsible-text"/>
          <w:rFonts w:ascii="Calibri" w:hAnsi="Calibri" w:cs="Arial"/>
          <w:color w:val="111111"/>
          <w:sz w:val="24"/>
          <w:szCs w:val="24"/>
          <w:lang w:val="en"/>
        </w:rPr>
        <w:t xml:space="preserve">Existing </w:t>
      </w:r>
      <w:r w:rsidRPr="00FE0F29">
        <w:rPr>
          <w:rFonts w:ascii="Calibri" w:hAnsi="Calibri"/>
          <w:sz w:val="24"/>
          <w:szCs w:val="24"/>
        </w:rPr>
        <w:t xml:space="preserve">climate envelope modelling provides an insight into how the Scottish </w:t>
      </w:r>
      <w:proofErr w:type="spellStart"/>
      <w:r w:rsidRPr="00FE0F29">
        <w:rPr>
          <w:rFonts w:ascii="Calibri" w:hAnsi="Calibri"/>
          <w:sz w:val="24"/>
          <w:szCs w:val="24"/>
        </w:rPr>
        <w:t>herpetofauna</w:t>
      </w:r>
      <w:proofErr w:type="spellEnd"/>
      <w:r w:rsidRPr="00FE0F29">
        <w:rPr>
          <w:rFonts w:ascii="Calibri" w:hAnsi="Calibri"/>
          <w:sz w:val="24"/>
          <w:szCs w:val="24"/>
        </w:rPr>
        <w:t xml:space="preserve"> may respond to warming, but this is just one model and others may generate different, possibly conflicting outputs in terms of individual species responses. With a better understanding of such responses, the most appropriate remedial measures can then be developed and implemented.  Irrespective of this, improving habitat connectivity is likely to be beneficial to most, if not all species in any scenario, unless there are specific issues around the containment of disease and/or invasive non-native species, for which greater connectivity would be discouraged. Other measures that may help mitigate the negative effects of climate change, such as Sustainable Drainage Systems (SUDS) and building fire breaks and fire ponds, can also benefit reptiles and amphibians by the creation or improvement of habitat. </w:t>
      </w:r>
    </w:p>
    <w:p w14:paraId="369BF60F" w14:textId="77777777" w:rsidR="00ED5298" w:rsidRDefault="00ED5298" w:rsidP="00ED5298">
      <w:pPr>
        <w:spacing w:line="360" w:lineRule="auto"/>
      </w:pPr>
    </w:p>
    <w:p w14:paraId="183B6875" w14:textId="77777777" w:rsidR="00ED5298" w:rsidRPr="00FE0F29" w:rsidRDefault="00ED5298" w:rsidP="00FE0F29">
      <w:pPr>
        <w:pStyle w:val="Heading2"/>
        <w:rPr>
          <w:rFonts w:ascii="Calibri" w:hAnsi="Calibri"/>
          <w:sz w:val="24"/>
        </w:rPr>
      </w:pPr>
      <w:r w:rsidRPr="00FE0F29">
        <w:rPr>
          <w:rFonts w:ascii="Calibri" w:hAnsi="Calibri"/>
          <w:sz w:val="24"/>
        </w:rPr>
        <w:t xml:space="preserve">Monitor and prevent the spread of disease  </w:t>
      </w:r>
    </w:p>
    <w:p w14:paraId="3A22FD29" w14:textId="77777777" w:rsidR="00ED5298" w:rsidRPr="00FE0F29" w:rsidRDefault="00ED5298" w:rsidP="00ED5298">
      <w:pPr>
        <w:autoSpaceDE w:val="0"/>
        <w:autoSpaceDN w:val="0"/>
        <w:adjustRightInd w:val="0"/>
        <w:spacing w:line="360" w:lineRule="auto"/>
        <w:rPr>
          <w:rFonts w:ascii="Calibri" w:hAnsi="Calibri" w:cs="Arial"/>
          <w:bCs/>
          <w:sz w:val="24"/>
          <w:szCs w:val="24"/>
        </w:rPr>
      </w:pPr>
      <w:r w:rsidRPr="00FE0F29">
        <w:rPr>
          <w:rFonts w:ascii="Calibri" w:hAnsi="Calibri"/>
          <w:sz w:val="24"/>
          <w:szCs w:val="24"/>
        </w:rPr>
        <w:t>On-going vigilance and increased awareness is required amongst all those whose activities may risk spreading water-borne diseases harmful to amphibians.</w:t>
      </w:r>
      <w:r w:rsidRPr="00FE0F29">
        <w:rPr>
          <w:rFonts w:ascii="Calibri" w:hAnsi="Calibri" w:cs="Arial"/>
          <w:bCs/>
          <w:sz w:val="24"/>
          <w:szCs w:val="24"/>
        </w:rPr>
        <w:t xml:space="preserve"> </w:t>
      </w:r>
      <w:r w:rsidRPr="00FE0F29">
        <w:rPr>
          <w:rFonts w:ascii="Calibri" w:hAnsi="Calibri"/>
          <w:sz w:val="24"/>
          <w:szCs w:val="24"/>
        </w:rPr>
        <w:t>It is essential for those working on amphibians and in freshwaters generally, to adhere to the agreed biosecurity protocol concerning the spread of pathogens.</w:t>
      </w:r>
    </w:p>
    <w:p w14:paraId="6B56F19F" w14:textId="77777777" w:rsidR="00ED5298" w:rsidRPr="00720B46" w:rsidRDefault="00ED5298" w:rsidP="00ED5298">
      <w:pPr>
        <w:spacing w:line="360" w:lineRule="auto"/>
        <w:rPr>
          <w:b/>
          <w:i/>
        </w:rPr>
      </w:pPr>
    </w:p>
    <w:p w14:paraId="018057E7" w14:textId="77777777" w:rsidR="00ED5298" w:rsidRPr="00FE0F29" w:rsidRDefault="00ED5298" w:rsidP="00FE0F29">
      <w:pPr>
        <w:pStyle w:val="Heading2"/>
        <w:rPr>
          <w:rFonts w:ascii="Calibri" w:hAnsi="Calibri"/>
          <w:sz w:val="24"/>
        </w:rPr>
      </w:pPr>
      <w:r w:rsidRPr="00FE0F29">
        <w:rPr>
          <w:rFonts w:ascii="Calibri" w:hAnsi="Calibri"/>
          <w:sz w:val="24"/>
        </w:rPr>
        <w:lastRenderedPageBreak/>
        <w:t xml:space="preserve">Monitor and prevent the spread of non-native species </w:t>
      </w:r>
    </w:p>
    <w:p w14:paraId="33B8E534" w14:textId="77777777" w:rsidR="00ED5298" w:rsidRPr="00FE0F29" w:rsidRDefault="00ED5298" w:rsidP="00ED5298">
      <w:pPr>
        <w:spacing w:line="360" w:lineRule="auto"/>
        <w:rPr>
          <w:rFonts w:ascii="Calibri" w:hAnsi="Calibri"/>
          <w:b/>
          <w:i/>
          <w:sz w:val="24"/>
          <w:szCs w:val="24"/>
        </w:rPr>
      </w:pPr>
      <w:r w:rsidRPr="00FE0F29">
        <w:rPr>
          <w:rFonts w:ascii="Calibri" w:hAnsi="Calibri"/>
          <w:sz w:val="24"/>
          <w:szCs w:val="24"/>
        </w:rPr>
        <w:t xml:space="preserve">To prevent the establishment of any new non-native amphibians and reptiles, ongoing monitoring of those already established, involving local volunteer groups, the GB Non-Native Species Secretariat and SNH should continue, especially where there is evidence that climate change may alter the existing </w:t>
      </w:r>
      <w:r w:rsidRPr="00FE0F29">
        <w:rPr>
          <w:rFonts w:ascii="Calibri" w:hAnsi="Calibri"/>
          <w:i/>
          <w:sz w:val="24"/>
          <w:szCs w:val="24"/>
        </w:rPr>
        <w:t>status quo</w:t>
      </w:r>
      <w:r w:rsidRPr="00FE0F29">
        <w:rPr>
          <w:rFonts w:ascii="Calibri" w:hAnsi="Calibri"/>
          <w:sz w:val="24"/>
          <w:szCs w:val="24"/>
        </w:rPr>
        <w:t>.</w:t>
      </w:r>
    </w:p>
    <w:p w14:paraId="573DBCC7" w14:textId="77777777" w:rsidR="00ED5298" w:rsidRDefault="00ED5298" w:rsidP="00ED5298">
      <w:pPr>
        <w:spacing w:line="360" w:lineRule="auto"/>
        <w:rPr>
          <w:rFonts w:eastAsia="Times New Roman" w:cs="Arial"/>
          <w:lang w:val="en-US" w:eastAsia="ar-SA"/>
        </w:rPr>
      </w:pPr>
    </w:p>
    <w:p w14:paraId="76800F2B" w14:textId="77777777" w:rsidR="00ED5298" w:rsidRPr="00FE0F29" w:rsidRDefault="00ED5298" w:rsidP="00FE0F29">
      <w:pPr>
        <w:pStyle w:val="Heading2"/>
        <w:rPr>
          <w:rFonts w:ascii="Calibri" w:hAnsi="Calibri"/>
          <w:sz w:val="24"/>
        </w:rPr>
      </w:pPr>
      <w:r w:rsidRPr="00FE0F29">
        <w:rPr>
          <w:rFonts w:ascii="Calibri" w:hAnsi="Calibri"/>
          <w:sz w:val="24"/>
        </w:rPr>
        <w:t xml:space="preserve">Maintain an overview of the effects of pollution, eutrophication and pesticides on Scottish </w:t>
      </w:r>
      <w:proofErr w:type="spellStart"/>
      <w:r w:rsidRPr="00FE0F29">
        <w:rPr>
          <w:rFonts w:ascii="Calibri" w:hAnsi="Calibri"/>
          <w:sz w:val="24"/>
        </w:rPr>
        <w:t>herps</w:t>
      </w:r>
      <w:proofErr w:type="spellEnd"/>
      <w:r w:rsidRPr="00FE0F29">
        <w:rPr>
          <w:rFonts w:ascii="Calibri" w:hAnsi="Calibri"/>
          <w:sz w:val="24"/>
        </w:rPr>
        <w:t xml:space="preserve"> and promote appropriate conservation measures  </w:t>
      </w:r>
    </w:p>
    <w:p w14:paraId="29D2EA4B" w14:textId="77777777" w:rsidR="00ED5298" w:rsidRPr="00FE0F29" w:rsidRDefault="00ED5298" w:rsidP="00ED5298">
      <w:pPr>
        <w:spacing w:line="360" w:lineRule="auto"/>
        <w:rPr>
          <w:rFonts w:ascii="Calibri" w:hAnsi="Calibri" w:cs="Arial"/>
          <w:color w:val="333333"/>
          <w:sz w:val="24"/>
          <w:szCs w:val="24"/>
          <w:lang w:val="en"/>
        </w:rPr>
      </w:pPr>
      <w:r w:rsidRPr="00FE0F29">
        <w:rPr>
          <w:rFonts w:ascii="Calibri" w:hAnsi="Calibri"/>
          <w:sz w:val="24"/>
          <w:szCs w:val="24"/>
        </w:rPr>
        <w:t>Environmental pollution and pesticide usage affect many forms of wildlife although the regulations and best practice guidance covering them are beyond the scope of this strategy. Poor water quality, for example as a result of acidification or elevated levels of nitrate, and pesticide usage can be harmful to amphibians, whilst reptiles are more likely to be affected by the latter. There are no regulations concerning these that are specific to amphibians and reptiles, so the generic guidance that is widely available to protect wildlife generally applies.  Details can be found on the SEPA website, see</w:t>
      </w:r>
      <w:r w:rsidRPr="00FE0F29">
        <w:rPr>
          <w:rFonts w:ascii="Calibri" w:hAnsi="Calibri" w:cs="Arial"/>
          <w:color w:val="333333"/>
          <w:sz w:val="24"/>
          <w:szCs w:val="24"/>
          <w:lang w:val="en"/>
        </w:rPr>
        <w:t xml:space="preserve"> </w:t>
      </w:r>
      <w:hyperlink r:id="rId19" w:history="1">
        <w:proofErr w:type="gramStart"/>
        <w:r w:rsidRPr="00FE0F29">
          <w:rPr>
            <w:rStyle w:val="Hyperlink"/>
            <w:rFonts w:ascii="Calibri" w:hAnsi="Calibri" w:cs="Arial"/>
            <w:sz w:val="24"/>
            <w:szCs w:val="24"/>
            <w:lang w:val="en"/>
          </w:rPr>
          <w:t>Diffuse</w:t>
        </w:r>
        <w:proofErr w:type="gramEnd"/>
        <w:r w:rsidRPr="00FE0F29">
          <w:rPr>
            <w:rStyle w:val="Hyperlink"/>
            <w:rFonts w:ascii="Calibri" w:hAnsi="Calibri" w:cs="Arial"/>
            <w:sz w:val="24"/>
            <w:szCs w:val="24"/>
            <w:lang w:val="en"/>
          </w:rPr>
          <w:t xml:space="preserve"> pollution in the rural environment</w:t>
        </w:r>
      </w:hyperlink>
      <w:r w:rsidRPr="00FE0F29">
        <w:rPr>
          <w:rFonts w:ascii="Calibri" w:hAnsi="Calibri" w:cs="Arial"/>
          <w:color w:val="333333"/>
          <w:sz w:val="24"/>
          <w:szCs w:val="24"/>
          <w:lang w:val="en"/>
        </w:rPr>
        <w:t>.</w:t>
      </w:r>
    </w:p>
    <w:p w14:paraId="1B731AE3" w14:textId="77777777" w:rsidR="00ED5298" w:rsidRDefault="00ED5298" w:rsidP="00ED5298">
      <w:pPr>
        <w:autoSpaceDE w:val="0"/>
        <w:autoSpaceDN w:val="0"/>
        <w:adjustRightInd w:val="0"/>
        <w:spacing w:line="360" w:lineRule="auto"/>
      </w:pPr>
    </w:p>
    <w:p w14:paraId="29DB2F90" w14:textId="77777777" w:rsidR="00ED5298" w:rsidRPr="00FE0F29" w:rsidRDefault="00ED5298" w:rsidP="00FE0F29">
      <w:pPr>
        <w:pStyle w:val="Heading2"/>
        <w:rPr>
          <w:rFonts w:ascii="Calibri" w:hAnsi="Calibri"/>
          <w:sz w:val="24"/>
          <w:szCs w:val="24"/>
        </w:rPr>
      </w:pPr>
      <w:r w:rsidRPr="00FE0F29">
        <w:rPr>
          <w:rFonts w:ascii="Calibri" w:hAnsi="Calibri"/>
          <w:sz w:val="24"/>
          <w:szCs w:val="24"/>
        </w:rPr>
        <w:t xml:space="preserve">Tackle persecution and exploitation  </w:t>
      </w:r>
    </w:p>
    <w:p w14:paraId="58BC6A86" w14:textId="77777777" w:rsidR="00ED5298" w:rsidRPr="00FE0F29" w:rsidRDefault="00ED5298" w:rsidP="00ED5298">
      <w:pPr>
        <w:spacing w:line="360" w:lineRule="auto"/>
        <w:rPr>
          <w:rFonts w:ascii="Calibri" w:hAnsi="Calibri"/>
          <w:sz w:val="24"/>
        </w:rPr>
      </w:pPr>
      <w:r w:rsidRPr="00FE0F29">
        <w:rPr>
          <w:rFonts w:ascii="Calibri" w:hAnsi="Calibri"/>
          <w:sz w:val="24"/>
        </w:rPr>
        <w:t xml:space="preserve">Although incidents of these are likely to be localised and unlikely to influence the overall population status of most Scottish </w:t>
      </w:r>
      <w:proofErr w:type="spellStart"/>
      <w:r w:rsidRPr="00FE0F29">
        <w:rPr>
          <w:rFonts w:ascii="Calibri" w:hAnsi="Calibri"/>
          <w:sz w:val="24"/>
        </w:rPr>
        <w:t>herps</w:t>
      </w:r>
      <w:proofErr w:type="spellEnd"/>
      <w:r w:rsidRPr="00FE0F29">
        <w:rPr>
          <w:rFonts w:ascii="Calibri" w:hAnsi="Calibri"/>
          <w:sz w:val="24"/>
        </w:rPr>
        <w:t>, they should not be ignored. The extent of adder persecution is unknown, but it still takes place. We need to use all available communication channels to help people value these animals as part of our natural heritage and to recognise that, for the most part, their fears about them are unfounded.</w:t>
      </w:r>
    </w:p>
    <w:p w14:paraId="4F4F6DE5" w14:textId="77777777" w:rsidR="00ED5298" w:rsidRDefault="00ED5298" w:rsidP="00ED5298">
      <w:pPr>
        <w:spacing w:line="360" w:lineRule="auto"/>
      </w:pPr>
    </w:p>
    <w:p w14:paraId="3537D484" w14:textId="77777777" w:rsidR="00ED5298" w:rsidRDefault="00ED5298" w:rsidP="00ED5298">
      <w:pPr>
        <w:spacing w:line="360" w:lineRule="auto"/>
      </w:pPr>
    </w:p>
    <w:p w14:paraId="39E09C21" w14:textId="77777777" w:rsidR="00ED5298" w:rsidRPr="00FE0F29" w:rsidRDefault="00ED5298" w:rsidP="00ED5298">
      <w:pPr>
        <w:pStyle w:val="Heading2"/>
        <w:rPr>
          <w:rFonts w:ascii="Calibri" w:hAnsi="Calibri"/>
          <w:sz w:val="24"/>
        </w:rPr>
      </w:pPr>
      <w:bookmarkStart w:id="13" w:name="_Toc42158957"/>
      <w:r w:rsidRPr="00FE0F29">
        <w:rPr>
          <w:rFonts w:ascii="Calibri" w:hAnsi="Calibri"/>
          <w:sz w:val="24"/>
        </w:rPr>
        <w:t>A MORE INCLUSIVE AND PROACTIVE APPROACH FOR THE FUTURE</w:t>
      </w:r>
      <w:bookmarkEnd w:id="13"/>
    </w:p>
    <w:p w14:paraId="39973C5E" w14:textId="0B5A9E17" w:rsidR="00ED5298" w:rsidRPr="00FE0F29" w:rsidRDefault="00ED5298" w:rsidP="00ED5298">
      <w:pPr>
        <w:spacing w:line="360" w:lineRule="auto"/>
        <w:rPr>
          <w:rFonts w:ascii="Calibri" w:hAnsi="Calibri"/>
          <w:sz w:val="24"/>
          <w:szCs w:val="24"/>
        </w:rPr>
      </w:pPr>
      <w:r w:rsidRPr="00FE0F29">
        <w:rPr>
          <w:rFonts w:ascii="Calibri" w:hAnsi="Calibri"/>
          <w:sz w:val="24"/>
          <w:szCs w:val="24"/>
        </w:rPr>
        <w:t xml:space="preserve">To date, much of the effort directed at helping Scotland’s amphibians and reptiles has focussed on our two native EPS, the great crested newt and </w:t>
      </w:r>
      <w:proofErr w:type="spellStart"/>
      <w:r w:rsidRPr="00FE0F29">
        <w:rPr>
          <w:rFonts w:ascii="Calibri" w:hAnsi="Calibri"/>
          <w:sz w:val="24"/>
          <w:szCs w:val="24"/>
        </w:rPr>
        <w:t>natterjack</w:t>
      </w:r>
      <w:proofErr w:type="spellEnd"/>
      <w:r w:rsidRPr="00FE0F29">
        <w:rPr>
          <w:rFonts w:ascii="Calibri" w:hAnsi="Calibri"/>
          <w:sz w:val="24"/>
          <w:szCs w:val="24"/>
        </w:rPr>
        <w:t xml:space="preserve"> toad. In recognition of the lack of reliable information on population trends for almost all species, we need to improve our knowledge and understanding of the other more widespread species. This should be combined with improved monitoring, habitat creation and a concerted effort to improve habitat connectivity.</w:t>
      </w:r>
      <w:r w:rsidR="00B34E2E" w:rsidRPr="00FE0F29">
        <w:rPr>
          <w:rFonts w:ascii="Calibri" w:hAnsi="Calibri"/>
          <w:sz w:val="24"/>
          <w:szCs w:val="24"/>
        </w:rPr>
        <w:t xml:space="preserve"> </w:t>
      </w:r>
    </w:p>
    <w:p w14:paraId="79F3A668" w14:textId="77777777" w:rsidR="00ED5298" w:rsidRPr="00FE0F29" w:rsidRDefault="00ED5298" w:rsidP="00ED5298">
      <w:pPr>
        <w:spacing w:line="360" w:lineRule="auto"/>
        <w:rPr>
          <w:rFonts w:ascii="Calibri" w:hAnsi="Calibri"/>
          <w:sz w:val="24"/>
          <w:szCs w:val="24"/>
        </w:rPr>
      </w:pPr>
      <w:r w:rsidRPr="00FE0F29">
        <w:rPr>
          <w:rFonts w:ascii="Calibri" w:hAnsi="Calibri"/>
          <w:sz w:val="24"/>
          <w:szCs w:val="24"/>
        </w:rPr>
        <w:t xml:space="preserve">Education and awareness-raising are key to getting people interested and involved in conserving wildlife, and reversing centuries of prejudice is a gradual process, so it is vital to </w:t>
      </w:r>
      <w:r w:rsidRPr="00FE0F29">
        <w:rPr>
          <w:rFonts w:ascii="Calibri" w:hAnsi="Calibri"/>
          <w:sz w:val="24"/>
          <w:szCs w:val="24"/>
        </w:rPr>
        <w:lastRenderedPageBreak/>
        <w:t xml:space="preserve">build public interest and support. Without this, negative attitudes will prevail and support for conserving amphibians and reptiles will remain at a low level, with little or no progress made towards achieving conservation objectives. </w:t>
      </w:r>
    </w:p>
    <w:p w14:paraId="1343CFD5" w14:textId="77777777" w:rsidR="00ED5298" w:rsidRPr="00FE0F29" w:rsidRDefault="00ED5298" w:rsidP="00ED5298">
      <w:pPr>
        <w:spacing w:line="360" w:lineRule="auto"/>
        <w:rPr>
          <w:rFonts w:ascii="Calibri" w:hAnsi="Calibri"/>
          <w:sz w:val="24"/>
          <w:szCs w:val="24"/>
        </w:rPr>
      </w:pPr>
    </w:p>
    <w:p w14:paraId="2B88CF29" w14:textId="77777777" w:rsidR="00ED5298" w:rsidRPr="00FE0F29" w:rsidRDefault="00ED5298" w:rsidP="00ED5298">
      <w:pPr>
        <w:spacing w:line="360" w:lineRule="auto"/>
        <w:rPr>
          <w:rFonts w:ascii="Calibri" w:hAnsi="Calibri"/>
          <w:sz w:val="24"/>
          <w:szCs w:val="24"/>
        </w:rPr>
      </w:pPr>
      <w:r w:rsidRPr="00FE0F29">
        <w:rPr>
          <w:rFonts w:ascii="Calibri" w:hAnsi="Calibri"/>
          <w:sz w:val="24"/>
          <w:szCs w:val="24"/>
        </w:rPr>
        <w:t xml:space="preserve">Improving habitat connectivity is likely to benefit all </w:t>
      </w:r>
      <w:proofErr w:type="spellStart"/>
      <w:r w:rsidRPr="00FE0F29">
        <w:rPr>
          <w:rFonts w:ascii="Calibri" w:hAnsi="Calibri"/>
          <w:sz w:val="24"/>
          <w:szCs w:val="24"/>
        </w:rPr>
        <w:t>herps</w:t>
      </w:r>
      <w:proofErr w:type="spellEnd"/>
      <w:r w:rsidRPr="00FE0F29">
        <w:rPr>
          <w:rFonts w:ascii="Calibri" w:hAnsi="Calibri"/>
          <w:sz w:val="24"/>
          <w:szCs w:val="24"/>
        </w:rPr>
        <w:t xml:space="preserve"> and many other forms of wildlife, but we need a better understanding of where the most important linkages would be, so that practical options for creating dispersal corridors can be considered systematically and prioritised. In addition, GIS mapping of key populations can feed into predictive mapping to identify potential new sites, underpinned by a programme of baseline population surveys.</w:t>
      </w:r>
    </w:p>
    <w:p w14:paraId="3A8014E3" w14:textId="77777777" w:rsidR="00ED5298" w:rsidRPr="00FE0F29" w:rsidRDefault="00ED5298" w:rsidP="00ED5298">
      <w:pPr>
        <w:spacing w:line="360" w:lineRule="auto"/>
        <w:rPr>
          <w:rFonts w:ascii="Calibri" w:hAnsi="Calibri"/>
          <w:sz w:val="24"/>
          <w:szCs w:val="24"/>
        </w:rPr>
      </w:pPr>
    </w:p>
    <w:p w14:paraId="5EAE1CC2" w14:textId="77777777" w:rsidR="00ED5298" w:rsidRPr="00FE0F29" w:rsidRDefault="00ED5298" w:rsidP="00ED5298">
      <w:pPr>
        <w:tabs>
          <w:tab w:val="left" w:pos="284"/>
        </w:tabs>
        <w:spacing w:line="360" w:lineRule="auto"/>
        <w:rPr>
          <w:rFonts w:ascii="Calibri" w:hAnsi="Calibri"/>
          <w:sz w:val="24"/>
          <w:szCs w:val="24"/>
        </w:rPr>
      </w:pPr>
      <w:r w:rsidRPr="00FE0F29">
        <w:rPr>
          <w:rFonts w:ascii="Calibri" w:hAnsi="Calibri"/>
          <w:sz w:val="24"/>
          <w:szCs w:val="24"/>
        </w:rPr>
        <w:t xml:space="preserve">Our vision of future </w:t>
      </w:r>
      <w:proofErr w:type="spellStart"/>
      <w:r w:rsidRPr="00FE0F29">
        <w:rPr>
          <w:rFonts w:ascii="Calibri" w:hAnsi="Calibri"/>
          <w:sz w:val="24"/>
          <w:szCs w:val="24"/>
        </w:rPr>
        <w:t>herp</w:t>
      </w:r>
      <w:proofErr w:type="spellEnd"/>
      <w:r w:rsidRPr="00FE0F29">
        <w:rPr>
          <w:rFonts w:ascii="Calibri" w:hAnsi="Calibri"/>
          <w:sz w:val="24"/>
          <w:szCs w:val="24"/>
        </w:rPr>
        <w:t xml:space="preserve"> work in Scotland centres on </w:t>
      </w:r>
      <w:r w:rsidRPr="00FE0F29">
        <w:rPr>
          <w:rFonts w:ascii="Calibri" w:hAnsi="Calibri"/>
          <w:i/>
          <w:sz w:val="24"/>
          <w:szCs w:val="24"/>
        </w:rPr>
        <w:t>collaborative</w:t>
      </w:r>
      <w:r w:rsidRPr="00FE0F29">
        <w:rPr>
          <w:rFonts w:ascii="Calibri" w:hAnsi="Calibri"/>
          <w:sz w:val="24"/>
          <w:szCs w:val="24"/>
        </w:rPr>
        <w:t xml:space="preserve"> working towards agreed common goals. We need to think creatively about how the collective efforts of all relevant organisations can contribute to these goals, for example by identifying synergies between unrelated species-focused projects and strategies of potential benefit to amphibians and reptiles, as illustrated by the </w:t>
      </w:r>
      <w:hyperlink r:id="rId20" w:history="1">
        <w:r w:rsidRPr="00FE0F29">
          <w:rPr>
            <w:rStyle w:val="Hyperlink"/>
            <w:rFonts w:ascii="Calibri" w:hAnsi="Calibri"/>
            <w:sz w:val="24"/>
            <w:szCs w:val="24"/>
          </w:rPr>
          <w:t>Roots of Rockingham project</w:t>
        </w:r>
      </w:hyperlink>
      <w:r w:rsidRPr="00FE0F29">
        <w:rPr>
          <w:rStyle w:val="Hyperlink"/>
          <w:rFonts w:ascii="Calibri" w:hAnsi="Calibri"/>
          <w:sz w:val="24"/>
          <w:szCs w:val="24"/>
        </w:rPr>
        <w:t xml:space="preserve">, </w:t>
      </w:r>
      <w:r w:rsidRPr="00FE0F29">
        <w:rPr>
          <w:rFonts w:ascii="Calibri" w:hAnsi="Calibri"/>
          <w:sz w:val="24"/>
          <w:szCs w:val="24"/>
        </w:rPr>
        <w:t xml:space="preserve">the </w:t>
      </w:r>
      <w:hyperlink r:id="rId21" w:history="1">
        <w:r w:rsidRPr="00FE0F29">
          <w:rPr>
            <w:rStyle w:val="Hyperlink"/>
            <w:rFonts w:ascii="Calibri" w:hAnsi="Calibri"/>
            <w:sz w:val="24"/>
            <w:szCs w:val="24"/>
          </w:rPr>
          <w:t>Pollinator Strategy for Scotland</w:t>
        </w:r>
      </w:hyperlink>
      <w:r w:rsidRPr="00FE0F29">
        <w:rPr>
          <w:rStyle w:val="Hyperlink"/>
          <w:rFonts w:ascii="Calibri" w:hAnsi="Calibri"/>
          <w:sz w:val="24"/>
          <w:szCs w:val="24"/>
        </w:rPr>
        <w:t xml:space="preserve"> and the new Challenge Fund project from </w:t>
      </w:r>
      <w:proofErr w:type="spellStart"/>
      <w:r w:rsidRPr="00FE0F29">
        <w:rPr>
          <w:rStyle w:val="Hyperlink"/>
          <w:rFonts w:ascii="Calibri" w:hAnsi="Calibri"/>
          <w:sz w:val="24"/>
          <w:szCs w:val="24"/>
        </w:rPr>
        <w:t>BugLife</w:t>
      </w:r>
      <w:proofErr w:type="spellEnd"/>
      <w:r w:rsidRPr="00FE0F29">
        <w:rPr>
          <w:rStyle w:val="Hyperlink"/>
          <w:rFonts w:ascii="Calibri" w:hAnsi="Calibri"/>
          <w:sz w:val="24"/>
          <w:szCs w:val="24"/>
        </w:rPr>
        <w:t xml:space="preserve"> </w:t>
      </w:r>
      <w:r w:rsidRPr="00FE0F29">
        <w:rPr>
          <w:rFonts w:ascii="Calibri" w:eastAsia="Times New Roman" w:hAnsi="Calibri" w:cs="Arial"/>
          <w:i/>
          <w:sz w:val="24"/>
          <w:szCs w:val="24"/>
        </w:rPr>
        <w:t>Central Scotland B-Lines</w:t>
      </w:r>
      <w:r w:rsidRPr="00FE0F29">
        <w:rPr>
          <w:rStyle w:val="Hyperlink"/>
          <w:rFonts w:ascii="Calibri" w:hAnsi="Calibri"/>
          <w:sz w:val="24"/>
          <w:szCs w:val="24"/>
        </w:rPr>
        <w:t xml:space="preserve">. They </w:t>
      </w:r>
      <w:r w:rsidRPr="00FE0F29">
        <w:rPr>
          <w:rFonts w:ascii="Calibri" w:hAnsi="Calibri"/>
          <w:sz w:val="24"/>
          <w:szCs w:val="24"/>
        </w:rPr>
        <w:t>may have rather different foci, but the methods or habitat management involved may have beneficial spin-offs. Partnership working towards common species goals will also help minimise competition for the available sources of funding. This, and the shortage of local authority biodiversity staff to promote biodiversity action at the local level emphasises the need for different approach in the future – one that takes a more strategic approach to guide the overall priorities, whilst identifying opportunities to develop new partnerships for achieving local delivery.</w:t>
      </w:r>
    </w:p>
    <w:p w14:paraId="58922594" w14:textId="77777777" w:rsidR="00ED5298" w:rsidRPr="00FE0F29" w:rsidRDefault="00ED5298" w:rsidP="00ED5298">
      <w:pPr>
        <w:spacing w:line="360" w:lineRule="auto"/>
        <w:rPr>
          <w:rFonts w:ascii="Calibri" w:hAnsi="Calibri"/>
          <w:sz w:val="24"/>
          <w:szCs w:val="24"/>
        </w:rPr>
      </w:pPr>
    </w:p>
    <w:p w14:paraId="79B87634" w14:textId="77777777" w:rsidR="00ED5298" w:rsidRPr="00FE0F29" w:rsidRDefault="00ED5298" w:rsidP="00ED5298">
      <w:pPr>
        <w:spacing w:line="360" w:lineRule="auto"/>
        <w:rPr>
          <w:rFonts w:ascii="Calibri" w:hAnsi="Calibri"/>
          <w:sz w:val="24"/>
          <w:szCs w:val="24"/>
        </w:rPr>
      </w:pPr>
      <w:r w:rsidRPr="00FE0F29">
        <w:rPr>
          <w:rFonts w:ascii="Calibri" w:hAnsi="Calibri"/>
          <w:sz w:val="24"/>
          <w:szCs w:val="24"/>
        </w:rPr>
        <w:t xml:space="preserve">To facilitate this shift to a more coordinated approach to </w:t>
      </w:r>
      <w:proofErr w:type="spellStart"/>
      <w:r w:rsidRPr="00FE0F29">
        <w:rPr>
          <w:rFonts w:ascii="Calibri" w:hAnsi="Calibri"/>
          <w:sz w:val="24"/>
          <w:szCs w:val="24"/>
        </w:rPr>
        <w:t>herp</w:t>
      </w:r>
      <w:proofErr w:type="spellEnd"/>
      <w:r w:rsidRPr="00FE0F29">
        <w:rPr>
          <w:rFonts w:ascii="Calibri" w:hAnsi="Calibri"/>
          <w:sz w:val="24"/>
          <w:szCs w:val="24"/>
        </w:rPr>
        <w:t xml:space="preserve"> conservation, an inclusive forum for Scottish </w:t>
      </w:r>
      <w:proofErr w:type="spellStart"/>
      <w:r w:rsidRPr="00FE0F29">
        <w:rPr>
          <w:rFonts w:ascii="Calibri" w:hAnsi="Calibri"/>
          <w:sz w:val="24"/>
          <w:szCs w:val="24"/>
        </w:rPr>
        <w:t>herp</w:t>
      </w:r>
      <w:proofErr w:type="spellEnd"/>
      <w:r w:rsidRPr="00FE0F29">
        <w:rPr>
          <w:rFonts w:ascii="Calibri" w:hAnsi="Calibri"/>
          <w:sz w:val="24"/>
          <w:szCs w:val="24"/>
        </w:rPr>
        <w:t xml:space="preserve"> workers is proposed to promote improved liaison between interest groups, information exchange and as a mechanism for helping to implement this strategy. Annual meetings would assess progress against the objectives. Consideration should also be given to the establishment of an associated Scottish </w:t>
      </w:r>
      <w:proofErr w:type="spellStart"/>
      <w:r w:rsidRPr="00FE0F29">
        <w:rPr>
          <w:rFonts w:ascii="Calibri" w:hAnsi="Calibri"/>
          <w:sz w:val="24"/>
          <w:szCs w:val="24"/>
        </w:rPr>
        <w:t>herpetofauna</w:t>
      </w:r>
      <w:proofErr w:type="spellEnd"/>
      <w:r w:rsidRPr="00FE0F29">
        <w:rPr>
          <w:rFonts w:ascii="Calibri" w:hAnsi="Calibri"/>
          <w:sz w:val="24"/>
          <w:szCs w:val="24"/>
        </w:rPr>
        <w:t xml:space="preserve"> conservation steering group with representation from the key stakeholder organisations</w:t>
      </w:r>
      <w:r w:rsidRPr="00FE0F29">
        <w:rPr>
          <w:rFonts w:ascii="Calibri" w:hAnsi="Calibri" w:cs="Arial"/>
          <w:sz w:val="24"/>
          <w:szCs w:val="24"/>
        </w:rPr>
        <w:t xml:space="preserve"> (including representatives of government and non-governmental organisations)</w:t>
      </w:r>
      <w:r w:rsidRPr="00FE0F29">
        <w:rPr>
          <w:rFonts w:ascii="Calibri" w:hAnsi="Calibri"/>
          <w:sz w:val="24"/>
          <w:szCs w:val="24"/>
        </w:rPr>
        <w:t xml:space="preserve">, access to expert external funding advice and close links with other relevant initiatives such as work on </w:t>
      </w:r>
      <w:r w:rsidRPr="00FE0F29">
        <w:rPr>
          <w:rFonts w:ascii="Calibri" w:hAnsi="Calibri"/>
          <w:sz w:val="24"/>
          <w:szCs w:val="24"/>
        </w:rPr>
        <w:lastRenderedPageBreak/>
        <w:t>pollinators, green infrastructure and long-distance footpaths/</w:t>
      </w:r>
      <w:proofErr w:type="spellStart"/>
      <w:r w:rsidRPr="00FE0F29">
        <w:rPr>
          <w:rFonts w:ascii="Calibri" w:hAnsi="Calibri"/>
          <w:sz w:val="24"/>
          <w:szCs w:val="24"/>
        </w:rPr>
        <w:t>cycleways</w:t>
      </w:r>
      <w:proofErr w:type="spellEnd"/>
      <w:r w:rsidRPr="00FE0F29">
        <w:rPr>
          <w:rFonts w:ascii="Calibri" w:hAnsi="Calibri"/>
          <w:sz w:val="24"/>
          <w:szCs w:val="24"/>
        </w:rPr>
        <w:t xml:space="preserve">.  The steering group would be responsible for finalising the draft implementation plan to support this strategy and </w:t>
      </w:r>
      <w:r w:rsidRPr="00FE0F29">
        <w:rPr>
          <w:rFonts w:ascii="Calibri" w:hAnsi="Calibri" w:cs="Arial"/>
          <w:sz w:val="24"/>
          <w:szCs w:val="24"/>
        </w:rPr>
        <w:t xml:space="preserve">monitoring progress against it, </w:t>
      </w:r>
      <w:r w:rsidRPr="00FE0F29">
        <w:rPr>
          <w:rFonts w:ascii="Calibri" w:hAnsi="Calibri"/>
          <w:sz w:val="24"/>
          <w:szCs w:val="24"/>
        </w:rPr>
        <w:t>securing commitment from the respective organisations tasked with delivery and providing support and assistance with delivery, wherever possible.</w:t>
      </w:r>
    </w:p>
    <w:p w14:paraId="349BA81F" w14:textId="77777777" w:rsidR="00ED5298" w:rsidRDefault="00ED5298" w:rsidP="00ED5298">
      <w:pPr>
        <w:spacing w:after="160" w:line="259" w:lineRule="auto"/>
      </w:pPr>
      <w:r>
        <w:br w:type="page"/>
      </w:r>
    </w:p>
    <w:p w14:paraId="528D7139" w14:textId="77777777" w:rsidR="00ED5298" w:rsidRPr="00C535F8" w:rsidRDefault="00ED5298" w:rsidP="00C535F8">
      <w:pPr>
        <w:pStyle w:val="Heading2"/>
        <w:rPr>
          <w:rFonts w:ascii="Calibri" w:hAnsi="Calibri"/>
          <w:sz w:val="24"/>
          <w:szCs w:val="24"/>
        </w:rPr>
      </w:pPr>
      <w:bookmarkStart w:id="14" w:name="_Toc42158958"/>
      <w:r w:rsidRPr="00C535F8">
        <w:rPr>
          <w:rFonts w:ascii="Calibri" w:hAnsi="Calibri"/>
          <w:sz w:val="24"/>
          <w:szCs w:val="24"/>
        </w:rPr>
        <w:lastRenderedPageBreak/>
        <w:t>REFERENCES</w:t>
      </w:r>
      <w:bookmarkEnd w:id="14"/>
    </w:p>
    <w:p w14:paraId="173D67E2" w14:textId="77777777" w:rsidR="00ED5298" w:rsidRDefault="00ED5298" w:rsidP="00ED5298">
      <w:pPr>
        <w:rPr>
          <w:b/>
          <w:sz w:val="32"/>
          <w:szCs w:val="32"/>
        </w:rPr>
      </w:pPr>
    </w:p>
    <w:p w14:paraId="29C70A37" w14:textId="77777777" w:rsidR="00ED5298" w:rsidRPr="00C535F8" w:rsidRDefault="00ED5298" w:rsidP="00ED5298">
      <w:pPr>
        <w:pStyle w:val="ListParagraph"/>
        <w:numPr>
          <w:ilvl w:val="0"/>
          <w:numId w:val="47"/>
        </w:numPr>
        <w:rPr>
          <w:rFonts w:ascii="Calibri" w:hAnsi="Calibri"/>
          <w:sz w:val="24"/>
          <w:szCs w:val="24"/>
        </w:rPr>
      </w:pPr>
      <w:r w:rsidRPr="00C535F8">
        <w:rPr>
          <w:rFonts w:ascii="Calibri" w:hAnsi="Calibri"/>
          <w:sz w:val="24"/>
          <w:szCs w:val="24"/>
        </w:rPr>
        <w:t xml:space="preserve">Baker, J.M.R. (1999). </w:t>
      </w:r>
      <w:r w:rsidRPr="00C535F8">
        <w:rPr>
          <w:rFonts w:ascii="Calibri" w:hAnsi="Calibri"/>
          <w:i/>
          <w:sz w:val="24"/>
          <w:szCs w:val="24"/>
        </w:rPr>
        <w:t>Abundance and survival rates of great crested newts (</w:t>
      </w:r>
      <w:proofErr w:type="spellStart"/>
      <w:r w:rsidRPr="00C535F8">
        <w:rPr>
          <w:rFonts w:ascii="Calibri" w:hAnsi="Calibri"/>
          <w:i/>
          <w:sz w:val="24"/>
          <w:szCs w:val="24"/>
        </w:rPr>
        <w:t>Triturus</w:t>
      </w:r>
      <w:proofErr w:type="spellEnd"/>
      <w:r w:rsidRPr="00C535F8">
        <w:rPr>
          <w:rFonts w:ascii="Calibri" w:hAnsi="Calibri"/>
          <w:i/>
          <w:sz w:val="24"/>
          <w:szCs w:val="24"/>
        </w:rPr>
        <w:t xml:space="preserve"> </w:t>
      </w:r>
      <w:proofErr w:type="spellStart"/>
      <w:r w:rsidRPr="00C535F8">
        <w:rPr>
          <w:rFonts w:ascii="Calibri" w:hAnsi="Calibri"/>
          <w:i/>
          <w:sz w:val="24"/>
          <w:szCs w:val="24"/>
        </w:rPr>
        <w:t>cristatus</w:t>
      </w:r>
      <w:proofErr w:type="spellEnd"/>
      <w:r w:rsidRPr="00C535F8">
        <w:rPr>
          <w:rFonts w:ascii="Calibri" w:hAnsi="Calibri"/>
          <w:i/>
          <w:sz w:val="24"/>
          <w:szCs w:val="24"/>
        </w:rPr>
        <w:t>) at a pond in central England: Monitoring individuals.</w:t>
      </w:r>
      <w:r w:rsidRPr="00C535F8">
        <w:rPr>
          <w:rFonts w:ascii="Calibri" w:hAnsi="Calibri"/>
          <w:sz w:val="24"/>
          <w:szCs w:val="24"/>
        </w:rPr>
        <w:t xml:space="preserve"> Herpetological Journal</w:t>
      </w:r>
      <w:r w:rsidRPr="00C535F8">
        <w:rPr>
          <w:rFonts w:ascii="Calibri" w:hAnsi="Calibri"/>
          <w:b/>
          <w:sz w:val="24"/>
          <w:szCs w:val="24"/>
        </w:rPr>
        <w:t>, 9(1)</w:t>
      </w:r>
      <w:r w:rsidRPr="00C535F8">
        <w:rPr>
          <w:rFonts w:ascii="Calibri" w:hAnsi="Calibri"/>
          <w:sz w:val="24"/>
          <w:szCs w:val="24"/>
        </w:rPr>
        <w:t>:1-8</w:t>
      </w:r>
    </w:p>
    <w:p w14:paraId="53DFB3E6" w14:textId="77777777" w:rsidR="00ED5298" w:rsidRPr="00C535F8" w:rsidRDefault="00ED5298" w:rsidP="00ED5298">
      <w:pPr>
        <w:rPr>
          <w:rFonts w:ascii="Calibri" w:hAnsi="Calibri" w:cs="Arial"/>
          <w:sz w:val="24"/>
          <w:szCs w:val="24"/>
          <w:lang w:val="en"/>
        </w:rPr>
      </w:pPr>
    </w:p>
    <w:p w14:paraId="4805692D" w14:textId="77777777" w:rsidR="00ED5298" w:rsidRPr="00C535F8" w:rsidRDefault="00ED5298" w:rsidP="00ED5298">
      <w:pPr>
        <w:pStyle w:val="ListParagraph"/>
        <w:numPr>
          <w:ilvl w:val="0"/>
          <w:numId w:val="47"/>
        </w:numPr>
        <w:rPr>
          <w:rFonts w:ascii="Calibri" w:hAnsi="Calibri"/>
          <w:sz w:val="24"/>
          <w:szCs w:val="24"/>
        </w:rPr>
      </w:pPr>
      <w:proofErr w:type="spellStart"/>
      <w:r w:rsidRPr="00C535F8">
        <w:rPr>
          <w:rFonts w:ascii="Calibri" w:hAnsi="Calibri" w:cs="Arial"/>
          <w:sz w:val="24"/>
          <w:szCs w:val="24"/>
          <w:lang w:val="en"/>
        </w:rPr>
        <w:t>Beebee</w:t>
      </w:r>
      <w:proofErr w:type="spellEnd"/>
      <w:r w:rsidRPr="00C535F8">
        <w:rPr>
          <w:rFonts w:ascii="Calibri" w:hAnsi="Calibri" w:cs="Arial"/>
          <w:sz w:val="24"/>
          <w:szCs w:val="24"/>
          <w:lang w:val="en"/>
        </w:rPr>
        <w:t>, T.J.C., Wilkinson, J.W. &amp; Buckley, J. (</w:t>
      </w:r>
      <w:r w:rsidRPr="00C535F8">
        <w:rPr>
          <w:rFonts w:ascii="Calibri" w:hAnsi="Calibri" w:cs="Arial"/>
          <w:bCs/>
          <w:sz w:val="24"/>
          <w:szCs w:val="24"/>
          <w:lang w:val="en"/>
        </w:rPr>
        <w:t>2009)</w:t>
      </w:r>
      <w:r w:rsidRPr="00C535F8">
        <w:rPr>
          <w:rFonts w:ascii="Calibri" w:hAnsi="Calibri" w:cs="Arial"/>
          <w:b/>
          <w:bCs/>
          <w:sz w:val="24"/>
          <w:szCs w:val="24"/>
          <w:lang w:val="en"/>
        </w:rPr>
        <w:t xml:space="preserve"> </w:t>
      </w:r>
      <w:r w:rsidRPr="00C535F8">
        <w:rPr>
          <w:rFonts w:ascii="Calibri" w:hAnsi="Calibri" w:cs="Arial"/>
          <w:i/>
          <w:sz w:val="24"/>
          <w:szCs w:val="24"/>
          <w:lang w:val="en"/>
        </w:rPr>
        <w:t>Amphibian Declines Are Not Uniquely High amongst the Vertebrates: Trend Determination and the British Perspective.</w:t>
      </w:r>
      <w:r w:rsidRPr="00C535F8">
        <w:rPr>
          <w:rFonts w:ascii="Calibri" w:hAnsi="Calibri" w:cs="Arial"/>
          <w:sz w:val="24"/>
          <w:szCs w:val="24"/>
          <w:lang w:val="en"/>
        </w:rPr>
        <w:t xml:space="preserve"> </w:t>
      </w:r>
      <w:r w:rsidRPr="00C535F8">
        <w:rPr>
          <w:rFonts w:ascii="Calibri" w:hAnsi="Calibri" w:cs="Arial"/>
          <w:iCs/>
          <w:sz w:val="24"/>
          <w:szCs w:val="24"/>
          <w:lang w:val="en"/>
        </w:rPr>
        <w:t>Diversity</w:t>
      </w:r>
      <w:r w:rsidRPr="00C535F8">
        <w:rPr>
          <w:rFonts w:ascii="Calibri" w:hAnsi="Calibri" w:cs="Arial"/>
          <w:sz w:val="24"/>
          <w:szCs w:val="24"/>
          <w:lang w:val="en"/>
        </w:rPr>
        <w:t xml:space="preserve">, </w:t>
      </w:r>
      <w:r w:rsidRPr="00C535F8">
        <w:rPr>
          <w:rFonts w:ascii="Calibri" w:hAnsi="Calibri" w:cs="Arial"/>
          <w:b/>
          <w:iCs/>
          <w:sz w:val="24"/>
          <w:szCs w:val="24"/>
          <w:lang w:val="en"/>
        </w:rPr>
        <w:t>1</w:t>
      </w:r>
      <w:r w:rsidRPr="00C535F8">
        <w:rPr>
          <w:rFonts w:ascii="Calibri" w:hAnsi="Calibri" w:cs="Arial"/>
          <w:sz w:val="24"/>
          <w:szCs w:val="24"/>
          <w:lang w:val="en"/>
        </w:rPr>
        <w:t>: 67-88.</w:t>
      </w:r>
    </w:p>
    <w:p w14:paraId="12A0CF66" w14:textId="77777777" w:rsidR="00ED5298" w:rsidRPr="00C535F8" w:rsidRDefault="00ED5298" w:rsidP="00ED5298">
      <w:pPr>
        <w:rPr>
          <w:rFonts w:ascii="Calibri" w:hAnsi="Calibri"/>
          <w:sz w:val="24"/>
          <w:szCs w:val="24"/>
        </w:rPr>
      </w:pPr>
    </w:p>
    <w:p w14:paraId="3E412CAF" w14:textId="77777777" w:rsidR="00ED5298" w:rsidRPr="00C535F8" w:rsidRDefault="00ED5298" w:rsidP="00ED5298">
      <w:pPr>
        <w:pStyle w:val="ListParagraph"/>
        <w:numPr>
          <w:ilvl w:val="0"/>
          <w:numId w:val="47"/>
        </w:numPr>
        <w:rPr>
          <w:rFonts w:ascii="Calibri" w:hAnsi="Calibri"/>
          <w:sz w:val="24"/>
          <w:szCs w:val="24"/>
        </w:rPr>
      </w:pPr>
      <w:proofErr w:type="spellStart"/>
      <w:r w:rsidRPr="00C535F8">
        <w:rPr>
          <w:rFonts w:ascii="Calibri" w:hAnsi="Calibri"/>
          <w:sz w:val="24"/>
          <w:szCs w:val="24"/>
        </w:rPr>
        <w:t>Cathrine</w:t>
      </w:r>
      <w:proofErr w:type="spellEnd"/>
      <w:r w:rsidRPr="00C535F8">
        <w:rPr>
          <w:rFonts w:ascii="Calibri" w:hAnsi="Calibri"/>
          <w:sz w:val="24"/>
          <w:szCs w:val="24"/>
        </w:rPr>
        <w:t xml:space="preserve">, C. (2014). </w:t>
      </w:r>
      <w:r w:rsidRPr="00C535F8">
        <w:rPr>
          <w:rFonts w:ascii="Calibri" w:hAnsi="Calibri"/>
          <w:i/>
          <w:sz w:val="24"/>
          <w:szCs w:val="24"/>
        </w:rPr>
        <w:t>Grass Snakes (</w:t>
      </w:r>
      <w:proofErr w:type="spellStart"/>
      <w:r w:rsidRPr="00C535F8">
        <w:rPr>
          <w:rFonts w:ascii="Calibri" w:hAnsi="Calibri"/>
          <w:i/>
          <w:sz w:val="24"/>
          <w:szCs w:val="24"/>
        </w:rPr>
        <w:t>Natrix</w:t>
      </w:r>
      <w:proofErr w:type="spellEnd"/>
      <w:r w:rsidRPr="00C535F8">
        <w:rPr>
          <w:rFonts w:ascii="Calibri" w:hAnsi="Calibri"/>
          <w:i/>
          <w:sz w:val="24"/>
          <w:szCs w:val="24"/>
        </w:rPr>
        <w:t xml:space="preserve"> </w:t>
      </w:r>
      <w:proofErr w:type="spellStart"/>
      <w:r w:rsidRPr="00C535F8">
        <w:rPr>
          <w:rFonts w:ascii="Calibri" w:hAnsi="Calibri"/>
          <w:i/>
          <w:sz w:val="24"/>
          <w:szCs w:val="24"/>
        </w:rPr>
        <w:t>natrix</w:t>
      </w:r>
      <w:proofErr w:type="spellEnd"/>
      <w:r w:rsidRPr="00C535F8">
        <w:rPr>
          <w:rFonts w:ascii="Calibri" w:hAnsi="Calibri"/>
          <w:i/>
          <w:sz w:val="24"/>
          <w:szCs w:val="24"/>
        </w:rPr>
        <w:t>) in Scotland.</w:t>
      </w:r>
      <w:r w:rsidRPr="00C535F8">
        <w:rPr>
          <w:rFonts w:ascii="Calibri" w:hAnsi="Calibri"/>
          <w:sz w:val="24"/>
          <w:szCs w:val="24"/>
        </w:rPr>
        <w:t xml:space="preserve"> The Glasgow Naturalist </w:t>
      </w:r>
      <w:r w:rsidRPr="00C535F8">
        <w:rPr>
          <w:rFonts w:ascii="Calibri" w:hAnsi="Calibri"/>
          <w:b/>
          <w:sz w:val="24"/>
          <w:szCs w:val="24"/>
        </w:rPr>
        <w:t>26</w:t>
      </w:r>
      <w:r w:rsidRPr="00C535F8">
        <w:rPr>
          <w:rFonts w:ascii="Calibri" w:hAnsi="Calibri"/>
          <w:sz w:val="24"/>
          <w:szCs w:val="24"/>
        </w:rPr>
        <w:t>, 36-40.</w:t>
      </w:r>
    </w:p>
    <w:p w14:paraId="655C0AFE" w14:textId="77777777" w:rsidR="00ED5298" w:rsidRPr="00C535F8" w:rsidRDefault="00ED5298" w:rsidP="00ED5298">
      <w:pPr>
        <w:rPr>
          <w:rFonts w:ascii="Calibri" w:hAnsi="Calibri"/>
          <w:sz w:val="24"/>
          <w:szCs w:val="24"/>
        </w:rPr>
      </w:pPr>
    </w:p>
    <w:p w14:paraId="171E8ED0" w14:textId="77777777" w:rsidR="00ED5298" w:rsidRPr="00C535F8" w:rsidRDefault="00ED5298" w:rsidP="00ED5298">
      <w:pPr>
        <w:pStyle w:val="BodyText"/>
        <w:numPr>
          <w:ilvl w:val="0"/>
          <w:numId w:val="47"/>
        </w:numPr>
        <w:tabs>
          <w:tab w:val="right" w:pos="5390"/>
        </w:tabs>
        <w:jc w:val="left"/>
        <w:rPr>
          <w:rFonts w:ascii="Calibri" w:hAnsi="Calibri"/>
          <w:sz w:val="24"/>
          <w:szCs w:val="24"/>
        </w:rPr>
      </w:pPr>
      <w:r w:rsidRPr="00C535F8">
        <w:rPr>
          <w:rFonts w:ascii="Calibri" w:hAnsi="Calibri"/>
          <w:sz w:val="24"/>
          <w:szCs w:val="24"/>
        </w:rPr>
        <w:t xml:space="preserve">Cooke, A.S. &amp; </w:t>
      </w:r>
      <w:proofErr w:type="spellStart"/>
      <w:r w:rsidRPr="00C535F8">
        <w:rPr>
          <w:rFonts w:ascii="Calibri" w:hAnsi="Calibri"/>
          <w:sz w:val="24"/>
          <w:szCs w:val="24"/>
        </w:rPr>
        <w:t>Scorgie</w:t>
      </w:r>
      <w:proofErr w:type="spellEnd"/>
      <w:r w:rsidRPr="00C535F8">
        <w:rPr>
          <w:rFonts w:ascii="Calibri" w:hAnsi="Calibri"/>
          <w:sz w:val="24"/>
          <w:szCs w:val="24"/>
        </w:rPr>
        <w:t>, H.R.A (1983).</w:t>
      </w:r>
      <w:r w:rsidRPr="00C535F8">
        <w:rPr>
          <w:rFonts w:ascii="Calibri" w:hAnsi="Calibri"/>
          <w:i/>
          <w:sz w:val="24"/>
          <w:szCs w:val="24"/>
        </w:rPr>
        <w:t xml:space="preserve"> The status of the commoner amphibians &amp; reptiles in Britain.</w:t>
      </w:r>
      <w:r w:rsidRPr="00C535F8">
        <w:rPr>
          <w:rFonts w:ascii="Calibri" w:hAnsi="Calibri"/>
          <w:sz w:val="24"/>
          <w:szCs w:val="24"/>
        </w:rPr>
        <w:t xml:space="preserve"> </w:t>
      </w:r>
      <w:r w:rsidRPr="00C535F8">
        <w:rPr>
          <w:rFonts w:ascii="Calibri" w:hAnsi="Calibri"/>
          <w:iCs/>
          <w:sz w:val="24"/>
          <w:szCs w:val="24"/>
        </w:rPr>
        <w:t>Focus on nature conservation 3.</w:t>
      </w:r>
      <w:r w:rsidRPr="00C535F8">
        <w:rPr>
          <w:rFonts w:ascii="Calibri" w:hAnsi="Calibri"/>
          <w:sz w:val="24"/>
          <w:szCs w:val="24"/>
        </w:rPr>
        <w:t xml:space="preserve">  Nature Conservancy Council, Huntingdon</w:t>
      </w:r>
    </w:p>
    <w:p w14:paraId="0A59818E" w14:textId="77777777" w:rsidR="00ED5298" w:rsidRPr="00C535F8" w:rsidRDefault="00ED5298" w:rsidP="00ED5298">
      <w:pPr>
        <w:pStyle w:val="BodyText"/>
        <w:tabs>
          <w:tab w:val="right" w:pos="5390"/>
        </w:tabs>
        <w:jc w:val="left"/>
        <w:rPr>
          <w:rFonts w:ascii="Calibri" w:hAnsi="Calibri"/>
          <w:sz w:val="24"/>
          <w:szCs w:val="24"/>
        </w:rPr>
      </w:pPr>
    </w:p>
    <w:p w14:paraId="26CBDCB6" w14:textId="77777777" w:rsidR="00ED5298" w:rsidRPr="00C535F8" w:rsidRDefault="00ED5298" w:rsidP="00ED5298">
      <w:pPr>
        <w:pStyle w:val="ListParagraph"/>
        <w:numPr>
          <w:ilvl w:val="0"/>
          <w:numId w:val="47"/>
        </w:numPr>
        <w:rPr>
          <w:rFonts w:ascii="Calibri" w:hAnsi="Calibri"/>
          <w:sz w:val="24"/>
          <w:szCs w:val="24"/>
        </w:rPr>
      </w:pPr>
      <w:proofErr w:type="spellStart"/>
      <w:r w:rsidRPr="00C535F8">
        <w:rPr>
          <w:rFonts w:ascii="Calibri" w:hAnsi="Calibri"/>
          <w:sz w:val="24"/>
          <w:szCs w:val="24"/>
        </w:rPr>
        <w:t>Dunford</w:t>
      </w:r>
      <w:proofErr w:type="spellEnd"/>
      <w:r w:rsidRPr="00C535F8">
        <w:rPr>
          <w:rFonts w:ascii="Calibri" w:hAnsi="Calibri"/>
          <w:sz w:val="24"/>
          <w:szCs w:val="24"/>
        </w:rPr>
        <w:t>, R.W</w:t>
      </w:r>
      <w:proofErr w:type="gramStart"/>
      <w:r w:rsidRPr="00C535F8">
        <w:rPr>
          <w:rFonts w:ascii="Calibri" w:hAnsi="Calibri"/>
          <w:sz w:val="24"/>
          <w:szCs w:val="24"/>
        </w:rPr>
        <w:t>. &amp;</w:t>
      </w:r>
      <w:proofErr w:type="gramEnd"/>
      <w:r w:rsidRPr="00C535F8">
        <w:rPr>
          <w:rFonts w:ascii="Calibri" w:hAnsi="Calibri"/>
          <w:sz w:val="24"/>
          <w:szCs w:val="24"/>
        </w:rPr>
        <w:t xml:space="preserve"> Berry, P. M (2012). </w:t>
      </w:r>
      <w:r w:rsidRPr="00C535F8">
        <w:rPr>
          <w:rFonts w:ascii="Calibri" w:hAnsi="Calibri"/>
          <w:i/>
          <w:sz w:val="24"/>
          <w:szCs w:val="24"/>
        </w:rPr>
        <w:t>Climate change modelling of English amphibians and reptiles.</w:t>
      </w:r>
      <w:r w:rsidRPr="00C535F8">
        <w:rPr>
          <w:rFonts w:ascii="Calibri" w:hAnsi="Calibri"/>
          <w:sz w:val="24"/>
          <w:szCs w:val="24"/>
        </w:rPr>
        <w:t xml:space="preserve"> Report to Amphibian and Reptile Conservation Trust (ARC-Trust) Final Report: May 2012. </w:t>
      </w:r>
    </w:p>
    <w:p w14:paraId="75DEE777" w14:textId="77777777" w:rsidR="00ED5298" w:rsidRPr="00C535F8" w:rsidRDefault="00ED5298" w:rsidP="00ED5298">
      <w:pPr>
        <w:rPr>
          <w:rFonts w:ascii="Calibri" w:hAnsi="Calibri"/>
          <w:sz w:val="24"/>
          <w:szCs w:val="24"/>
        </w:rPr>
      </w:pPr>
    </w:p>
    <w:p w14:paraId="0362A6A9" w14:textId="77777777" w:rsidR="00ED5298" w:rsidRPr="00C535F8" w:rsidRDefault="00ED5298" w:rsidP="00ED5298">
      <w:pPr>
        <w:pStyle w:val="ListParagraph"/>
        <w:numPr>
          <w:ilvl w:val="0"/>
          <w:numId w:val="47"/>
        </w:numPr>
        <w:rPr>
          <w:rFonts w:ascii="Calibri" w:hAnsi="Calibri"/>
          <w:sz w:val="24"/>
          <w:szCs w:val="24"/>
        </w:rPr>
      </w:pPr>
      <w:r w:rsidRPr="00C535F8">
        <w:rPr>
          <w:rFonts w:ascii="Calibri" w:hAnsi="Calibri"/>
          <w:sz w:val="24"/>
          <w:szCs w:val="24"/>
        </w:rPr>
        <w:t xml:space="preserve">Edgar, P., Foster, J. &amp; Baker, J. (2010). </w:t>
      </w:r>
      <w:r w:rsidRPr="00C535F8">
        <w:rPr>
          <w:rFonts w:ascii="Calibri" w:hAnsi="Calibri"/>
          <w:i/>
          <w:sz w:val="24"/>
          <w:szCs w:val="24"/>
        </w:rPr>
        <w:t>Reptile Habitat Management Handbook</w:t>
      </w:r>
      <w:r w:rsidRPr="00C535F8">
        <w:rPr>
          <w:rFonts w:ascii="Calibri" w:hAnsi="Calibri"/>
          <w:sz w:val="24"/>
          <w:szCs w:val="24"/>
        </w:rPr>
        <w:t>. Amphibian and Reptile Conservation, Bournemouth.</w:t>
      </w:r>
    </w:p>
    <w:p w14:paraId="7AA0608E" w14:textId="77777777" w:rsidR="00ED5298" w:rsidRPr="00C535F8" w:rsidRDefault="00ED5298" w:rsidP="00ED5298">
      <w:pPr>
        <w:rPr>
          <w:rFonts w:ascii="Calibri" w:hAnsi="Calibri"/>
          <w:sz w:val="24"/>
          <w:szCs w:val="24"/>
        </w:rPr>
      </w:pPr>
    </w:p>
    <w:p w14:paraId="208F65A9" w14:textId="4BAFEE02" w:rsidR="00E06A21" w:rsidRPr="00C535F8" w:rsidRDefault="00E06A21" w:rsidP="00ED5298">
      <w:pPr>
        <w:pStyle w:val="ListParagraph"/>
        <w:numPr>
          <w:ilvl w:val="0"/>
          <w:numId w:val="47"/>
        </w:numPr>
        <w:rPr>
          <w:rFonts w:ascii="Calibri" w:hAnsi="Calibri"/>
          <w:sz w:val="24"/>
          <w:szCs w:val="24"/>
        </w:rPr>
      </w:pPr>
      <w:r w:rsidRPr="00C535F8">
        <w:rPr>
          <w:rFonts w:ascii="Calibri" w:hAnsi="Calibri"/>
          <w:sz w:val="24"/>
          <w:szCs w:val="24"/>
        </w:rPr>
        <w:t xml:space="preserve">Foster, J., Driver, D., Ward, R. &amp; Wilkinson, J. (2021). </w:t>
      </w:r>
      <w:r w:rsidRPr="00C535F8">
        <w:rPr>
          <w:rFonts w:ascii="Calibri" w:hAnsi="Calibri"/>
          <w:i/>
          <w:sz w:val="24"/>
          <w:szCs w:val="24"/>
        </w:rPr>
        <w:t>IUCN Red List assessment of amphibians and reptiles at Great Britain and country scale</w:t>
      </w:r>
      <w:r w:rsidRPr="00C535F8">
        <w:rPr>
          <w:rFonts w:ascii="Calibri" w:hAnsi="Calibri"/>
          <w:sz w:val="24"/>
          <w:szCs w:val="24"/>
        </w:rPr>
        <w:t>. Report to Natural England. ARC report. ARC, Bournemouth.</w:t>
      </w:r>
    </w:p>
    <w:p w14:paraId="627AAB04" w14:textId="77777777" w:rsidR="00E06A21" w:rsidRPr="00C535F8" w:rsidRDefault="00E06A21" w:rsidP="00E06A21">
      <w:pPr>
        <w:pStyle w:val="ListParagraph"/>
        <w:rPr>
          <w:rFonts w:ascii="Calibri" w:hAnsi="Calibri"/>
          <w:sz w:val="24"/>
          <w:szCs w:val="24"/>
        </w:rPr>
      </w:pPr>
    </w:p>
    <w:p w14:paraId="75A52C81" w14:textId="6194B277" w:rsidR="00ED5298" w:rsidRPr="00C535F8" w:rsidRDefault="00ED5298" w:rsidP="00ED5298">
      <w:pPr>
        <w:pStyle w:val="ListParagraph"/>
        <w:numPr>
          <w:ilvl w:val="0"/>
          <w:numId w:val="47"/>
        </w:numPr>
        <w:rPr>
          <w:rFonts w:ascii="Calibri" w:hAnsi="Calibri"/>
          <w:sz w:val="24"/>
          <w:szCs w:val="24"/>
        </w:rPr>
      </w:pPr>
      <w:r w:rsidRPr="00C535F8">
        <w:rPr>
          <w:rFonts w:ascii="Calibri" w:hAnsi="Calibri"/>
          <w:sz w:val="24"/>
          <w:szCs w:val="24"/>
        </w:rPr>
        <w:t xml:space="preserve">Fleming, L.V., Mearns, B. &amp; Race, D. (1996). </w:t>
      </w:r>
      <w:r w:rsidRPr="00C535F8">
        <w:rPr>
          <w:rFonts w:ascii="Calibri" w:hAnsi="Calibri"/>
          <w:i/>
          <w:sz w:val="24"/>
          <w:szCs w:val="24"/>
        </w:rPr>
        <w:t xml:space="preserve">Long term decline and potential for recovery in a small, isolated population of </w:t>
      </w:r>
      <w:proofErr w:type="spellStart"/>
      <w:r w:rsidRPr="00C535F8">
        <w:rPr>
          <w:rFonts w:ascii="Calibri" w:hAnsi="Calibri"/>
          <w:i/>
          <w:sz w:val="24"/>
          <w:szCs w:val="24"/>
        </w:rPr>
        <w:t>natterjack</w:t>
      </w:r>
      <w:proofErr w:type="spellEnd"/>
      <w:r w:rsidRPr="00C535F8">
        <w:rPr>
          <w:rFonts w:ascii="Calibri" w:hAnsi="Calibri"/>
          <w:i/>
          <w:sz w:val="24"/>
          <w:szCs w:val="24"/>
        </w:rPr>
        <w:t xml:space="preserve"> toads </w:t>
      </w:r>
      <w:proofErr w:type="spellStart"/>
      <w:r w:rsidRPr="00C535F8">
        <w:rPr>
          <w:rFonts w:ascii="Calibri" w:hAnsi="Calibri"/>
          <w:i/>
          <w:sz w:val="24"/>
          <w:szCs w:val="24"/>
        </w:rPr>
        <w:t>Bufo</w:t>
      </w:r>
      <w:proofErr w:type="spellEnd"/>
      <w:r w:rsidRPr="00C535F8">
        <w:rPr>
          <w:rFonts w:ascii="Calibri" w:hAnsi="Calibri"/>
          <w:i/>
          <w:sz w:val="24"/>
          <w:szCs w:val="24"/>
        </w:rPr>
        <w:t xml:space="preserve"> </w:t>
      </w:r>
      <w:proofErr w:type="spellStart"/>
      <w:r w:rsidRPr="00C535F8">
        <w:rPr>
          <w:rFonts w:ascii="Calibri" w:hAnsi="Calibri"/>
          <w:i/>
          <w:sz w:val="24"/>
          <w:szCs w:val="24"/>
        </w:rPr>
        <w:t>calamita</w:t>
      </w:r>
      <w:proofErr w:type="spellEnd"/>
      <w:r w:rsidRPr="00C535F8">
        <w:rPr>
          <w:rFonts w:ascii="Calibri" w:hAnsi="Calibri"/>
          <w:i/>
          <w:sz w:val="24"/>
          <w:szCs w:val="24"/>
        </w:rPr>
        <w:t>.</w:t>
      </w:r>
      <w:r w:rsidRPr="00C535F8">
        <w:rPr>
          <w:rFonts w:ascii="Calibri" w:hAnsi="Calibri"/>
          <w:sz w:val="24"/>
          <w:szCs w:val="24"/>
        </w:rPr>
        <w:t xml:space="preserve"> Herpetological Journal </w:t>
      </w:r>
      <w:r w:rsidRPr="00C535F8">
        <w:rPr>
          <w:rFonts w:ascii="Calibri" w:hAnsi="Calibri"/>
          <w:b/>
          <w:sz w:val="24"/>
          <w:szCs w:val="24"/>
        </w:rPr>
        <w:t>6</w:t>
      </w:r>
      <w:r w:rsidRPr="00C535F8">
        <w:rPr>
          <w:rFonts w:ascii="Calibri" w:hAnsi="Calibri"/>
          <w:sz w:val="24"/>
          <w:szCs w:val="24"/>
        </w:rPr>
        <w:t>, 119–124.</w:t>
      </w:r>
    </w:p>
    <w:p w14:paraId="5CA95A0E" w14:textId="77777777" w:rsidR="00ED5298" w:rsidRPr="00C535F8" w:rsidRDefault="00ED5298" w:rsidP="00ED5298">
      <w:pPr>
        <w:rPr>
          <w:rFonts w:ascii="Calibri" w:hAnsi="Calibri"/>
          <w:sz w:val="24"/>
          <w:szCs w:val="24"/>
        </w:rPr>
      </w:pPr>
    </w:p>
    <w:p w14:paraId="67F0BB67" w14:textId="77777777" w:rsidR="00ED5298" w:rsidRPr="00C535F8" w:rsidRDefault="00ED5298" w:rsidP="00ED5298">
      <w:pPr>
        <w:pStyle w:val="CommentText"/>
        <w:numPr>
          <w:ilvl w:val="0"/>
          <w:numId w:val="47"/>
        </w:numPr>
        <w:suppressAutoHyphens/>
        <w:rPr>
          <w:rFonts w:ascii="Calibri" w:hAnsi="Calibri" w:cs="Arial"/>
          <w:sz w:val="24"/>
          <w:szCs w:val="24"/>
          <w:shd w:val="clear" w:color="auto" w:fill="FFFFFF"/>
        </w:rPr>
      </w:pPr>
      <w:r w:rsidRPr="00C535F8">
        <w:rPr>
          <w:rFonts w:ascii="Calibri" w:hAnsi="Calibri" w:cs="Arial"/>
          <w:sz w:val="24"/>
          <w:szCs w:val="24"/>
          <w:shd w:val="clear" w:color="auto" w:fill="FFFFFF"/>
        </w:rPr>
        <w:t>Gardner, E., Julian, A., Monk, C. &amp; Baker, J. (2019).</w:t>
      </w:r>
      <w:r w:rsidRPr="00C535F8">
        <w:rPr>
          <w:rFonts w:ascii="Calibri" w:hAnsi="Calibri" w:cs="Arial"/>
          <w:i/>
          <w:sz w:val="24"/>
          <w:szCs w:val="24"/>
          <w:shd w:val="clear" w:color="auto" w:fill="FFFFFF"/>
        </w:rPr>
        <w:t xml:space="preserve"> Make the Adder Count: population trends from a citizen science survey of UK adders. </w:t>
      </w:r>
      <w:r w:rsidRPr="00C535F8">
        <w:rPr>
          <w:rFonts w:ascii="Calibri" w:hAnsi="Calibri" w:cs="Arial"/>
          <w:sz w:val="24"/>
          <w:szCs w:val="24"/>
          <w:shd w:val="clear" w:color="auto" w:fill="FFFFFF"/>
        </w:rPr>
        <w:t>Herpetological Journal, </w:t>
      </w:r>
      <w:r w:rsidRPr="00C535F8">
        <w:rPr>
          <w:rStyle w:val="Strong"/>
          <w:rFonts w:ascii="Calibri" w:eastAsiaTheme="majorEastAsia" w:hAnsi="Calibri" w:cs="Arial"/>
          <w:sz w:val="24"/>
          <w:szCs w:val="24"/>
          <w:shd w:val="clear" w:color="auto" w:fill="FFFFFF"/>
        </w:rPr>
        <w:t>29</w:t>
      </w:r>
      <w:r w:rsidRPr="00C535F8">
        <w:rPr>
          <w:rFonts w:ascii="Calibri" w:hAnsi="Calibri" w:cs="Arial"/>
          <w:sz w:val="24"/>
          <w:szCs w:val="24"/>
          <w:shd w:val="clear" w:color="auto" w:fill="FFFFFF"/>
        </w:rPr>
        <w:t>, pp 57-70</w:t>
      </w:r>
    </w:p>
    <w:p w14:paraId="195242F9" w14:textId="77777777" w:rsidR="00ED5298" w:rsidRPr="00C535F8" w:rsidRDefault="00ED5298" w:rsidP="00ED5298">
      <w:pPr>
        <w:pStyle w:val="CommentText"/>
        <w:rPr>
          <w:rFonts w:ascii="Calibri" w:hAnsi="Calibri" w:cs="Arial"/>
          <w:sz w:val="24"/>
          <w:szCs w:val="24"/>
          <w:shd w:val="clear" w:color="auto" w:fill="FFFFFF"/>
        </w:rPr>
      </w:pPr>
    </w:p>
    <w:p w14:paraId="03E01B29" w14:textId="77777777" w:rsidR="00ED5298" w:rsidRPr="00C535F8" w:rsidRDefault="00ED5298" w:rsidP="00ED5298">
      <w:pPr>
        <w:pStyle w:val="BodyText"/>
        <w:numPr>
          <w:ilvl w:val="0"/>
          <w:numId w:val="47"/>
        </w:numPr>
        <w:tabs>
          <w:tab w:val="right" w:pos="5390"/>
        </w:tabs>
        <w:jc w:val="left"/>
        <w:rPr>
          <w:rFonts w:ascii="Calibri" w:hAnsi="Calibri"/>
          <w:sz w:val="24"/>
          <w:szCs w:val="24"/>
        </w:rPr>
      </w:pPr>
      <w:r w:rsidRPr="00C535F8">
        <w:rPr>
          <w:rFonts w:ascii="Calibri" w:hAnsi="Calibri"/>
          <w:sz w:val="24"/>
          <w:szCs w:val="24"/>
        </w:rPr>
        <w:t xml:space="preserve">Hilton-Brown, D. &amp; Oldham, R.S. (1991). </w:t>
      </w:r>
      <w:r w:rsidRPr="00C535F8">
        <w:rPr>
          <w:rFonts w:ascii="Calibri" w:hAnsi="Calibri"/>
          <w:i/>
          <w:sz w:val="24"/>
          <w:szCs w:val="24"/>
        </w:rPr>
        <w:t>The status of the widespread amphibians &amp; reptiles in Britain, 1990, and changes during the 1980’s.</w:t>
      </w:r>
      <w:r w:rsidRPr="00C535F8">
        <w:rPr>
          <w:rFonts w:ascii="Calibri" w:hAnsi="Calibri"/>
          <w:sz w:val="24"/>
          <w:szCs w:val="24"/>
        </w:rPr>
        <w:t xml:space="preserve"> </w:t>
      </w:r>
      <w:r w:rsidRPr="00C535F8">
        <w:rPr>
          <w:rFonts w:ascii="Calibri" w:hAnsi="Calibri"/>
          <w:iCs/>
          <w:sz w:val="24"/>
          <w:szCs w:val="24"/>
        </w:rPr>
        <w:t>Contract Surveys, 131.</w:t>
      </w:r>
      <w:r w:rsidRPr="00C535F8">
        <w:rPr>
          <w:rFonts w:ascii="Calibri" w:hAnsi="Calibri"/>
          <w:i/>
          <w:iCs/>
          <w:sz w:val="24"/>
          <w:szCs w:val="24"/>
        </w:rPr>
        <w:t xml:space="preserve"> </w:t>
      </w:r>
      <w:r w:rsidRPr="00C535F8">
        <w:rPr>
          <w:rFonts w:ascii="Calibri" w:hAnsi="Calibri"/>
          <w:sz w:val="24"/>
          <w:szCs w:val="24"/>
        </w:rPr>
        <w:t xml:space="preserve">Nature Conservancy Council, Peterborough </w:t>
      </w:r>
    </w:p>
    <w:p w14:paraId="477E990F" w14:textId="77777777" w:rsidR="00ED5298" w:rsidRPr="00C535F8" w:rsidRDefault="00ED5298" w:rsidP="00ED5298">
      <w:pPr>
        <w:rPr>
          <w:rFonts w:ascii="Calibri" w:hAnsi="Calibri"/>
          <w:sz w:val="24"/>
          <w:szCs w:val="24"/>
        </w:rPr>
      </w:pPr>
    </w:p>
    <w:p w14:paraId="5EC2B1E2" w14:textId="6008DEC0" w:rsidR="00ED5298" w:rsidRPr="00C535F8" w:rsidRDefault="00ED5298" w:rsidP="00ED5298">
      <w:pPr>
        <w:pStyle w:val="ListParagraph"/>
        <w:numPr>
          <w:ilvl w:val="0"/>
          <w:numId w:val="47"/>
        </w:numPr>
        <w:rPr>
          <w:rFonts w:ascii="Calibri" w:hAnsi="Calibri"/>
          <w:sz w:val="24"/>
          <w:szCs w:val="24"/>
        </w:rPr>
      </w:pPr>
      <w:r w:rsidRPr="00C535F8">
        <w:rPr>
          <w:rFonts w:ascii="Calibri" w:hAnsi="Calibri"/>
          <w:sz w:val="24"/>
          <w:szCs w:val="24"/>
        </w:rPr>
        <w:t xml:space="preserve">IUCN Amphibians Initiative: A record of the 2001-2008 amphibian assessment efforts for the IUCN Red List: </w:t>
      </w:r>
      <w:hyperlink r:id="rId22" w:history="1">
        <w:r w:rsidR="00CB1DA6">
          <w:rPr>
            <w:rStyle w:val="Hyperlink"/>
            <w:rFonts w:ascii="Calibri" w:hAnsi="Calibri"/>
            <w:sz w:val="24"/>
            <w:szCs w:val="24"/>
          </w:rPr>
          <w:t>IUCN amphibians red list species</w:t>
        </w:r>
      </w:hyperlink>
    </w:p>
    <w:p w14:paraId="6E2F1858" w14:textId="77777777" w:rsidR="00ED5298" w:rsidRPr="00C535F8" w:rsidRDefault="00ED5298" w:rsidP="00ED5298">
      <w:pPr>
        <w:rPr>
          <w:rFonts w:ascii="Calibri" w:hAnsi="Calibri"/>
          <w:sz w:val="24"/>
          <w:szCs w:val="24"/>
        </w:rPr>
      </w:pPr>
    </w:p>
    <w:p w14:paraId="05717CDB" w14:textId="754DF575" w:rsidR="00ED5298" w:rsidRPr="00C11EA1" w:rsidRDefault="00ED5298" w:rsidP="003C0FA3">
      <w:pPr>
        <w:pStyle w:val="ListParagraph"/>
        <w:numPr>
          <w:ilvl w:val="0"/>
          <w:numId w:val="47"/>
        </w:numPr>
        <w:rPr>
          <w:rFonts w:ascii="Calibri" w:hAnsi="Calibri"/>
          <w:sz w:val="24"/>
          <w:szCs w:val="24"/>
        </w:rPr>
      </w:pPr>
      <w:r w:rsidRPr="00C11EA1">
        <w:rPr>
          <w:rFonts w:ascii="Calibri" w:hAnsi="Calibri"/>
          <w:sz w:val="24"/>
          <w:szCs w:val="24"/>
        </w:rPr>
        <w:t xml:space="preserve">Joint Nature Conservation Committee (2019).  </w:t>
      </w:r>
      <w:hyperlink r:id="rId23" w:anchor="regularly-occurring-species-vertebrate-species-amphibians-reptiles" w:history="1">
        <w:r w:rsidRPr="00C11EA1">
          <w:rPr>
            <w:rStyle w:val="Hyperlink"/>
            <w:rFonts w:ascii="Calibri" w:hAnsi="Calibri"/>
            <w:i/>
            <w:sz w:val="24"/>
            <w:szCs w:val="24"/>
          </w:rPr>
          <w:t>Article 17 Habitats Directive Report 2019: Species Conservation Status Assessments</w:t>
        </w:r>
      </w:hyperlink>
      <w:r w:rsidR="00C11EA1">
        <w:rPr>
          <w:rFonts w:ascii="Calibri" w:hAnsi="Calibri"/>
          <w:i/>
          <w:sz w:val="24"/>
          <w:szCs w:val="24"/>
        </w:rPr>
        <w:t>.</w:t>
      </w:r>
    </w:p>
    <w:p w14:paraId="6DCFA0B1" w14:textId="77777777" w:rsidR="00ED5298" w:rsidRPr="00C535F8" w:rsidRDefault="00ED5298" w:rsidP="00ED5298">
      <w:pPr>
        <w:pStyle w:val="ListParagraph"/>
        <w:numPr>
          <w:ilvl w:val="0"/>
          <w:numId w:val="47"/>
        </w:numPr>
        <w:rPr>
          <w:rFonts w:ascii="Calibri" w:hAnsi="Calibri" w:cs="Arial"/>
          <w:sz w:val="24"/>
          <w:szCs w:val="24"/>
          <w:lang w:val="en"/>
        </w:rPr>
      </w:pPr>
      <w:proofErr w:type="spellStart"/>
      <w:r w:rsidRPr="00C535F8">
        <w:rPr>
          <w:rFonts w:ascii="Calibri" w:hAnsi="Calibri" w:cs="Arial"/>
          <w:sz w:val="24"/>
          <w:szCs w:val="24"/>
          <w:lang w:val="en"/>
        </w:rPr>
        <w:lastRenderedPageBreak/>
        <w:t>Leu</w:t>
      </w:r>
      <w:proofErr w:type="spellEnd"/>
      <w:r w:rsidRPr="00C535F8">
        <w:rPr>
          <w:rFonts w:ascii="Calibri" w:hAnsi="Calibri" w:cs="Arial"/>
          <w:sz w:val="24"/>
          <w:szCs w:val="24"/>
          <w:lang w:val="en"/>
        </w:rPr>
        <w:t xml:space="preserve">, T., </w:t>
      </w:r>
      <w:proofErr w:type="spellStart"/>
      <w:r w:rsidRPr="00C535F8">
        <w:rPr>
          <w:rFonts w:ascii="Calibri" w:hAnsi="Calibri" w:cs="Arial"/>
          <w:sz w:val="24"/>
          <w:szCs w:val="24"/>
          <w:lang w:val="en"/>
        </w:rPr>
        <w:t>Lüscher</w:t>
      </w:r>
      <w:proofErr w:type="spellEnd"/>
      <w:r w:rsidRPr="00C535F8">
        <w:rPr>
          <w:rFonts w:ascii="Calibri" w:hAnsi="Calibri" w:cs="Arial"/>
          <w:sz w:val="24"/>
          <w:szCs w:val="24"/>
          <w:lang w:val="en"/>
        </w:rPr>
        <w:t xml:space="preserve">, B., </w:t>
      </w:r>
      <w:proofErr w:type="spellStart"/>
      <w:r w:rsidRPr="00C535F8">
        <w:rPr>
          <w:rFonts w:ascii="Calibri" w:hAnsi="Calibri" w:cs="Arial"/>
          <w:sz w:val="24"/>
          <w:szCs w:val="24"/>
          <w:lang w:val="en"/>
        </w:rPr>
        <w:t>Zumbach</w:t>
      </w:r>
      <w:proofErr w:type="spellEnd"/>
      <w:r w:rsidRPr="00C535F8">
        <w:rPr>
          <w:rFonts w:ascii="Calibri" w:hAnsi="Calibri" w:cs="Arial"/>
          <w:sz w:val="24"/>
          <w:szCs w:val="24"/>
          <w:lang w:val="en"/>
        </w:rPr>
        <w:t xml:space="preserve">, S. &amp; Schmidt, B R (2009). </w:t>
      </w:r>
      <w:r w:rsidRPr="00C535F8">
        <w:rPr>
          <w:rFonts w:ascii="Calibri" w:hAnsi="Calibri" w:cs="Arial"/>
          <w:i/>
          <w:iCs/>
          <w:sz w:val="24"/>
          <w:szCs w:val="24"/>
          <w:lang w:val="en"/>
        </w:rPr>
        <w:t>Small fish (</w:t>
      </w:r>
      <w:proofErr w:type="spellStart"/>
      <w:r w:rsidRPr="00C535F8">
        <w:rPr>
          <w:rFonts w:ascii="Calibri" w:hAnsi="Calibri" w:cs="Arial"/>
          <w:i/>
          <w:iCs/>
          <w:sz w:val="24"/>
          <w:szCs w:val="24"/>
          <w:lang w:val="en"/>
        </w:rPr>
        <w:t>Leucaspius</w:t>
      </w:r>
      <w:proofErr w:type="spellEnd"/>
      <w:r w:rsidRPr="00C535F8">
        <w:rPr>
          <w:rFonts w:ascii="Calibri" w:hAnsi="Calibri" w:cs="Arial"/>
          <w:i/>
          <w:iCs/>
          <w:sz w:val="24"/>
          <w:szCs w:val="24"/>
          <w:lang w:val="en"/>
        </w:rPr>
        <w:t xml:space="preserve"> </w:t>
      </w:r>
      <w:proofErr w:type="spellStart"/>
      <w:r w:rsidRPr="00C535F8">
        <w:rPr>
          <w:rFonts w:ascii="Calibri" w:hAnsi="Calibri" w:cs="Arial"/>
          <w:i/>
          <w:iCs/>
          <w:sz w:val="24"/>
          <w:szCs w:val="24"/>
          <w:lang w:val="en"/>
        </w:rPr>
        <w:t>delineatus</w:t>
      </w:r>
      <w:proofErr w:type="spellEnd"/>
      <w:r w:rsidRPr="00C535F8">
        <w:rPr>
          <w:rFonts w:ascii="Calibri" w:hAnsi="Calibri" w:cs="Arial"/>
          <w:i/>
          <w:iCs/>
          <w:sz w:val="24"/>
          <w:szCs w:val="24"/>
          <w:lang w:val="en"/>
        </w:rPr>
        <w:t xml:space="preserve">) that are often released into garden ponds and amphibian breeding sites prey on eggs and tadpoles of the common frog (Rana </w:t>
      </w:r>
      <w:proofErr w:type="spellStart"/>
      <w:r w:rsidRPr="00C535F8">
        <w:rPr>
          <w:rFonts w:ascii="Calibri" w:hAnsi="Calibri" w:cs="Arial"/>
          <w:i/>
          <w:iCs/>
          <w:sz w:val="24"/>
          <w:szCs w:val="24"/>
          <w:lang w:val="en"/>
        </w:rPr>
        <w:t>temporaria</w:t>
      </w:r>
      <w:proofErr w:type="spellEnd"/>
      <w:r w:rsidRPr="00C535F8">
        <w:rPr>
          <w:rFonts w:ascii="Calibri" w:hAnsi="Calibri" w:cs="Arial"/>
          <w:i/>
          <w:iCs/>
          <w:sz w:val="24"/>
          <w:szCs w:val="24"/>
          <w:lang w:val="en"/>
        </w:rPr>
        <w:t>).</w:t>
      </w:r>
      <w:r w:rsidRPr="00C535F8">
        <w:rPr>
          <w:rFonts w:ascii="Calibri" w:hAnsi="Calibri" w:cs="Arial"/>
          <w:sz w:val="24"/>
          <w:szCs w:val="24"/>
          <w:lang w:val="en"/>
        </w:rPr>
        <w:t xml:space="preserve"> </w:t>
      </w:r>
      <w:proofErr w:type="spellStart"/>
      <w:r w:rsidRPr="00C535F8">
        <w:rPr>
          <w:rFonts w:ascii="Calibri" w:hAnsi="Calibri" w:cs="Arial"/>
          <w:sz w:val="24"/>
          <w:szCs w:val="24"/>
          <w:lang w:val="en"/>
        </w:rPr>
        <w:t>Amphibia-Reptilia</w:t>
      </w:r>
      <w:proofErr w:type="spellEnd"/>
      <w:r w:rsidRPr="00C535F8">
        <w:rPr>
          <w:rFonts w:ascii="Calibri" w:hAnsi="Calibri" w:cs="Arial"/>
          <w:sz w:val="24"/>
          <w:szCs w:val="24"/>
          <w:lang w:val="en"/>
        </w:rPr>
        <w:t xml:space="preserve">, </w:t>
      </w:r>
      <w:r w:rsidRPr="00C535F8">
        <w:rPr>
          <w:rFonts w:ascii="Calibri" w:hAnsi="Calibri" w:cs="Arial"/>
          <w:b/>
          <w:sz w:val="24"/>
          <w:szCs w:val="24"/>
          <w:lang w:val="en"/>
        </w:rPr>
        <w:t>30(2)</w:t>
      </w:r>
      <w:r w:rsidRPr="00C535F8">
        <w:rPr>
          <w:rFonts w:ascii="Calibri" w:hAnsi="Calibri" w:cs="Arial"/>
          <w:sz w:val="24"/>
          <w:szCs w:val="24"/>
          <w:lang w:val="en"/>
        </w:rPr>
        <w:t>:</w:t>
      </w:r>
      <w:r w:rsidRPr="00C535F8">
        <w:rPr>
          <w:rFonts w:ascii="Calibri" w:hAnsi="Calibri" w:cs="Arial"/>
          <w:b/>
          <w:sz w:val="24"/>
          <w:szCs w:val="24"/>
          <w:lang w:val="en"/>
        </w:rPr>
        <w:t xml:space="preserve"> </w:t>
      </w:r>
      <w:r w:rsidRPr="00C535F8">
        <w:rPr>
          <w:rFonts w:ascii="Calibri" w:hAnsi="Calibri" w:cs="Arial"/>
          <w:sz w:val="24"/>
          <w:szCs w:val="24"/>
          <w:lang w:val="en"/>
        </w:rPr>
        <w:t>290-293.</w:t>
      </w:r>
    </w:p>
    <w:p w14:paraId="51549CE9" w14:textId="77777777" w:rsidR="00ED5298" w:rsidRPr="00C535F8" w:rsidRDefault="00ED5298" w:rsidP="00ED5298">
      <w:pPr>
        <w:rPr>
          <w:rFonts w:ascii="Calibri" w:hAnsi="Calibri"/>
          <w:sz w:val="24"/>
          <w:szCs w:val="24"/>
        </w:rPr>
      </w:pPr>
    </w:p>
    <w:p w14:paraId="3614852A" w14:textId="77777777" w:rsidR="00ED5298" w:rsidRPr="00C535F8" w:rsidRDefault="00ED5298" w:rsidP="00ED5298">
      <w:pPr>
        <w:pStyle w:val="ListParagraph"/>
        <w:numPr>
          <w:ilvl w:val="0"/>
          <w:numId w:val="47"/>
        </w:numPr>
        <w:rPr>
          <w:rFonts w:ascii="Calibri" w:hAnsi="Calibri"/>
          <w:sz w:val="24"/>
          <w:szCs w:val="24"/>
        </w:rPr>
      </w:pPr>
      <w:proofErr w:type="spellStart"/>
      <w:r w:rsidRPr="00C535F8">
        <w:rPr>
          <w:rFonts w:ascii="Calibri" w:hAnsi="Calibri"/>
          <w:sz w:val="24"/>
          <w:szCs w:val="24"/>
        </w:rPr>
        <w:t>McInerny</w:t>
      </w:r>
      <w:proofErr w:type="spellEnd"/>
      <w:r w:rsidRPr="00C535F8">
        <w:rPr>
          <w:rFonts w:ascii="Calibri" w:hAnsi="Calibri"/>
          <w:sz w:val="24"/>
          <w:szCs w:val="24"/>
        </w:rPr>
        <w:t xml:space="preserve">, C. &amp; Minting, P. (2016). </w:t>
      </w:r>
      <w:r w:rsidRPr="00C535F8">
        <w:rPr>
          <w:rFonts w:ascii="Calibri" w:hAnsi="Calibri"/>
          <w:i/>
          <w:sz w:val="24"/>
          <w:szCs w:val="24"/>
        </w:rPr>
        <w:t>Amphibians and Reptiles of Scotland.</w:t>
      </w:r>
      <w:r w:rsidRPr="00C535F8">
        <w:rPr>
          <w:rFonts w:ascii="Calibri" w:hAnsi="Calibri"/>
          <w:sz w:val="24"/>
          <w:szCs w:val="24"/>
        </w:rPr>
        <w:t xml:space="preserve"> Glasgow Natural History Society, Glasgow.</w:t>
      </w:r>
    </w:p>
    <w:p w14:paraId="4C457306" w14:textId="77777777" w:rsidR="00ED5298" w:rsidRPr="00C535F8" w:rsidRDefault="00ED5298" w:rsidP="00ED5298">
      <w:pPr>
        <w:rPr>
          <w:rFonts w:ascii="Calibri" w:hAnsi="Calibri"/>
          <w:sz w:val="24"/>
          <w:szCs w:val="24"/>
        </w:rPr>
      </w:pPr>
    </w:p>
    <w:p w14:paraId="1F5A940F" w14:textId="77777777" w:rsidR="00ED5298" w:rsidRPr="00C535F8" w:rsidRDefault="00ED5298" w:rsidP="00ED5298">
      <w:pPr>
        <w:pStyle w:val="ListParagraph"/>
        <w:numPr>
          <w:ilvl w:val="0"/>
          <w:numId w:val="47"/>
        </w:numPr>
        <w:rPr>
          <w:rFonts w:ascii="Calibri" w:hAnsi="Calibri"/>
          <w:sz w:val="24"/>
          <w:szCs w:val="24"/>
        </w:rPr>
      </w:pPr>
      <w:r w:rsidRPr="00C535F8">
        <w:rPr>
          <w:rFonts w:ascii="Calibri" w:hAnsi="Calibri"/>
          <w:sz w:val="24"/>
          <w:szCs w:val="24"/>
        </w:rPr>
        <w:t xml:space="preserve">McKinnell, J.M., O’Brien, D., Seymour, T. &amp; Gent, T. (2015). </w:t>
      </w:r>
      <w:r w:rsidRPr="00C535F8">
        <w:rPr>
          <w:rFonts w:ascii="Calibri" w:hAnsi="Calibri"/>
          <w:i/>
          <w:sz w:val="24"/>
          <w:szCs w:val="24"/>
        </w:rPr>
        <w:t>Great crested newt.</w:t>
      </w:r>
      <w:r w:rsidRPr="00C535F8">
        <w:rPr>
          <w:rFonts w:ascii="Calibri" w:hAnsi="Calibri"/>
          <w:sz w:val="24"/>
          <w:szCs w:val="24"/>
        </w:rPr>
        <w:t xml:space="preserve"> In The Species Action Framework Handbook, Gaywood M.J., Boon P.J., Thompson, D.B.A., Strachan I.M. (</w:t>
      </w:r>
      <w:proofErr w:type="spellStart"/>
      <w:r w:rsidRPr="00C535F8">
        <w:rPr>
          <w:rFonts w:ascii="Calibri" w:hAnsi="Calibri"/>
          <w:sz w:val="24"/>
          <w:szCs w:val="24"/>
        </w:rPr>
        <w:t>eds</w:t>
      </w:r>
      <w:proofErr w:type="spellEnd"/>
      <w:r w:rsidRPr="00C535F8">
        <w:rPr>
          <w:rFonts w:ascii="Calibri" w:hAnsi="Calibri"/>
          <w:sz w:val="24"/>
          <w:szCs w:val="24"/>
        </w:rPr>
        <w:t xml:space="preserve">). Scottish Natural Heritage, </w:t>
      </w:r>
      <w:proofErr w:type="spellStart"/>
      <w:r w:rsidRPr="00C535F8">
        <w:rPr>
          <w:rFonts w:ascii="Calibri" w:hAnsi="Calibri"/>
          <w:sz w:val="24"/>
          <w:szCs w:val="24"/>
        </w:rPr>
        <w:t>Battleby</w:t>
      </w:r>
      <w:proofErr w:type="spellEnd"/>
      <w:r w:rsidRPr="00C535F8">
        <w:rPr>
          <w:rFonts w:ascii="Calibri" w:hAnsi="Calibri"/>
          <w:sz w:val="24"/>
          <w:szCs w:val="24"/>
        </w:rPr>
        <w:t>, Perth</w:t>
      </w:r>
    </w:p>
    <w:p w14:paraId="70EEC5FC" w14:textId="77777777" w:rsidR="00ED5298" w:rsidRPr="00C535F8" w:rsidRDefault="00ED5298" w:rsidP="00ED5298">
      <w:pPr>
        <w:rPr>
          <w:rFonts w:ascii="Calibri" w:hAnsi="Calibri"/>
          <w:sz w:val="24"/>
          <w:szCs w:val="24"/>
        </w:rPr>
      </w:pPr>
    </w:p>
    <w:p w14:paraId="132E39C7" w14:textId="77777777" w:rsidR="00ED5298" w:rsidRPr="00C535F8" w:rsidRDefault="00ED5298" w:rsidP="00ED5298">
      <w:pPr>
        <w:pStyle w:val="ListParagraph"/>
        <w:numPr>
          <w:ilvl w:val="0"/>
          <w:numId w:val="47"/>
        </w:numPr>
        <w:rPr>
          <w:rFonts w:ascii="Calibri" w:hAnsi="Calibri"/>
          <w:sz w:val="24"/>
          <w:szCs w:val="24"/>
        </w:rPr>
      </w:pPr>
      <w:proofErr w:type="spellStart"/>
      <w:r w:rsidRPr="00C535F8">
        <w:rPr>
          <w:rFonts w:ascii="Calibri" w:hAnsi="Calibri"/>
          <w:sz w:val="24"/>
          <w:szCs w:val="24"/>
        </w:rPr>
        <w:t>Miró</w:t>
      </w:r>
      <w:proofErr w:type="spellEnd"/>
      <w:r w:rsidRPr="00C535F8">
        <w:rPr>
          <w:rFonts w:ascii="Calibri" w:hAnsi="Calibri"/>
          <w:sz w:val="24"/>
          <w:szCs w:val="24"/>
        </w:rPr>
        <w:t xml:space="preserve">, A., O’Brien, D., Hall, J. &amp; </w:t>
      </w:r>
      <w:proofErr w:type="spellStart"/>
      <w:r w:rsidRPr="00C535F8">
        <w:rPr>
          <w:rFonts w:ascii="Calibri" w:hAnsi="Calibri"/>
          <w:sz w:val="24"/>
          <w:szCs w:val="24"/>
        </w:rPr>
        <w:t>Jehle</w:t>
      </w:r>
      <w:proofErr w:type="spellEnd"/>
      <w:r w:rsidRPr="00C535F8">
        <w:rPr>
          <w:rFonts w:ascii="Calibri" w:hAnsi="Calibri"/>
          <w:sz w:val="24"/>
          <w:szCs w:val="24"/>
        </w:rPr>
        <w:t xml:space="preserve">, R. (2017). </w:t>
      </w:r>
      <w:r w:rsidRPr="00C535F8">
        <w:rPr>
          <w:rFonts w:ascii="Calibri" w:hAnsi="Calibri"/>
          <w:i/>
          <w:sz w:val="24"/>
          <w:szCs w:val="24"/>
        </w:rPr>
        <w:t>Habitat requirements and conservation needs of peripheral populations: the case of the great crested newt (</w:t>
      </w:r>
      <w:proofErr w:type="spellStart"/>
      <w:r w:rsidRPr="00C535F8">
        <w:rPr>
          <w:rFonts w:ascii="Calibri" w:hAnsi="Calibri"/>
          <w:i/>
          <w:sz w:val="24"/>
          <w:szCs w:val="24"/>
        </w:rPr>
        <w:t>Triturus</w:t>
      </w:r>
      <w:proofErr w:type="spellEnd"/>
      <w:r w:rsidRPr="00C535F8">
        <w:rPr>
          <w:rFonts w:ascii="Calibri" w:hAnsi="Calibri"/>
          <w:i/>
          <w:sz w:val="24"/>
          <w:szCs w:val="24"/>
        </w:rPr>
        <w:t xml:space="preserve"> </w:t>
      </w:r>
      <w:proofErr w:type="spellStart"/>
      <w:r w:rsidRPr="00C535F8">
        <w:rPr>
          <w:rFonts w:ascii="Calibri" w:hAnsi="Calibri"/>
          <w:i/>
          <w:sz w:val="24"/>
          <w:szCs w:val="24"/>
        </w:rPr>
        <w:t>cristatus</w:t>
      </w:r>
      <w:proofErr w:type="spellEnd"/>
      <w:r w:rsidRPr="00C535F8">
        <w:rPr>
          <w:rFonts w:ascii="Calibri" w:hAnsi="Calibri"/>
          <w:i/>
          <w:sz w:val="24"/>
          <w:szCs w:val="24"/>
        </w:rPr>
        <w:t>) in the Scottish Highlands.</w:t>
      </w:r>
      <w:r w:rsidRPr="00C535F8">
        <w:rPr>
          <w:rFonts w:ascii="Calibri" w:hAnsi="Calibri"/>
          <w:sz w:val="24"/>
          <w:szCs w:val="24"/>
        </w:rPr>
        <w:t xml:space="preserve"> </w:t>
      </w:r>
      <w:proofErr w:type="spellStart"/>
      <w:r w:rsidRPr="00C535F8">
        <w:rPr>
          <w:rFonts w:ascii="Calibri" w:hAnsi="Calibri"/>
          <w:sz w:val="24"/>
          <w:szCs w:val="24"/>
        </w:rPr>
        <w:t>Hydrobiologia</w:t>
      </w:r>
      <w:proofErr w:type="spellEnd"/>
      <w:r w:rsidRPr="00C535F8">
        <w:rPr>
          <w:rFonts w:ascii="Calibri" w:hAnsi="Calibri"/>
          <w:sz w:val="24"/>
          <w:szCs w:val="24"/>
        </w:rPr>
        <w:t xml:space="preserve"> </w:t>
      </w:r>
      <w:r w:rsidRPr="00C535F8">
        <w:rPr>
          <w:rFonts w:ascii="Calibri" w:hAnsi="Calibri"/>
          <w:b/>
          <w:sz w:val="24"/>
          <w:szCs w:val="24"/>
        </w:rPr>
        <w:t>79</w:t>
      </w:r>
      <w:r w:rsidRPr="00C535F8">
        <w:rPr>
          <w:rFonts w:ascii="Calibri" w:hAnsi="Calibri"/>
          <w:sz w:val="24"/>
          <w:szCs w:val="24"/>
        </w:rPr>
        <w:t>, 169–181.</w:t>
      </w:r>
    </w:p>
    <w:p w14:paraId="6F6B4A0D" w14:textId="77777777" w:rsidR="00ED5298" w:rsidRPr="00C535F8" w:rsidRDefault="00ED5298" w:rsidP="00ED5298">
      <w:pPr>
        <w:rPr>
          <w:rFonts w:ascii="Calibri" w:hAnsi="Calibri"/>
          <w:sz w:val="24"/>
          <w:szCs w:val="24"/>
        </w:rPr>
      </w:pPr>
    </w:p>
    <w:p w14:paraId="0204CEDC" w14:textId="12FBEC31" w:rsidR="00ED5298" w:rsidRPr="00C535F8" w:rsidRDefault="00ED5298" w:rsidP="00ED5298">
      <w:pPr>
        <w:pStyle w:val="ListParagraph"/>
        <w:numPr>
          <w:ilvl w:val="0"/>
          <w:numId w:val="47"/>
        </w:numPr>
        <w:rPr>
          <w:rFonts w:ascii="Calibri" w:hAnsi="Calibri"/>
          <w:sz w:val="24"/>
          <w:szCs w:val="24"/>
        </w:rPr>
      </w:pPr>
      <w:r w:rsidRPr="00C535F8">
        <w:rPr>
          <w:rFonts w:ascii="Calibri" w:hAnsi="Calibri"/>
          <w:sz w:val="24"/>
          <w:szCs w:val="24"/>
        </w:rPr>
        <w:t xml:space="preserve">Nature Back From </w:t>
      </w:r>
      <w:proofErr w:type="gramStart"/>
      <w:r w:rsidRPr="00C535F8">
        <w:rPr>
          <w:rFonts w:ascii="Calibri" w:hAnsi="Calibri"/>
          <w:sz w:val="24"/>
          <w:szCs w:val="24"/>
        </w:rPr>
        <w:t>The</w:t>
      </w:r>
      <w:proofErr w:type="gramEnd"/>
      <w:r w:rsidRPr="00C535F8">
        <w:rPr>
          <w:rFonts w:ascii="Calibri" w:hAnsi="Calibri"/>
          <w:sz w:val="24"/>
          <w:szCs w:val="24"/>
        </w:rPr>
        <w:t xml:space="preserve"> Brink. (2018). Roots of Rockingham Project. </w:t>
      </w:r>
      <w:hyperlink r:id="rId24" w:history="1">
        <w:r w:rsidR="00CB1DA6">
          <w:rPr>
            <w:rStyle w:val="Hyperlink"/>
            <w:rFonts w:ascii="Calibri" w:hAnsi="Calibri"/>
            <w:sz w:val="24"/>
            <w:szCs w:val="24"/>
          </w:rPr>
          <w:t>nature back from the brink roots-of-rockingham</w:t>
        </w:r>
      </w:hyperlink>
    </w:p>
    <w:p w14:paraId="0D808466" w14:textId="77777777" w:rsidR="00ED5298" w:rsidRPr="00C535F8" w:rsidRDefault="00ED5298" w:rsidP="00ED5298">
      <w:pPr>
        <w:rPr>
          <w:rFonts w:ascii="Calibri" w:hAnsi="Calibri"/>
          <w:sz w:val="24"/>
          <w:szCs w:val="24"/>
        </w:rPr>
      </w:pPr>
    </w:p>
    <w:p w14:paraId="1663F28F" w14:textId="77777777" w:rsidR="00ED5298" w:rsidRPr="00C535F8" w:rsidRDefault="00ED5298" w:rsidP="00ED5298">
      <w:pPr>
        <w:pStyle w:val="ListParagraph"/>
        <w:numPr>
          <w:ilvl w:val="0"/>
          <w:numId w:val="47"/>
        </w:numPr>
        <w:rPr>
          <w:rFonts w:ascii="Calibri" w:hAnsi="Calibri"/>
          <w:sz w:val="24"/>
          <w:szCs w:val="24"/>
        </w:rPr>
      </w:pPr>
      <w:r w:rsidRPr="00C535F8">
        <w:rPr>
          <w:rFonts w:ascii="Calibri" w:hAnsi="Calibri"/>
          <w:sz w:val="24"/>
          <w:szCs w:val="24"/>
        </w:rPr>
        <w:t xml:space="preserve">Peter Scott Planning Services (2010). </w:t>
      </w:r>
      <w:r w:rsidRPr="00C535F8">
        <w:rPr>
          <w:rFonts w:ascii="Calibri" w:hAnsi="Calibri"/>
          <w:i/>
          <w:sz w:val="24"/>
          <w:szCs w:val="24"/>
        </w:rPr>
        <w:t>Developing the Network of Longer Distance Routes.</w:t>
      </w:r>
      <w:r w:rsidRPr="00C535F8">
        <w:rPr>
          <w:rFonts w:ascii="Calibri" w:hAnsi="Calibri"/>
          <w:sz w:val="24"/>
          <w:szCs w:val="24"/>
        </w:rPr>
        <w:t xml:space="preserve"> Scottish Natural Heritage Commissioned Report No. 380 (Tender No. 28776).</w:t>
      </w:r>
    </w:p>
    <w:p w14:paraId="135D1698" w14:textId="77777777" w:rsidR="00ED5298" w:rsidRPr="00C535F8" w:rsidRDefault="00ED5298" w:rsidP="00ED5298">
      <w:pPr>
        <w:rPr>
          <w:rFonts w:ascii="Calibri" w:hAnsi="Calibri"/>
          <w:sz w:val="24"/>
          <w:szCs w:val="24"/>
        </w:rPr>
      </w:pPr>
    </w:p>
    <w:p w14:paraId="753872FF" w14:textId="77777777" w:rsidR="00ED5298" w:rsidRPr="00C535F8" w:rsidRDefault="00ED5298" w:rsidP="00ED5298">
      <w:pPr>
        <w:pStyle w:val="ListParagraph"/>
        <w:numPr>
          <w:ilvl w:val="0"/>
          <w:numId w:val="47"/>
        </w:numPr>
        <w:rPr>
          <w:rFonts w:ascii="Calibri" w:hAnsi="Calibri"/>
          <w:sz w:val="24"/>
          <w:szCs w:val="24"/>
        </w:rPr>
      </w:pPr>
      <w:r w:rsidRPr="00C535F8">
        <w:rPr>
          <w:rFonts w:ascii="Calibri" w:hAnsi="Calibri"/>
          <w:sz w:val="24"/>
          <w:szCs w:val="24"/>
        </w:rPr>
        <w:t xml:space="preserve">Reading, C.J., Buckland, S.T., McGowan, G.M., </w:t>
      </w:r>
      <w:proofErr w:type="spellStart"/>
      <w:r w:rsidRPr="00C535F8">
        <w:rPr>
          <w:rFonts w:ascii="Calibri" w:hAnsi="Calibri"/>
          <w:sz w:val="24"/>
          <w:szCs w:val="24"/>
        </w:rPr>
        <w:t>Gorzula</w:t>
      </w:r>
      <w:proofErr w:type="spellEnd"/>
      <w:r w:rsidRPr="00C535F8">
        <w:rPr>
          <w:rFonts w:ascii="Calibri" w:hAnsi="Calibri"/>
          <w:sz w:val="24"/>
          <w:szCs w:val="24"/>
        </w:rPr>
        <w:t xml:space="preserve">, S., </w:t>
      </w:r>
      <w:proofErr w:type="spellStart"/>
      <w:r w:rsidRPr="00C535F8">
        <w:rPr>
          <w:rFonts w:ascii="Calibri" w:hAnsi="Calibri"/>
          <w:sz w:val="24"/>
          <w:szCs w:val="24"/>
        </w:rPr>
        <w:t>Jayasinghe</w:t>
      </w:r>
      <w:proofErr w:type="spellEnd"/>
      <w:r w:rsidRPr="00C535F8">
        <w:rPr>
          <w:rFonts w:ascii="Calibri" w:hAnsi="Calibri"/>
          <w:sz w:val="24"/>
          <w:szCs w:val="24"/>
        </w:rPr>
        <w:t xml:space="preserve">, G., Staines, B.W., </w:t>
      </w:r>
      <w:proofErr w:type="spellStart"/>
      <w:r w:rsidRPr="00C535F8">
        <w:rPr>
          <w:rFonts w:ascii="Calibri" w:hAnsi="Calibri"/>
          <w:sz w:val="24"/>
          <w:szCs w:val="24"/>
        </w:rPr>
        <w:t>Elston</w:t>
      </w:r>
      <w:proofErr w:type="spellEnd"/>
      <w:r w:rsidRPr="00C535F8">
        <w:rPr>
          <w:rFonts w:ascii="Calibri" w:hAnsi="Calibri"/>
          <w:sz w:val="24"/>
          <w:szCs w:val="24"/>
        </w:rPr>
        <w:t xml:space="preserve">, D.A. &amp; Ahmadi, S. (1994). </w:t>
      </w:r>
      <w:r w:rsidRPr="00C535F8">
        <w:rPr>
          <w:rFonts w:ascii="Calibri" w:hAnsi="Calibri"/>
          <w:i/>
          <w:sz w:val="24"/>
          <w:szCs w:val="24"/>
        </w:rPr>
        <w:t xml:space="preserve">Status of the adder </w:t>
      </w:r>
      <w:proofErr w:type="spellStart"/>
      <w:r w:rsidRPr="00C535F8">
        <w:rPr>
          <w:rFonts w:ascii="Calibri" w:hAnsi="Calibri"/>
          <w:i/>
          <w:sz w:val="24"/>
          <w:szCs w:val="24"/>
        </w:rPr>
        <w:t>Vipera</w:t>
      </w:r>
      <w:proofErr w:type="spellEnd"/>
      <w:r w:rsidRPr="00C535F8">
        <w:rPr>
          <w:rFonts w:ascii="Calibri" w:hAnsi="Calibri"/>
          <w:i/>
          <w:sz w:val="24"/>
          <w:szCs w:val="24"/>
        </w:rPr>
        <w:t xml:space="preserve"> </w:t>
      </w:r>
      <w:proofErr w:type="spellStart"/>
      <w:r w:rsidRPr="00C535F8">
        <w:rPr>
          <w:rFonts w:ascii="Calibri" w:hAnsi="Calibri"/>
          <w:i/>
          <w:sz w:val="24"/>
          <w:szCs w:val="24"/>
        </w:rPr>
        <w:t>berus</w:t>
      </w:r>
      <w:proofErr w:type="spellEnd"/>
      <w:r w:rsidRPr="00C535F8">
        <w:rPr>
          <w:rFonts w:ascii="Calibri" w:hAnsi="Calibri"/>
          <w:i/>
          <w:sz w:val="24"/>
          <w:szCs w:val="24"/>
        </w:rPr>
        <w:t xml:space="preserve"> in Scotland.</w:t>
      </w:r>
      <w:r w:rsidRPr="00C535F8">
        <w:rPr>
          <w:rFonts w:ascii="Calibri" w:hAnsi="Calibri"/>
          <w:sz w:val="24"/>
          <w:szCs w:val="24"/>
        </w:rPr>
        <w:t xml:space="preserve"> SNH Research, Survey &amp; Monitoring Report: 38.</w:t>
      </w:r>
    </w:p>
    <w:p w14:paraId="11A0A02B" w14:textId="77777777" w:rsidR="00ED5298" w:rsidRPr="00C535F8" w:rsidRDefault="00ED5298" w:rsidP="00ED5298">
      <w:pPr>
        <w:rPr>
          <w:rFonts w:ascii="Calibri" w:hAnsi="Calibri"/>
          <w:sz w:val="24"/>
          <w:szCs w:val="24"/>
          <w:highlight w:val="yellow"/>
        </w:rPr>
      </w:pPr>
    </w:p>
    <w:p w14:paraId="5A2D4B17" w14:textId="77777777" w:rsidR="00ED5298" w:rsidRPr="00C535F8" w:rsidRDefault="00ED5298" w:rsidP="00ED5298">
      <w:pPr>
        <w:pStyle w:val="ListParagraph"/>
        <w:numPr>
          <w:ilvl w:val="0"/>
          <w:numId w:val="47"/>
        </w:numPr>
        <w:rPr>
          <w:rFonts w:ascii="Calibri" w:hAnsi="Calibri"/>
          <w:sz w:val="24"/>
          <w:szCs w:val="24"/>
        </w:rPr>
      </w:pPr>
      <w:r w:rsidRPr="00C535F8">
        <w:rPr>
          <w:rFonts w:ascii="Calibri" w:hAnsi="Calibri"/>
          <w:sz w:val="24"/>
          <w:szCs w:val="24"/>
        </w:rPr>
        <w:t xml:space="preserve">Wilkinson, J.W. &amp; </w:t>
      </w:r>
      <w:proofErr w:type="spellStart"/>
      <w:r w:rsidRPr="00C535F8">
        <w:rPr>
          <w:rFonts w:ascii="Calibri" w:hAnsi="Calibri"/>
          <w:sz w:val="24"/>
          <w:szCs w:val="24"/>
        </w:rPr>
        <w:t>Arnell</w:t>
      </w:r>
      <w:proofErr w:type="spellEnd"/>
      <w:r w:rsidRPr="00C535F8">
        <w:rPr>
          <w:rFonts w:ascii="Calibri" w:hAnsi="Calibri"/>
          <w:sz w:val="24"/>
          <w:szCs w:val="24"/>
        </w:rPr>
        <w:t xml:space="preserve">, A.P. (2011). </w:t>
      </w:r>
      <w:r w:rsidRPr="00C535F8">
        <w:rPr>
          <w:rFonts w:ascii="Calibri" w:hAnsi="Calibri"/>
          <w:i/>
          <w:sz w:val="24"/>
          <w:szCs w:val="24"/>
        </w:rPr>
        <w:t>NARRS Report 2007 – 2009: Interim results of the UK National Amphibian and Reptile Recording Scheme Widespread Species Surveys.</w:t>
      </w:r>
      <w:r w:rsidRPr="00C535F8">
        <w:rPr>
          <w:rFonts w:ascii="Calibri" w:hAnsi="Calibri"/>
          <w:sz w:val="24"/>
          <w:szCs w:val="24"/>
        </w:rPr>
        <w:t xml:space="preserve"> ARC Research Report 11/01.</w:t>
      </w:r>
    </w:p>
    <w:p w14:paraId="16A69769" w14:textId="77777777" w:rsidR="00ED5298" w:rsidRPr="00C535F8" w:rsidRDefault="00ED5298" w:rsidP="00ED5298">
      <w:pPr>
        <w:pStyle w:val="BodyText"/>
        <w:tabs>
          <w:tab w:val="right" w:pos="5390"/>
        </w:tabs>
        <w:jc w:val="left"/>
        <w:rPr>
          <w:rFonts w:ascii="Calibri" w:hAnsi="Calibri"/>
          <w:sz w:val="24"/>
          <w:szCs w:val="24"/>
        </w:rPr>
      </w:pPr>
    </w:p>
    <w:p w14:paraId="100B59C2" w14:textId="77777777" w:rsidR="00ED5298" w:rsidRPr="00C535F8" w:rsidRDefault="00ED5298" w:rsidP="00ED5298">
      <w:pPr>
        <w:pStyle w:val="BodyText"/>
        <w:numPr>
          <w:ilvl w:val="0"/>
          <w:numId w:val="47"/>
        </w:numPr>
        <w:tabs>
          <w:tab w:val="right" w:pos="5390"/>
        </w:tabs>
        <w:rPr>
          <w:rFonts w:ascii="Calibri" w:hAnsi="Calibri"/>
          <w:sz w:val="24"/>
          <w:szCs w:val="24"/>
        </w:rPr>
      </w:pPr>
      <w:r w:rsidRPr="00C535F8">
        <w:rPr>
          <w:rFonts w:ascii="Calibri" w:hAnsi="Calibri"/>
          <w:sz w:val="24"/>
          <w:szCs w:val="24"/>
        </w:rPr>
        <w:t xml:space="preserve">Scottish Natural Heritage (2016). </w:t>
      </w:r>
      <w:hyperlink r:id="rId25" w:history="1">
        <w:r w:rsidRPr="00C535F8">
          <w:rPr>
            <w:rStyle w:val="Hyperlink"/>
            <w:rFonts w:ascii="Calibri" w:hAnsi="Calibri"/>
            <w:sz w:val="24"/>
            <w:szCs w:val="24"/>
          </w:rPr>
          <w:t>Climate change and nature in Scotland</w:t>
        </w:r>
      </w:hyperlink>
      <w:r w:rsidRPr="00C535F8">
        <w:rPr>
          <w:rFonts w:ascii="Calibri" w:hAnsi="Calibri"/>
          <w:sz w:val="24"/>
          <w:szCs w:val="24"/>
        </w:rPr>
        <w:cr/>
      </w:r>
    </w:p>
    <w:p w14:paraId="2D52F93C" w14:textId="493DB85E" w:rsidR="00487F52" w:rsidRPr="00ED5298" w:rsidRDefault="00ED5298" w:rsidP="00B34E2E">
      <w:pPr>
        <w:pStyle w:val="BodyText"/>
        <w:numPr>
          <w:ilvl w:val="0"/>
          <w:numId w:val="47"/>
        </w:numPr>
        <w:tabs>
          <w:tab w:val="right" w:pos="5390"/>
        </w:tabs>
        <w:jc w:val="left"/>
        <w:rPr>
          <w:rFonts w:asciiTheme="minorHAnsi" w:hAnsiTheme="minorHAnsi" w:cstheme="minorHAnsi"/>
          <w:sz w:val="24"/>
          <w:szCs w:val="24"/>
        </w:rPr>
      </w:pPr>
      <w:r w:rsidRPr="00C535F8">
        <w:rPr>
          <w:rFonts w:ascii="Calibri" w:hAnsi="Calibri"/>
          <w:sz w:val="24"/>
          <w:szCs w:val="24"/>
        </w:rPr>
        <w:t>Swan, M.J.S., Cummins, C.P. &amp; Oldham, R.S. (1994) Amphibians</w:t>
      </w:r>
      <w:r w:rsidRPr="00C535F8">
        <w:rPr>
          <w:rFonts w:ascii="Calibri" w:hAnsi="Calibri"/>
          <w:i/>
          <w:iCs/>
          <w:sz w:val="24"/>
          <w:szCs w:val="24"/>
        </w:rPr>
        <w:t xml:space="preserve">. </w:t>
      </w:r>
      <w:r w:rsidRPr="00C535F8">
        <w:rPr>
          <w:rFonts w:ascii="Calibri" w:hAnsi="Calibri"/>
          <w:sz w:val="24"/>
          <w:szCs w:val="24"/>
        </w:rPr>
        <w:t xml:space="preserve">In </w:t>
      </w:r>
      <w:r w:rsidRPr="00C535F8">
        <w:rPr>
          <w:rFonts w:ascii="Calibri" w:hAnsi="Calibri"/>
          <w:i/>
          <w:iCs/>
          <w:sz w:val="24"/>
          <w:szCs w:val="24"/>
        </w:rPr>
        <w:t>The Fresh Waters of Scotland: a</w:t>
      </w:r>
      <w:r w:rsidRPr="00C535F8">
        <w:rPr>
          <w:rFonts w:ascii="Calibri" w:hAnsi="Calibri"/>
          <w:sz w:val="24"/>
          <w:szCs w:val="24"/>
        </w:rPr>
        <w:t xml:space="preserve"> </w:t>
      </w:r>
      <w:r w:rsidRPr="00C535F8">
        <w:rPr>
          <w:rFonts w:ascii="Calibri" w:hAnsi="Calibri"/>
          <w:i/>
          <w:iCs/>
          <w:sz w:val="24"/>
          <w:szCs w:val="24"/>
        </w:rPr>
        <w:t>National Resource of International Significance</w:t>
      </w:r>
      <w:r w:rsidRPr="00C535F8">
        <w:rPr>
          <w:rFonts w:ascii="Calibri" w:hAnsi="Calibri"/>
          <w:sz w:val="24"/>
          <w:szCs w:val="24"/>
        </w:rPr>
        <w:t xml:space="preserve">, eds. Maitland, P.S., Boon, P.J. &amp; </w:t>
      </w:r>
      <w:proofErr w:type="spellStart"/>
      <w:r w:rsidRPr="00C535F8">
        <w:rPr>
          <w:rFonts w:ascii="Calibri" w:hAnsi="Calibri"/>
          <w:sz w:val="24"/>
          <w:szCs w:val="24"/>
        </w:rPr>
        <w:t>McLusky</w:t>
      </w:r>
      <w:proofErr w:type="spellEnd"/>
      <w:r w:rsidRPr="00C535F8">
        <w:rPr>
          <w:rFonts w:ascii="Calibri" w:hAnsi="Calibri"/>
          <w:sz w:val="24"/>
          <w:szCs w:val="24"/>
        </w:rPr>
        <w:t xml:space="preserve">, </w:t>
      </w:r>
      <w:proofErr w:type="gramStart"/>
      <w:r w:rsidRPr="00C535F8">
        <w:rPr>
          <w:rFonts w:ascii="Calibri" w:hAnsi="Calibri"/>
          <w:sz w:val="24"/>
          <w:szCs w:val="24"/>
        </w:rPr>
        <w:t>D.S</w:t>
      </w:r>
      <w:proofErr w:type="gramEnd"/>
      <w:r w:rsidRPr="00C535F8">
        <w:rPr>
          <w:rFonts w:ascii="Calibri" w:hAnsi="Calibri"/>
          <w:sz w:val="24"/>
          <w:szCs w:val="24"/>
        </w:rPr>
        <w:t>. London: John Wiley and Sons Ltd, pp. 209-223.</w:t>
      </w:r>
      <w:r w:rsidR="00B34E2E" w:rsidRPr="00ED5298">
        <w:rPr>
          <w:rFonts w:asciiTheme="minorHAnsi" w:hAnsiTheme="minorHAnsi" w:cstheme="minorHAnsi"/>
          <w:sz w:val="24"/>
          <w:szCs w:val="24"/>
        </w:rPr>
        <w:t xml:space="preserve"> </w:t>
      </w:r>
    </w:p>
    <w:sectPr w:rsidR="00487F52" w:rsidRPr="00ED5298" w:rsidSect="0010477A">
      <w:headerReference w:type="default" r:id="rId26"/>
      <w:footerReference w:type="default" r:id="rId2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EBA28" w14:textId="77777777" w:rsidR="00C9762A" w:rsidRDefault="00C9762A">
      <w:r>
        <w:separator/>
      </w:r>
    </w:p>
  </w:endnote>
  <w:endnote w:type="continuationSeparator" w:id="0">
    <w:p w14:paraId="4E00FF1D" w14:textId="77777777" w:rsidR="00C9762A" w:rsidRDefault="00C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Regular">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844074"/>
      <w:docPartObj>
        <w:docPartGallery w:val="Page Numbers (Bottom of Page)"/>
        <w:docPartUnique/>
      </w:docPartObj>
    </w:sdtPr>
    <w:sdtEndPr>
      <w:rPr>
        <w:noProof/>
      </w:rPr>
    </w:sdtEndPr>
    <w:sdtContent>
      <w:p w14:paraId="6616D2A5" w14:textId="46C34158" w:rsidR="0092490E" w:rsidRDefault="0092490E">
        <w:pPr>
          <w:pStyle w:val="Footer"/>
          <w:jc w:val="center"/>
        </w:pPr>
        <w:r>
          <w:fldChar w:fldCharType="begin"/>
        </w:r>
        <w:r>
          <w:instrText xml:space="preserve"> PAGE   \* MERGEFORMAT </w:instrText>
        </w:r>
        <w:r>
          <w:fldChar w:fldCharType="separate"/>
        </w:r>
        <w:r w:rsidR="005C15BD">
          <w:rPr>
            <w:noProof/>
          </w:rPr>
          <w:t>3</w:t>
        </w:r>
        <w:r>
          <w:rPr>
            <w:noProof/>
          </w:rPr>
          <w:fldChar w:fldCharType="end"/>
        </w:r>
      </w:p>
    </w:sdtContent>
  </w:sdt>
  <w:p w14:paraId="149BE520" w14:textId="77777777" w:rsidR="0092490E" w:rsidRPr="0001111A" w:rsidRDefault="0092490E" w:rsidP="0001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E242B" w14:textId="77777777" w:rsidR="00C9762A" w:rsidRDefault="00C9762A">
      <w:r>
        <w:separator/>
      </w:r>
    </w:p>
  </w:footnote>
  <w:footnote w:type="continuationSeparator" w:id="0">
    <w:p w14:paraId="3CC95E96" w14:textId="77777777" w:rsidR="00C9762A" w:rsidRDefault="00C9762A">
      <w:r>
        <w:continuationSeparator/>
      </w:r>
    </w:p>
  </w:footnote>
  <w:footnote w:id="1">
    <w:p w14:paraId="7FFADBA3" w14:textId="77777777" w:rsidR="00ED5298" w:rsidRPr="00E80611" w:rsidRDefault="00ED5298" w:rsidP="00ED5298">
      <w:pPr>
        <w:autoSpaceDE w:val="0"/>
        <w:autoSpaceDN w:val="0"/>
        <w:adjustRightInd w:val="0"/>
        <w:rPr>
          <w:rFonts w:ascii="Bliss-Regular" w:hAnsi="Bliss-Regular" w:cs="Bliss-Regular"/>
          <w:color w:val="272627"/>
          <w:sz w:val="24"/>
          <w:szCs w:val="24"/>
        </w:rPr>
      </w:pPr>
      <w:r w:rsidRPr="00F2476C">
        <w:rPr>
          <w:rStyle w:val="FootnoteReference"/>
          <w:sz w:val="16"/>
          <w:szCs w:val="16"/>
        </w:rPr>
        <w:footnoteRef/>
      </w:r>
      <w:r w:rsidRPr="00F2476C">
        <w:rPr>
          <w:sz w:val="16"/>
          <w:szCs w:val="16"/>
        </w:rPr>
        <w:t xml:space="preserve"> See </w:t>
      </w:r>
      <w:proofErr w:type="spellStart"/>
      <w:r w:rsidRPr="00F2476C">
        <w:rPr>
          <w:sz w:val="16"/>
          <w:szCs w:val="16"/>
        </w:rPr>
        <w:t>McInerny</w:t>
      </w:r>
      <w:proofErr w:type="spellEnd"/>
      <w:r>
        <w:rPr>
          <w:sz w:val="16"/>
          <w:szCs w:val="16"/>
        </w:rPr>
        <w:t>, C.</w:t>
      </w:r>
      <w:r w:rsidRPr="00F2476C">
        <w:rPr>
          <w:sz w:val="16"/>
          <w:szCs w:val="16"/>
        </w:rPr>
        <w:t xml:space="preserve"> &amp; Minting</w:t>
      </w:r>
      <w:r>
        <w:rPr>
          <w:sz w:val="16"/>
          <w:szCs w:val="16"/>
        </w:rPr>
        <w:t>, P.</w:t>
      </w:r>
      <w:r w:rsidRPr="00F2476C">
        <w:rPr>
          <w:sz w:val="16"/>
          <w:szCs w:val="16"/>
        </w:rPr>
        <w:t xml:space="preserve"> (2016) </w:t>
      </w:r>
      <w:r w:rsidRPr="00E80611">
        <w:rPr>
          <w:i/>
          <w:sz w:val="16"/>
          <w:szCs w:val="16"/>
        </w:rPr>
        <w:t xml:space="preserve">The </w:t>
      </w:r>
      <w:r w:rsidRPr="00E80611">
        <w:rPr>
          <w:rFonts w:cs="Arial"/>
          <w:i/>
          <w:sz w:val="16"/>
          <w:szCs w:val="16"/>
        </w:rPr>
        <w:t>Amphibians &amp; Reptiles of Scotland.</w:t>
      </w:r>
      <w:r w:rsidRPr="001A64F1">
        <w:rPr>
          <w:rFonts w:cs="Arial"/>
          <w:sz w:val="16"/>
          <w:szCs w:val="16"/>
        </w:rPr>
        <w:t xml:space="preserve"> </w:t>
      </w:r>
      <w:r w:rsidRPr="00E80611">
        <w:rPr>
          <w:rFonts w:cs="Arial"/>
          <w:color w:val="272627"/>
          <w:sz w:val="16"/>
          <w:szCs w:val="16"/>
        </w:rPr>
        <w:t>Glasgow Natural History Society</w:t>
      </w:r>
      <w:r>
        <w:rPr>
          <w:rFonts w:cs="Arial"/>
          <w:color w:val="272627"/>
          <w:sz w:val="16"/>
          <w:szCs w:val="16"/>
        </w:rPr>
        <w:t>,</w:t>
      </w:r>
      <w:r w:rsidRPr="00E80611">
        <w:rPr>
          <w:rFonts w:ascii="Bliss-Regular" w:hAnsi="Bliss-Regular" w:cs="Bliss-Regular"/>
          <w:color w:val="272627"/>
          <w:sz w:val="16"/>
          <w:szCs w:val="16"/>
        </w:rPr>
        <w:t xml:space="preserve"> </w:t>
      </w:r>
      <w:r w:rsidRPr="00F2476C">
        <w:rPr>
          <w:sz w:val="16"/>
          <w:szCs w:val="16"/>
        </w:rPr>
        <w:t xml:space="preserve">for </w:t>
      </w:r>
      <w:r>
        <w:rPr>
          <w:sz w:val="16"/>
          <w:szCs w:val="16"/>
        </w:rPr>
        <w:t xml:space="preserve">full </w:t>
      </w:r>
      <w:r w:rsidRPr="00F2476C">
        <w:rPr>
          <w:sz w:val="16"/>
          <w:szCs w:val="16"/>
        </w:rPr>
        <w:t xml:space="preserve">details of the Scottish </w:t>
      </w:r>
      <w:proofErr w:type="spellStart"/>
      <w:r w:rsidRPr="00F2476C">
        <w:rPr>
          <w:sz w:val="16"/>
          <w:szCs w:val="16"/>
        </w:rPr>
        <w:t>herpetofauna</w:t>
      </w:r>
      <w:proofErr w:type="spellEnd"/>
      <w:r w:rsidRPr="00F2476C">
        <w:rPr>
          <w:sz w:val="16"/>
          <w:szCs w:val="16"/>
        </w:rPr>
        <w:t>.</w:t>
      </w:r>
    </w:p>
  </w:footnote>
  <w:footnote w:id="2">
    <w:p w14:paraId="55C8E8C9" w14:textId="77777777" w:rsidR="00ED5298" w:rsidRPr="002E49CC" w:rsidRDefault="00ED5298" w:rsidP="00ED5298">
      <w:pPr>
        <w:rPr>
          <w:sz w:val="16"/>
          <w:szCs w:val="16"/>
        </w:rPr>
      </w:pPr>
      <w:r w:rsidRPr="002E49CC">
        <w:rPr>
          <w:rStyle w:val="FootnoteReference"/>
          <w:sz w:val="16"/>
          <w:szCs w:val="16"/>
        </w:rPr>
        <w:footnoteRef/>
      </w:r>
      <w:r w:rsidRPr="002E49CC">
        <w:rPr>
          <w:sz w:val="16"/>
          <w:szCs w:val="16"/>
        </w:rPr>
        <w:t xml:space="preserve"> See </w:t>
      </w:r>
      <w:hyperlink r:id="rId1" w:history="1">
        <w:r w:rsidRPr="00CE2063">
          <w:rPr>
            <w:rStyle w:val="Hyperlink"/>
            <w:sz w:val="16"/>
            <w:szCs w:val="16"/>
          </w:rPr>
          <w:t>SNH ponds trend note</w:t>
        </w:r>
      </w:hyperlink>
      <w:r w:rsidRPr="002E49CC">
        <w:rPr>
          <w:sz w:val="16"/>
          <w:szCs w:val="16"/>
        </w:rPr>
        <w:t xml:space="preserve"> (2002)</w:t>
      </w:r>
    </w:p>
    <w:p w14:paraId="17974881" w14:textId="77777777" w:rsidR="00ED5298" w:rsidRDefault="00ED5298" w:rsidP="00ED5298">
      <w:pPr>
        <w:pStyle w:val="FootnoteText"/>
      </w:pPr>
    </w:p>
  </w:footnote>
  <w:footnote w:id="3">
    <w:p w14:paraId="21C53C68" w14:textId="77777777" w:rsidR="00ED5298" w:rsidRPr="000B16C7" w:rsidRDefault="00ED5298" w:rsidP="00ED5298">
      <w:pPr>
        <w:pStyle w:val="FootnoteText"/>
        <w:rPr>
          <w:sz w:val="16"/>
          <w:szCs w:val="16"/>
        </w:rPr>
      </w:pPr>
      <w:r w:rsidRPr="000B16C7">
        <w:rPr>
          <w:rStyle w:val="FootnoteReference"/>
          <w:sz w:val="16"/>
          <w:szCs w:val="16"/>
        </w:rPr>
        <w:footnoteRef/>
      </w:r>
      <w:r w:rsidRPr="000B16C7">
        <w:rPr>
          <w:sz w:val="16"/>
          <w:szCs w:val="16"/>
        </w:rPr>
        <w:t xml:space="preserve"> </w:t>
      </w:r>
      <w:r>
        <w:rPr>
          <w:sz w:val="16"/>
          <w:szCs w:val="16"/>
        </w:rPr>
        <w:t>P</w:t>
      </w:r>
      <w:r w:rsidRPr="000B16C7">
        <w:rPr>
          <w:sz w:val="16"/>
          <w:szCs w:val="16"/>
        </w:rPr>
        <w:t>opulations on the South Solway coast have declined despite suitable grazing regimes and other factors such as tidal inundation, a run of poor weather or disease have been implicated</w:t>
      </w:r>
    </w:p>
  </w:footnote>
  <w:footnote w:id="4">
    <w:p w14:paraId="26AB1675" w14:textId="5D2C3A74" w:rsidR="00ED5298" w:rsidRDefault="00ED5298" w:rsidP="00ED5298">
      <w:pPr>
        <w:pStyle w:val="FootnoteText"/>
      </w:pPr>
      <w:r w:rsidRPr="00034127">
        <w:rPr>
          <w:rStyle w:val="FootnoteReference"/>
          <w:sz w:val="16"/>
          <w:szCs w:val="16"/>
        </w:rPr>
        <w:footnoteRef/>
      </w:r>
      <w:r w:rsidRPr="00034127">
        <w:rPr>
          <w:sz w:val="16"/>
          <w:szCs w:val="16"/>
        </w:rPr>
        <w:t xml:space="preserve"> A time when reptiles are emerging from hibernation and, because of low body temperature, una</w:t>
      </w:r>
      <w:r>
        <w:rPr>
          <w:sz w:val="16"/>
          <w:szCs w:val="16"/>
        </w:rPr>
        <w:t>ble to move quickly when</w:t>
      </w:r>
      <w:r w:rsidRPr="00034127">
        <w:rPr>
          <w:sz w:val="16"/>
          <w:szCs w:val="16"/>
        </w:rPr>
        <w:t xml:space="preserve"> fire approaches</w:t>
      </w:r>
      <w:r w:rsidR="00AE4BB6">
        <w:rPr>
          <w:sz w:val="16"/>
          <w:szCs w:val="16"/>
        </w:rPr>
        <w:t>. How moorland management may affect adders is discussed in</w:t>
      </w:r>
      <w:r w:rsidRPr="00AE4BB6">
        <w:rPr>
          <w:sz w:val="16"/>
          <w:szCs w:val="16"/>
        </w:rPr>
        <w:t xml:space="preserve"> </w:t>
      </w:r>
      <w:hyperlink r:id="rId2" w:history="1">
        <w:r w:rsidR="00CB1DA6">
          <w:rPr>
            <w:rStyle w:val="Hyperlink"/>
            <w:sz w:val="16"/>
            <w:szCs w:val="16"/>
          </w:rPr>
          <w:t>Effects of moorland management on adders</w:t>
        </w:r>
      </w:hyperlink>
    </w:p>
    <w:p w14:paraId="001815E3" w14:textId="77777777" w:rsidR="00AE4BB6" w:rsidRPr="00034127" w:rsidRDefault="00AE4BB6" w:rsidP="00ED5298">
      <w:pPr>
        <w:pStyle w:val="FootnoteText"/>
        <w:rPr>
          <w:sz w:val="16"/>
          <w:szCs w:val="16"/>
        </w:rPr>
      </w:pPr>
    </w:p>
  </w:footnote>
  <w:footnote w:id="5">
    <w:p w14:paraId="0C895495" w14:textId="77777777" w:rsidR="00ED5298" w:rsidRPr="005F2ECA" w:rsidRDefault="00ED5298" w:rsidP="00ED5298">
      <w:pPr>
        <w:pStyle w:val="FootnoteText"/>
        <w:rPr>
          <w:sz w:val="16"/>
          <w:szCs w:val="16"/>
        </w:rPr>
      </w:pPr>
      <w:r w:rsidRPr="005F2ECA">
        <w:rPr>
          <w:rStyle w:val="FootnoteReference"/>
          <w:sz w:val="16"/>
          <w:szCs w:val="16"/>
        </w:rPr>
        <w:footnoteRef/>
      </w:r>
      <w:r w:rsidRPr="005F2ECA">
        <w:rPr>
          <w:sz w:val="16"/>
          <w:szCs w:val="16"/>
        </w:rPr>
        <w:t xml:space="preserve"> Native to parts of England and Wales, but not Scotland</w:t>
      </w:r>
      <w:r>
        <w:rPr>
          <w:sz w:val="16"/>
          <w:szCs w:val="16"/>
        </w:rPr>
        <w:t>.</w:t>
      </w:r>
    </w:p>
  </w:footnote>
  <w:footnote w:id="6">
    <w:p w14:paraId="0B7E95F3" w14:textId="0CD8D0C9" w:rsidR="00ED5298" w:rsidRPr="007C1960" w:rsidRDefault="00ED5298" w:rsidP="00ED5298">
      <w:pPr>
        <w:pStyle w:val="FootnoteText"/>
        <w:rPr>
          <w:sz w:val="16"/>
          <w:szCs w:val="16"/>
        </w:rPr>
      </w:pPr>
      <w:r w:rsidRPr="007C1960">
        <w:rPr>
          <w:rStyle w:val="FootnoteReference"/>
          <w:sz w:val="16"/>
          <w:szCs w:val="16"/>
        </w:rPr>
        <w:footnoteRef/>
      </w:r>
      <w:r w:rsidRPr="007C1960">
        <w:rPr>
          <w:sz w:val="16"/>
          <w:szCs w:val="16"/>
        </w:rPr>
        <w:t xml:space="preserve"> </w:t>
      </w:r>
      <w:r w:rsidRPr="00DE4825">
        <w:rPr>
          <w:rFonts w:cs="Arial"/>
          <w:sz w:val="16"/>
          <w:szCs w:val="16"/>
        </w:rPr>
        <w:t xml:space="preserve">See </w:t>
      </w:r>
      <w:r w:rsidRPr="00DE4825">
        <w:rPr>
          <w:rFonts w:cs="Arial"/>
          <w:bCs/>
          <w:sz w:val="16"/>
          <w:szCs w:val="16"/>
        </w:rPr>
        <w:t>list of Scottish</w:t>
      </w:r>
      <w:r w:rsidRPr="00DE4825">
        <w:rPr>
          <w:rFonts w:cs="Arial"/>
          <w:sz w:val="16"/>
          <w:szCs w:val="16"/>
          <w:shd w:val="clear" w:color="auto" w:fill="FFFFFF"/>
        </w:rPr>
        <w:t xml:space="preserve"> non-native </w:t>
      </w:r>
      <w:hyperlink r:id="rId3" w:history="1">
        <w:r w:rsidR="00F826FB" w:rsidRPr="00F826FB">
          <w:rPr>
            <w:rStyle w:val="Hyperlink"/>
            <w:rFonts w:cs="Arial"/>
            <w:sz w:val="16"/>
            <w:szCs w:val="16"/>
            <w:shd w:val="clear" w:color="auto" w:fill="FFFFFF"/>
          </w:rPr>
          <w:t>prevention priority species</w:t>
        </w:r>
      </w:hyperlink>
      <w:r>
        <w:rPr>
          <w:rFonts w:cs="Arial"/>
          <w:sz w:val="16"/>
          <w:szCs w:val="16"/>
        </w:rPr>
        <w:t xml:space="preserve"> </w:t>
      </w:r>
    </w:p>
  </w:footnote>
  <w:footnote w:id="7">
    <w:p w14:paraId="124B3923" w14:textId="77777777" w:rsidR="00ED5298" w:rsidRDefault="00ED5298" w:rsidP="00ED5298">
      <w:pPr>
        <w:pStyle w:val="FootnoteText"/>
        <w:rPr>
          <w:sz w:val="16"/>
          <w:szCs w:val="16"/>
        </w:rPr>
      </w:pPr>
      <w:r w:rsidRPr="008852B8">
        <w:rPr>
          <w:rStyle w:val="FootnoteReference"/>
          <w:sz w:val="16"/>
          <w:szCs w:val="16"/>
        </w:rPr>
        <w:footnoteRef/>
      </w:r>
      <w:r w:rsidRPr="008852B8">
        <w:rPr>
          <w:sz w:val="16"/>
          <w:szCs w:val="16"/>
        </w:rPr>
        <w:t xml:space="preserve"> </w:t>
      </w:r>
      <w:r>
        <w:rPr>
          <w:sz w:val="16"/>
          <w:szCs w:val="16"/>
        </w:rPr>
        <w:t xml:space="preserve">These include: palmate newt, smooth newt, common toad and common frog. </w:t>
      </w:r>
      <w:r w:rsidRPr="008852B8">
        <w:rPr>
          <w:sz w:val="16"/>
          <w:szCs w:val="16"/>
        </w:rPr>
        <w:t xml:space="preserve">With respect to </w:t>
      </w:r>
      <w:r>
        <w:rPr>
          <w:sz w:val="16"/>
          <w:szCs w:val="16"/>
        </w:rPr>
        <w:t>the latter</w:t>
      </w:r>
      <w:r w:rsidRPr="008852B8">
        <w:rPr>
          <w:sz w:val="16"/>
          <w:szCs w:val="16"/>
        </w:rPr>
        <w:t>, there is a further requirement under EU legislation to prevent over-exploitation and to maintain the species at favourable conservation status.</w:t>
      </w:r>
    </w:p>
    <w:p w14:paraId="6ADBAD7B" w14:textId="77777777" w:rsidR="00ED5298" w:rsidRPr="008852B8" w:rsidRDefault="00ED5298" w:rsidP="00ED5298">
      <w:pPr>
        <w:pStyle w:val="FootnoteText"/>
        <w:rPr>
          <w:sz w:val="16"/>
          <w:szCs w:val="16"/>
        </w:rPr>
      </w:pPr>
    </w:p>
  </w:footnote>
  <w:footnote w:id="8">
    <w:p w14:paraId="089B499D" w14:textId="77777777" w:rsidR="00ED5298" w:rsidRPr="00CB1D50" w:rsidRDefault="00ED5298" w:rsidP="00ED5298">
      <w:pPr>
        <w:pStyle w:val="FootnoteText"/>
        <w:rPr>
          <w:sz w:val="16"/>
          <w:szCs w:val="16"/>
        </w:rPr>
      </w:pPr>
      <w:r w:rsidRPr="00CB1D50">
        <w:rPr>
          <w:rStyle w:val="FootnoteReference"/>
          <w:sz w:val="16"/>
          <w:szCs w:val="16"/>
        </w:rPr>
        <w:footnoteRef/>
      </w:r>
      <w:r w:rsidRPr="00CB1D50">
        <w:rPr>
          <w:sz w:val="16"/>
          <w:szCs w:val="16"/>
        </w:rPr>
        <w:t xml:space="preserve"> </w:t>
      </w:r>
      <w:r w:rsidRPr="00CB1D50">
        <w:rPr>
          <w:rFonts w:cs="Arial"/>
          <w:sz w:val="16"/>
          <w:szCs w:val="16"/>
        </w:rPr>
        <w:t xml:space="preserve">See </w:t>
      </w:r>
      <w:hyperlink r:id="rId4" w:history="1">
        <w:r w:rsidRPr="00F24387">
          <w:rPr>
            <w:rStyle w:val="Hyperlink"/>
            <w:rFonts w:cs="Arial"/>
            <w:sz w:val="16"/>
            <w:szCs w:val="16"/>
          </w:rPr>
          <w:t>Scottish Natural Heritage Commissioned Report 380</w:t>
        </w:r>
      </w:hyperlink>
      <w:r w:rsidRPr="00DB3CA9">
        <w:rPr>
          <w:rStyle w:val="Hyperlink"/>
          <w:rFonts w:cs="Arial"/>
          <w:sz w:val="16"/>
          <w:szCs w:val="16"/>
        </w:rPr>
        <w:t xml:space="preserve"> for</w:t>
      </w:r>
      <w:r w:rsidRPr="00DB3CA9">
        <w:rPr>
          <w:rFonts w:cs="Arial"/>
          <w:sz w:val="16"/>
          <w:szCs w:val="16"/>
        </w:rPr>
        <w:t xml:space="preserve"> </w:t>
      </w:r>
      <w:r w:rsidRPr="00CB1D50">
        <w:rPr>
          <w:rFonts w:cs="Arial"/>
          <w:sz w:val="16"/>
          <w:szCs w:val="16"/>
        </w:rPr>
        <w:t>a review of long distance paths.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36D6" w14:textId="79F84D75" w:rsidR="00145D1B" w:rsidRPr="00DD14F1" w:rsidRDefault="00145D1B" w:rsidP="00145D1B">
    <w:pPr>
      <w:pStyle w:val="Header"/>
      <w:tabs>
        <w:tab w:val="left" w:pos="7950"/>
      </w:tabs>
      <w:jc w:val="right"/>
      <w:rPr>
        <w:rFonts w:ascii="Calibri" w:hAnsi="Calibri" w:cs="Calibri"/>
        <w:sz w:val="24"/>
        <w:szCs w:val="24"/>
      </w:rPr>
    </w:pPr>
    <w:r w:rsidRPr="00DD14F1">
      <w:rPr>
        <w:rFonts w:ascii="Calibri" w:hAnsi="Calibri" w:cs="Calibri"/>
        <w:sz w:val="24"/>
        <w:szCs w:val="24"/>
      </w:rPr>
      <w:t>SAC</w:t>
    </w:r>
    <w:r>
      <w:rPr>
        <w:rFonts w:ascii="Calibri" w:hAnsi="Calibri" w:cs="Calibri"/>
        <w:sz w:val="24"/>
        <w:szCs w:val="24"/>
      </w:rPr>
      <w:t>/</w:t>
    </w:r>
    <w:r w:rsidRPr="00DD14F1">
      <w:rPr>
        <w:rFonts w:ascii="Calibri" w:hAnsi="Calibri" w:cs="Calibri"/>
        <w:sz w:val="24"/>
        <w:szCs w:val="24"/>
      </w:rPr>
      <w:t>20</w:t>
    </w:r>
    <w:r>
      <w:rPr>
        <w:rFonts w:ascii="Calibri" w:hAnsi="Calibri" w:cs="Calibri"/>
        <w:sz w:val="24"/>
        <w:szCs w:val="24"/>
      </w:rPr>
      <w:t>22</w:t>
    </w:r>
    <w:r w:rsidRPr="00DD14F1">
      <w:rPr>
        <w:rFonts w:ascii="Calibri" w:hAnsi="Calibri" w:cs="Calibri"/>
        <w:sz w:val="24"/>
        <w:szCs w:val="24"/>
      </w:rPr>
      <w:t>/</w:t>
    </w:r>
    <w:r>
      <w:rPr>
        <w:rFonts w:ascii="Calibri" w:hAnsi="Calibri" w:cs="Calibri"/>
        <w:sz w:val="24"/>
        <w:szCs w:val="24"/>
      </w:rPr>
      <w:t>03</w:t>
    </w:r>
    <w:r w:rsidRPr="00DD14F1">
      <w:rPr>
        <w:rFonts w:ascii="Calibri" w:hAnsi="Calibri" w:cs="Calibri"/>
        <w:sz w:val="24"/>
        <w:szCs w:val="24"/>
      </w:rPr>
      <w:t>/</w:t>
    </w:r>
    <w:r>
      <w:rPr>
        <w:rFonts w:ascii="Calibri" w:hAnsi="Calibri" w:cs="Calibri"/>
        <w:sz w:val="24"/>
        <w:szCs w:val="24"/>
      </w:rPr>
      <w:t>info 02</w:t>
    </w:r>
  </w:p>
  <w:p w14:paraId="7728B95D" w14:textId="5437AAAA" w:rsidR="0092490E" w:rsidRDefault="0092490E" w:rsidP="00495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AE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01ED4"/>
    <w:multiLevelType w:val="hybridMultilevel"/>
    <w:tmpl w:val="BA8AF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731E4B"/>
    <w:multiLevelType w:val="hybridMultilevel"/>
    <w:tmpl w:val="9772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A4430"/>
    <w:multiLevelType w:val="hybridMultilevel"/>
    <w:tmpl w:val="3C1AFAA0"/>
    <w:lvl w:ilvl="0" w:tplc="08090001">
      <w:start w:val="1"/>
      <w:numFmt w:val="bullet"/>
      <w:lvlText w:val=""/>
      <w:lvlJc w:val="left"/>
      <w:pPr>
        <w:ind w:left="720" w:hanging="360"/>
      </w:pPr>
      <w:rPr>
        <w:rFonts w:ascii="Symbol" w:hAnsi="Symbol"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D15DC"/>
    <w:multiLevelType w:val="hybridMultilevel"/>
    <w:tmpl w:val="0356561C"/>
    <w:lvl w:ilvl="0" w:tplc="C852922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B2C5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D26221"/>
    <w:multiLevelType w:val="hybridMultilevel"/>
    <w:tmpl w:val="C7E2A57A"/>
    <w:lvl w:ilvl="0" w:tplc="08090001">
      <w:start w:val="1"/>
      <w:numFmt w:val="bullet"/>
      <w:lvlText w:val=""/>
      <w:lvlJc w:val="left"/>
      <w:pPr>
        <w:ind w:left="1080" w:hanging="36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E56011D"/>
    <w:multiLevelType w:val="hybridMultilevel"/>
    <w:tmpl w:val="CE5E9418"/>
    <w:lvl w:ilvl="0" w:tplc="48BCDB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9314CB"/>
    <w:multiLevelType w:val="hybridMultilevel"/>
    <w:tmpl w:val="AFE20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EB71FE"/>
    <w:multiLevelType w:val="hybridMultilevel"/>
    <w:tmpl w:val="C38EA876"/>
    <w:lvl w:ilvl="0" w:tplc="737A705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A5D6A54"/>
    <w:multiLevelType w:val="hybridMultilevel"/>
    <w:tmpl w:val="71F4FC4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E4069A"/>
    <w:multiLevelType w:val="hybridMultilevel"/>
    <w:tmpl w:val="F5DE0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CE3307C"/>
    <w:multiLevelType w:val="hybridMultilevel"/>
    <w:tmpl w:val="DD2EDB32"/>
    <w:lvl w:ilvl="0" w:tplc="2D08F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7A3632"/>
    <w:multiLevelType w:val="hybridMultilevel"/>
    <w:tmpl w:val="94FE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52747"/>
    <w:multiLevelType w:val="hybridMultilevel"/>
    <w:tmpl w:val="0356561C"/>
    <w:lvl w:ilvl="0" w:tplc="C852922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18123F"/>
    <w:multiLevelType w:val="hybridMultilevel"/>
    <w:tmpl w:val="B964C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C3787"/>
    <w:multiLevelType w:val="hybridMultilevel"/>
    <w:tmpl w:val="0A58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C50E97"/>
    <w:multiLevelType w:val="hybridMultilevel"/>
    <w:tmpl w:val="F62CAD1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EB1C65"/>
    <w:multiLevelType w:val="hybridMultilevel"/>
    <w:tmpl w:val="D206C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B42A59"/>
    <w:multiLevelType w:val="hybridMultilevel"/>
    <w:tmpl w:val="3370D85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CC11979"/>
    <w:multiLevelType w:val="hybridMultilevel"/>
    <w:tmpl w:val="E168D72E"/>
    <w:lvl w:ilvl="0" w:tplc="D624C420">
      <w:start w:val="1"/>
      <w:numFmt w:val="decimal"/>
      <w:lvlText w:val="%1."/>
      <w:lvlJc w:val="left"/>
      <w:pPr>
        <w:ind w:left="4188" w:hanging="360"/>
      </w:pPr>
    </w:lvl>
    <w:lvl w:ilvl="1" w:tplc="08090019">
      <w:start w:val="1"/>
      <w:numFmt w:val="lowerLetter"/>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203C3E"/>
    <w:multiLevelType w:val="hybridMultilevel"/>
    <w:tmpl w:val="A844D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9B37CE"/>
    <w:multiLevelType w:val="hybridMultilevel"/>
    <w:tmpl w:val="42DA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E3C04"/>
    <w:multiLevelType w:val="hybridMultilevel"/>
    <w:tmpl w:val="F7CC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7619CF"/>
    <w:multiLevelType w:val="hybridMultilevel"/>
    <w:tmpl w:val="92A2C8C4"/>
    <w:lvl w:ilvl="0" w:tplc="2CC014AA">
      <w:start w:val="1"/>
      <w:numFmt w:val="bullet"/>
      <w:pStyle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175171"/>
    <w:multiLevelType w:val="hybridMultilevel"/>
    <w:tmpl w:val="23CCA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C940F33"/>
    <w:multiLevelType w:val="hybridMultilevel"/>
    <w:tmpl w:val="96B04F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8"/>
  </w:num>
  <w:num w:numId="3">
    <w:abstractNumId w:val="16"/>
  </w:num>
  <w:num w:numId="4">
    <w:abstractNumId w:val="9"/>
  </w:num>
  <w:num w:numId="5">
    <w:abstractNumId w:val="35"/>
  </w:num>
  <w:num w:numId="6">
    <w:abstractNumId w:val="23"/>
  </w:num>
  <w:num w:numId="7">
    <w:abstractNumId w:val="32"/>
  </w:num>
  <w:num w:numId="8">
    <w:abstractNumId w:val="44"/>
  </w:num>
  <w:num w:numId="9">
    <w:abstractNumId w:val="21"/>
  </w:num>
  <w:num w:numId="10">
    <w:abstractNumId w:val="26"/>
  </w:num>
  <w:num w:numId="11">
    <w:abstractNumId w:val="14"/>
  </w:num>
  <w:num w:numId="12">
    <w:abstractNumId w:val="45"/>
  </w:num>
  <w:num w:numId="13">
    <w:abstractNumId w:val="13"/>
  </w:num>
  <w:num w:numId="14">
    <w:abstractNumId w:val="15"/>
  </w:num>
  <w:num w:numId="15">
    <w:abstractNumId w:val="20"/>
  </w:num>
  <w:num w:numId="16">
    <w:abstractNumId w:val="33"/>
  </w:num>
  <w:num w:numId="17">
    <w:abstractNumId w:val="29"/>
  </w:num>
  <w:num w:numId="18">
    <w:abstractNumId w:val="40"/>
  </w:num>
  <w:num w:numId="19">
    <w:abstractNumId w:val="39"/>
  </w:num>
  <w:num w:numId="20">
    <w:abstractNumId w:val="24"/>
  </w:num>
  <w:num w:numId="21">
    <w:abstractNumId w:val="46"/>
  </w:num>
  <w:num w:numId="22">
    <w:abstractNumId w:val="42"/>
  </w:num>
  <w:num w:numId="23">
    <w:abstractNumId w:val="31"/>
  </w:num>
  <w:num w:numId="24">
    <w:abstractNumId w:val="41"/>
  </w:num>
  <w:num w:numId="25">
    <w:abstractNumId w:val="30"/>
  </w:num>
  <w:num w:numId="26">
    <w:abstractNumId w:val="27"/>
  </w:num>
  <w:num w:numId="27">
    <w:abstractNumId w:val="38"/>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37"/>
  </w:num>
  <w:num w:numId="38">
    <w:abstractNumId w:val="25"/>
  </w:num>
  <w:num w:numId="39">
    <w:abstractNumId w:val="22"/>
  </w:num>
  <w:num w:numId="40">
    <w:abstractNumId w:val="11"/>
  </w:num>
  <w:num w:numId="41">
    <w:abstractNumId w:val="19"/>
  </w:num>
  <w:num w:numId="42">
    <w:abstractNumId w:val="12"/>
  </w:num>
  <w:num w:numId="43">
    <w:abstractNumId w:val="28"/>
  </w:num>
  <w:num w:numId="44">
    <w:abstractNumId w:val="36"/>
  </w:num>
  <w:num w:numId="45">
    <w:abstractNumId w:val="34"/>
  </w:num>
  <w:num w:numId="46">
    <w:abstractNumId w:val="10"/>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F3"/>
    <w:rsid w:val="0000036E"/>
    <w:rsid w:val="00001889"/>
    <w:rsid w:val="00003681"/>
    <w:rsid w:val="00003C59"/>
    <w:rsid w:val="00004B8E"/>
    <w:rsid w:val="00007E99"/>
    <w:rsid w:val="0001111A"/>
    <w:rsid w:val="000122C1"/>
    <w:rsid w:val="000128B6"/>
    <w:rsid w:val="00012FBF"/>
    <w:rsid w:val="0001385F"/>
    <w:rsid w:val="00013907"/>
    <w:rsid w:val="00014135"/>
    <w:rsid w:val="00014FEB"/>
    <w:rsid w:val="00016869"/>
    <w:rsid w:val="00016D57"/>
    <w:rsid w:val="00020B5E"/>
    <w:rsid w:val="00021A7D"/>
    <w:rsid w:val="000233A3"/>
    <w:rsid w:val="00024DBC"/>
    <w:rsid w:val="00026AF5"/>
    <w:rsid w:val="00027AE6"/>
    <w:rsid w:val="00030048"/>
    <w:rsid w:val="00031B7C"/>
    <w:rsid w:val="000327B5"/>
    <w:rsid w:val="00041910"/>
    <w:rsid w:val="000422A9"/>
    <w:rsid w:val="00044520"/>
    <w:rsid w:val="00046151"/>
    <w:rsid w:val="000462CA"/>
    <w:rsid w:val="00050A77"/>
    <w:rsid w:val="000540D1"/>
    <w:rsid w:val="00061084"/>
    <w:rsid w:val="000610DF"/>
    <w:rsid w:val="000639C0"/>
    <w:rsid w:val="00065899"/>
    <w:rsid w:val="00065D0D"/>
    <w:rsid w:val="00072308"/>
    <w:rsid w:val="00072AE8"/>
    <w:rsid w:val="0007447F"/>
    <w:rsid w:val="0007642E"/>
    <w:rsid w:val="00076B78"/>
    <w:rsid w:val="00076E3A"/>
    <w:rsid w:val="000807B6"/>
    <w:rsid w:val="00081604"/>
    <w:rsid w:val="00083C3B"/>
    <w:rsid w:val="00085382"/>
    <w:rsid w:val="00085F29"/>
    <w:rsid w:val="00087C15"/>
    <w:rsid w:val="00091729"/>
    <w:rsid w:val="000934B8"/>
    <w:rsid w:val="00095680"/>
    <w:rsid w:val="000966B0"/>
    <w:rsid w:val="00097183"/>
    <w:rsid w:val="000A0FED"/>
    <w:rsid w:val="000A1A18"/>
    <w:rsid w:val="000A2878"/>
    <w:rsid w:val="000A2D99"/>
    <w:rsid w:val="000A44CD"/>
    <w:rsid w:val="000A4903"/>
    <w:rsid w:val="000A5A37"/>
    <w:rsid w:val="000B0ED0"/>
    <w:rsid w:val="000B2762"/>
    <w:rsid w:val="000B3245"/>
    <w:rsid w:val="000B4815"/>
    <w:rsid w:val="000B658B"/>
    <w:rsid w:val="000C0DEE"/>
    <w:rsid w:val="000C1199"/>
    <w:rsid w:val="000C4EA5"/>
    <w:rsid w:val="000C5506"/>
    <w:rsid w:val="000D1715"/>
    <w:rsid w:val="000D1936"/>
    <w:rsid w:val="000D287F"/>
    <w:rsid w:val="000D2AB0"/>
    <w:rsid w:val="000D7E28"/>
    <w:rsid w:val="000E31CE"/>
    <w:rsid w:val="000E42C2"/>
    <w:rsid w:val="000E4C04"/>
    <w:rsid w:val="000F29C1"/>
    <w:rsid w:val="000F4EDA"/>
    <w:rsid w:val="000F51EF"/>
    <w:rsid w:val="000F75D5"/>
    <w:rsid w:val="0010225C"/>
    <w:rsid w:val="00103541"/>
    <w:rsid w:val="00103ED0"/>
    <w:rsid w:val="001040E5"/>
    <w:rsid w:val="0010477A"/>
    <w:rsid w:val="00111AC0"/>
    <w:rsid w:val="00111DA5"/>
    <w:rsid w:val="001123A4"/>
    <w:rsid w:val="00115281"/>
    <w:rsid w:val="001167E4"/>
    <w:rsid w:val="001171EC"/>
    <w:rsid w:val="0012025B"/>
    <w:rsid w:val="00120CC5"/>
    <w:rsid w:val="00121B8A"/>
    <w:rsid w:val="00122052"/>
    <w:rsid w:val="00123F9F"/>
    <w:rsid w:val="001272B1"/>
    <w:rsid w:val="0013090A"/>
    <w:rsid w:val="00131B6C"/>
    <w:rsid w:val="00136AA5"/>
    <w:rsid w:val="00137FAF"/>
    <w:rsid w:val="00141B33"/>
    <w:rsid w:val="00141F59"/>
    <w:rsid w:val="00144F7C"/>
    <w:rsid w:val="0014569A"/>
    <w:rsid w:val="00145D1B"/>
    <w:rsid w:val="00145F7D"/>
    <w:rsid w:val="0014605E"/>
    <w:rsid w:val="001476AE"/>
    <w:rsid w:val="001501E5"/>
    <w:rsid w:val="00151491"/>
    <w:rsid w:val="00153043"/>
    <w:rsid w:val="00154748"/>
    <w:rsid w:val="00157ABB"/>
    <w:rsid w:val="001601B3"/>
    <w:rsid w:val="0016227F"/>
    <w:rsid w:val="00162B55"/>
    <w:rsid w:val="0016709C"/>
    <w:rsid w:val="001701C4"/>
    <w:rsid w:val="001748CA"/>
    <w:rsid w:val="00177692"/>
    <w:rsid w:val="00184539"/>
    <w:rsid w:val="00186FD2"/>
    <w:rsid w:val="001924EC"/>
    <w:rsid w:val="0019336E"/>
    <w:rsid w:val="00195183"/>
    <w:rsid w:val="001952B2"/>
    <w:rsid w:val="0019548F"/>
    <w:rsid w:val="00195CE2"/>
    <w:rsid w:val="00196F91"/>
    <w:rsid w:val="00197F60"/>
    <w:rsid w:val="001A3A1B"/>
    <w:rsid w:val="001A46CC"/>
    <w:rsid w:val="001B096F"/>
    <w:rsid w:val="001B12DF"/>
    <w:rsid w:val="001B1BB4"/>
    <w:rsid w:val="001B22F9"/>
    <w:rsid w:val="001B504E"/>
    <w:rsid w:val="001B5EB8"/>
    <w:rsid w:val="001B7714"/>
    <w:rsid w:val="001C05A4"/>
    <w:rsid w:val="001C0F63"/>
    <w:rsid w:val="001C26D5"/>
    <w:rsid w:val="001C2BFF"/>
    <w:rsid w:val="001C7596"/>
    <w:rsid w:val="001C7F35"/>
    <w:rsid w:val="001D088A"/>
    <w:rsid w:val="001D09A2"/>
    <w:rsid w:val="001D2FCA"/>
    <w:rsid w:val="001D5FCD"/>
    <w:rsid w:val="001D66A5"/>
    <w:rsid w:val="001D733C"/>
    <w:rsid w:val="001D7A55"/>
    <w:rsid w:val="001E02D1"/>
    <w:rsid w:val="001E0B47"/>
    <w:rsid w:val="001E4103"/>
    <w:rsid w:val="001E669A"/>
    <w:rsid w:val="001F207C"/>
    <w:rsid w:val="001F2942"/>
    <w:rsid w:val="001F2A03"/>
    <w:rsid w:val="00203AC2"/>
    <w:rsid w:val="00204606"/>
    <w:rsid w:val="00207BAE"/>
    <w:rsid w:val="002123AB"/>
    <w:rsid w:val="002128AB"/>
    <w:rsid w:val="002150F7"/>
    <w:rsid w:val="002175B0"/>
    <w:rsid w:val="00220834"/>
    <w:rsid w:val="00220B17"/>
    <w:rsid w:val="00225074"/>
    <w:rsid w:val="0022565C"/>
    <w:rsid w:val="0023361A"/>
    <w:rsid w:val="00233D6A"/>
    <w:rsid w:val="002346E7"/>
    <w:rsid w:val="002405DC"/>
    <w:rsid w:val="00240D9C"/>
    <w:rsid w:val="0024133B"/>
    <w:rsid w:val="002416C1"/>
    <w:rsid w:val="00241CE6"/>
    <w:rsid w:val="00242043"/>
    <w:rsid w:val="00244946"/>
    <w:rsid w:val="00246598"/>
    <w:rsid w:val="00247829"/>
    <w:rsid w:val="00250847"/>
    <w:rsid w:val="0025314D"/>
    <w:rsid w:val="00253292"/>
    <w:rsid w:val="00253F63"/>
    <w:rsid w:val="0025506B"/>
    <w:rsid w:val="00263882"/>
    <w:rsid w:val="00263940"/>
    <w:rsid w:val="00266451"/>
    <w:rsid w:val="00266E40"/>
    <w:rsid w:val="00270877"/>
    <w:rsid w:val="0027158B"/>
    <w:rsid w:val="00272B51"/>
    <w:rsid w:val="0027463D"/>
    <w:rsid w:val="00277AE4"/>
    <w:rsid w:val="0028295C"/>
    <w:rsid w:val="00282A30"/>
    <w:rsid w:val="00282CD8"/>
    <w:rsid w:val="0028578F"/>
    <w:rsid w:val="00285B92"/>
    <w:rsid w:val="0028639A"/>
    <w:rsid w:val="00287070"/>
    <w:rsid w:val="0029179D"/>
    <w:rsid w:val="00295047"/>
    <w:rsid w:val="00295CDF"/>
    <w:rsid w:val="002964AA"/>
    <w:rsid w:val="002A02E9"/>
    <w:rsid w:val="002A06FD"/>
    <w:rsid w:val="002A2676"/>
    <w:rsid w:val="002A33F5"/>
    <w:rsid w:val="002A3FA0"/>
    <w:rsid w:val="002A486B"/>
    <w:rsid w:val="002A6D35"/>
    <w:rsid w:val="002A7DA2"/>
    <w:rsid w:val="002B0308"/>
    <w:rsid w:val="002B033B"/>
    <w:rsid w:val="002B1C74"/>
    <w:rsid w:val="002B3349"/>
    <w:rsid w:val="002B52D7"/>
    <w:rsid w:val="002B6BCF"/>
    <w:rsid w:val="002C0711"/>
    <w:rsid w:val="002C227C"/>
    <w:rsid w:val="002C4596"/>
    <w:rsid w:val="002C66FF"/>
    <w:rsid w:val="002C6ABD"/>
    <w:rsid w:val="002C7FD8"/>
    <w:rsid w:val="002D259A"/>
    <w:rsid w:val="002D2D96"/>
    <w:rsid w:val="002D405F"/>
    <w:rsid w:val="002D5B13"/>
    <w:rsid w:val="002D6F5E"/>
    <w:rsid w:val="002D6F9F"/>
    <w:rsid w:val="002D74A3"/>
    <w:rsid w:val="002E1337"/>
    <w:rsid w:val="002F3588"/>
    <w:rsid w:val="002F42B0"/>
    <w:rsid w:val="002F44FA"/>
    <w:rsid w:val="00300A58"/>
    <w:rsid w:val="003020EF"/>
    <w:rsid w:val="00303C3F"/>
    <w:rsid w:val="00305C2C"/>
    <w:rsid w:val="003062F3"/>
    <w:rsid w:val="00310D25"/>
    <w:rsid w:val="00314C19"/>
    <w:rsid w:val="00315793"/>
    <w:rsid w:val="00317DC9"/>
    <w:rsid w:val="00321707"/>
    <w:rsid w:val="003218FC"/>
    <w:rsid w:val="00323C8B"/>
    <w:rsid w:val="003242F2"/>
    <w:rsid w:val="00324A4D"/>
    <w:rsid w:val="00326F23"/>
    <w:rsid w:val="00327217"/>
    <w:rsid w:val="00327B9D"/>
    <w:rsid w:val="00331439"/>
    <w:rsid w:val="00331442"/>
    <w:rsid w:val="00333A2D"/>
    <w:rsid w:val="003340D3"/>
    <w:rsid w:val="003343DC"/>
    <w:rsid w:val="00334653"/>
    <w:rsid w:val="00335685"/>
    <w:rsid w:val="00337FBA"/>
    <w:rsid w:val="00340E92"/>
    <w:rsid w:val="00343800"/>
    <w:rsid w:val="00345D09"/>
    <w:rsid w:val="003463C2"/>
    <w:rsid w:val="003546AB"/>
    <w:rsid w:val="00354862"/>
    <w:rsid w:val="00360334"/>
    <w:rsid w:val="00361F1E"/>
    <w:rsid w:val="0036242E"/>
    <w:rsid w:val="003651A1"/>
    <w:rsid w:val="00366213"/>
    <w:rsid w:val="00366B72"/>
    <w:rsid w:val="00366ED9"/>
    <w:rsid w:val="0036723D"/>
    <w:rsid w:val="003705B0"/>
    <w:rsid w:val="00370C1C"/>
    <w:rsid w:val="00370EEC"/>
    <w:rsid w:val="0037118B"/>
    <w:rsid w:val="00371255"/>
    <w:rsid w:val="00374BFA"/>
    <w:rsid w:val="00376E5C"/>
    <w:rsid w:val="00377434"/>
    <w:rsid w:val="00377B8B"/>
    <w:rsid w:val="0038055F"/>
    <w:rsid w:val="0038168A"/>
    <w:rsid w:val="00381E8A"/>
    <w:rsid w:val="0038242B"/>
    <w:rsid w:val="00382F07"/>
    <w:rsid w:val="00384407"/>
    <w:rsid w:val="00384A80"/>
    <w:rsid w:val="003850EC"/>
    <w:rsid w:val="00385859"/>
    <w:rsid w:val="00392E00"/>
    <w:rsid w:val="0039479F"/>
    <w:rsid w:val="00395253"/>
    <w:rsid w:val="00395F95"/>
    <w:rsid w:val="003A17A7"/>
    <w:rsid w:val="003A2521"/>
    <w:rsid w:val="003A3088"/>
    <w:rsid w:val="003A3D1B"/>
    <w:rsid w:val="003A4AAB"/>
    <w:rsid w:val="003A5DFD"/>
    <w:rsid w:val="003A6E4E"/>
    <w:rsid w:val="003B018C"/>
    <w:rsid w:val="003B22C9"/>
    <w:rsid w:val="003B31A3"/>
    <w:rsid w:val="003B7193"/>
    <w:rsid w:val="003C138E"/>
    <w:rsid w:val="003C2B7A"/>
    <w:rsid w:val="003C3875"/>
    <w:rsid w:val="003C4C65"/>
    <w:rsid w:val="003C697F"/>
    <w:rsid w:val="003D182B"/>
    <w:rsid w:val="003D60CB"/>
    <w:rsid w:val="003E18C7"/>
    <w:rsid w:val="003E1BB9"/>
    <w:rsid w:val="003E2C1F"/>
    <w:rsid w:val="003F0BE9"/>
    <w:rsid w:val="003F1F7C"/>
    <w:rsid w:val="003F5203"/>
    <w:rsid w:val="0040183C"/>
    <w:rsid w:val="004029A6"/>
    <w:rsid w:val="00402A80"/>
    <w:rsid w:val="00402CF9"/>
    <w:rsid w:val="00406267"/>
    <w:rsid w:val="00406884"/>
    <w:rsid w:val="00407C57"/>
    <w:rsid w:val="00410FEB"/>
    <w:rsid w:val="00411067"/>
    <w:rsid w:val="00413DFA"/>
    <w:rsid w:val="00413F33"/>
    <w:rsid w:val="00425103"/>
    <w:rsid w:val="00425EBB"/>
    <w:rsid w:val="00431E07"/>
    <w:rsid w:val="00435C82"/>
    <w:rsid w:val="004366B3"/>
    <w:rsid w:val="00440ABB"/>
    <w:rsid w:val="00443636"/>
    <w:rsid w:val="00443DF1"/>
    <w:rsid w:val="00444265"/>
    <w:rsid w:val="00445B3F"/>
    <w:rsid w:val="00445E40"/>
    <w:rsid w:val="00446004"/>
    <w:rsid w:val="0044649D"/>
    <w:rsid w:val="00451250"/>
    <w:rsid w:val="00454C61"/>
    <w:rsid w:val="00455BAC"/>
    <w:rsid w:val="0046012D"/>
    <w:rsid w:val="0046136C"/>
    <w:rsid w:val="00462CFB"/>
    <w:rsid w:val="0046383B"/>
    <w:rsid w:val="004645F5"/>
    <w:rsid w:val="0046651A"/>
    <w:rsid w:val="004702E1"/>
    <w:rsid w:val="004702FC"/>
    <w:rsid w:val="004716D4"/>
    <w:rsid w:val="00473846"/>
    <w:rsid w:val="004746D4"/>
    <w:rsid w:val="004760A2"/>
    <w:rsid w:val="0047680E"/>
    <w:rsid w:val="00476B81"/>
    <w:rsid w:val="0048301F"/>
    <w:rsid w:val="00487F52"/>
    <w:rsid w:val="00491BC3"/>
    <w:rsid w:val="004951CD"/>
    <w:rsid w:val="00495220"/>
    <w:rsid w:val="00497C0F"/>
    <w:rsid w:val="004A106B"/>
    <w:rsid w:val="004A11AA"/>
    <w:rsid w:val="004A237F"/>
    <w:rsid w:val="004A5A44"/>
    <w:rsid w:val="004A5E34"/>
    <w:rsid w:val="004A739D"/>
    <w:rsid w:val="004B153E"/>
    <w:rsid w:val="004B2D15"/>
    <w:rsid w:val="004B3600"/>
    <w:rsid w:val="004B548B"/>
    <w:rsid w:val="004B5CA0"/>
    <w:rsid w:val="004B5FBC"/>
    <w:rsid w:val="004C16FB"/>
    <w:rsid w:val="004C76DC"/>
    <w:rsid w:val="004D36C7"/>
    <w:rsid w:val="004D39FE"/>
    <w:rsid w:val="004D3FC2"/>
    <w:rsid w:val="004D5C4F"/>
    <w:rsid w:val="004D68DC"/>
    <w:rsid w:val="004E166E"/>
    <w:rsid w:val="004E6643"/>
    <w:rsid w:val="004E681F"/>
    <w:rsid w:val="004E77AD"/>
    <w:rsid w:val="004F2BD8"/>
    <w:rsid w:val="004F5B37"/>
    <w:rsid w:val="004F7BAD"/>
    <w:rsid w:val="00500B2F"/>
    <w:rsid w:val="00501F6E"/>
    <w:rsid w:val="00502E87"/>
    <w:rsid w:val="0050394A"/>
    <w:rsid w:val="00503DB8"/>
    <w:rsid w:val="005045BC"/>
    <w:rsid w:val="005053D7"/>
    <w:rsid w:val="0050617E"/>
    <w:rsid w:val="00510401"/>
    <w:rsid w:val="00510B91"/>
    <w:rsid w:val="00510BAE"/>
    <w:rsid w:val="00513BD8"/>
    <w:rsid w:val="00513EC9"/>
    <w:rsid w:val="00515194"/>
    <w:rsid w:val="005169B4"/>
    <w:rsid w:val="00517714"/>
    <w:rsid w:val="00521165"/>
    <w:rsid w:val="00523332"/>
    <w:rsid w:val="00524ECE"/>
    <w:rsid w:val="00526888"/>
    <w:rsid w:val="00533FBB"/>
    <w:rsid w:val="0053450E"/>
    <w:rsid w:val="00535D78"/>
    <w:rsid w:val="00536047"/>
    <w:rsid w:val="00541F30"/>
    <w:rsid w:val="0054488B"/>
    <w:rsid w:val="00544E64"/>
    <w:rsid w:val="005452F3"/>
    <w:rsid w:val="00545477"/>
    <w:rsid w:val="00550CCF"/>
    <w:rsid w:val="00554220"/>
    <w:rsid w:val="00560D5A"/>
    <w:rsid w:val="00564FAE"/>
    <w:rsid w:val="0056509E"/>
    <w:rsid w:val="005678F9"/>
    <w:rsid w:val="00567E8D"/>
    <w:rsid w:val="00570A8A"/>
    <w:rsid w:val="0057136D"/>
    <w:rsid w:val="005714B9"/>
    <w:rsid w:val="0057591A"/>
    <w:rsid w:val="00575F77"/>
    <w:rsid w:val="00576787"/>
    <w:rsid w:val="005805FF"/>
    <w:rsid w:val="00582341"/>
    <w:rsid w:val="00590F2F"/>
    <w:rsid w:val="0059273D"/>
    <w:rsid w:val="005933D2"/>
    <w:rsid w:val="00593CEA"/>
    <w:rsid w:val="00593FBD"/>
    <w:rsid w:val="00596259"/>
    <w:rsid w:val="005A1041"/>
    <w:rsid w:val="005A3AAB"/>
    <w:rsid w:val="005A616C"/>
    <w:rsid w:val="005A64B4"/>
    <w:rsid w:val="005B1A63"/>
    <w:rsid w:val="005B1ADF"/>
    <w:rsid w:val="005B5C46"/>
    <w:rsid w:val="005B5D37"/>
    <w:rsid w:val="005B6001"/>
    <w:rsid w:val="005C08F3"/>
    <w:rsid w:val="005C15BD"/>
    <w:rsid w:val="005C2FE9"/>
    <w:rsid w:val="005C32AF"/>
    <w:rsid w:val="005C62EF"/>
    <w:rsid w:val="005D17E1"/>
    <w:rsid w:val="005D2158"/>
    <w:rsid w:val="005D3238"/>
    <w:rsid w:val="005D40DF"/>
    <w:rsid w:val="005D7DA2"/>
    <w:rsid w:val="005E5783"/>
    <w:rsid w:val="005E7693"/>
    <w:rsid w:val="005F100F"/>
    <w:rsid w:val="005F4086"/>
    <w:rsid w:val="005F48BD"/>
    <w:rsid w:val="005F4E72"/>
    <w:rsid w:val="005F5F54"/>
    <w:rsid w:val="00600EBD"/>
    <w:rsid w:val="00602017"/>
    <w:rsid w:val="00603C72"/>
    <w:rsid w:val="00605DCE"/>
    <w:rsid w:val="006066DF"/>
    <w:rsid w:val="00610470"/>
    <w:rsid w:val="006112E9"/>
    <w:rsid w:val="00611317"/>
    <w:rsid w:val="00613518"/>
    <w:rsid w:val="006152CB"/>
    <w:rsid w:val="006159A5"/>
    <w:rsid w:val="0061746D"/>
    <w:rsid w:val="00617A00"/>
    <w:rsid w:val="00621296"/>
    <w:rsid w:val="00621BA7"/>
    <w:rsid w:val="00624ACD"/>
    <w:rsid w:val="00626096"/>
    <w:rsid w:val="006262A2"/>
    <w:rsid w:val="00631398"/>
    <w:rsid w:val="00631F52"/>
    <w:rsid w:val="006342F6"/>
    <w:rsid w:val="00635E69"/>
    <w:rsid w:val="006407E9"/>
    <w:rsid w:val="00641074"/>
    <w:rsid w:val="00642E0B"/>
    <w:rsid w:val="00651B68"/>
    <w:rsid w:val="00656E09"/>
    <w:rsid w:val="00660524"/>
    <w:rsid w:val="00660A5A"/>
    <w:rsid w:val="00660F42"/>
    <w:rsid w:val="0066180D"/>
    <w:rsid w:val="0066222E"/>
    <w:rsid w:val="0066532A"/>
    <w:rsid w:val="00670CB6"/>
    <w:rsid w:val="006734BE"/>
    <w:rsid w:val="00674249"/>
    <w:rsid w:val="00675E17"/>
    <w:rsid w:val="00677BC4"/>
    <w:rsid w:val="00680F2B"/>
    <w:rsid w:val="00681B43"/>
    <w:rsid w:val="00684017"/>
    <w:rsid w:val="00684485"/>
    <w:rsid w:val="006907B3"/>
    <w:rsid w:val="0069113B"/>
    <w:rsid w:val="00692FF3"/>
    <w:rsid w:val="006944F7"/>
    <w:rsid w:val="00695EAD"/>
    <w:rsid w:val="006A1125"/>
    <w:rsid w:val="006A32A2"/>
    <w:rsid w:val="006A32A3"/>
    <w:rsid w:val="006A6BE5"/>
    <w:rsid w:val="006B0306"/>
    <w:rsid w:val="006B4CE4"/>
    <w:rsid w:val="006B4E50"/>
    <w:rsid w:val="006C56ED"/>
    <w:rsid w:val="006C77B5"/>
    <w:rsid w:val="006C78E3"/>
    <w:rsid w:val="006D522A"/>
    <w:rsid w:val="006D57BF"/>
    <w:rsid w:val="006D62D0"/>
    <w:rsid w:val="006D767B"/>
    <w:rsid w:val="006E14D3"/>
    <w:rsid w:val="006E4FD7"/>
    <w:rsid w:val="006E5403"/>
    <w:rsid w:val="006F0F5A"/>
    <w:rsid w:val="006F15A1"/>
    <w:rsid w:val="006F222A"/>
    <w:rsid w:val="006F33A5"/>
    <w:rsid w:val="006F3D9E"/>
    <w:rsid w:val="006F4A5F"/>
    <w:rsid w:val="006F63EB"/>
    <w:rsid w:val="006F6AAC"/>
    <w:rsid w:val="006F6C08"/>
    <w:rsid w:val="006F7CAE"/>
    <w:rsid w:val="0070262A"/>
    <w:rsid w:val="007028CB"/>
    <w:rsid w:val="007037E3"/>
    <w:rsid w:val="00704375"/>
    <w:rsid w:val="00705DD7"/>
    <w:rsid w:val="0071133B"/>
    <w:rsid w:val="00720E6C"/>
    <w:rsid w:val="00724958"/>
    <w:rsid w:val="00724F95"/>
    <w:rsid w:val="007257A4"/>
    <w:rsid w:val="00725F8C"/>
    <w:rsid w:val="00725FE8"/>
    <w:rsid w:val="00731F77"/>
    <w:rsid w:val="00732204"/>
    <w:rsid w:val="00734305"/>
    <w:rsid w:val="0074108F"/>
    <w:rsid w:val="007419F5"/>
    <w:rsid w:val="00741BEB"/>
    <w:rsid w:val="0074589D"/>
    <w:rsid w:val="0074617C"/>
    <w:rsid w:val="00747F75"/>
    <w:rsid w:val="0075432F"/>
    <w:rsid w:val="007546DF"/>
    <w:rsid w:val="0075628A"/>
    <w:rsid w:val="0075643D"/>
    <w:rsid w:val="00761C35"/>
    <w:rsid w:val="00763D16"/>
    <w:rsid w:val="00764EB9"/>
    <w:rsid w:val="007658FF"/>
    <w:rsid w:val="00765EE1"/>
    <w:rsid w:val="00766CCF"/>
    <w:rsid w:val="0076756D"/>
    <w:rsid w:val="007706D5"/>
    <w:rsid w:val="0077406C"/>
    <w:rsid w:val="0077575A"/>
    <w:rsid w:val="0077579C"/>
    <w:rsid w:val="00775B06"/>
    <w:rsid w:val="00776F55"/>
    <w:rsid w:val="00777A0C"/>
    <w:rsid w:val="0078112D"/>
    <w:rsid w:val="00781C87"/>
    <w:rsid w:val="00782263"/>
    <w:rsid w:val="0078338E"/>
    <w:rsid w:val="00784438"/>
    <w:rsid w:val="007945CF"/>
    <w:rsid w:val="00796A51"/>
    <w:rsid w:val="0079764F"/>
    <w:rsid w:val="007A0D58"/>
    <w:rsid w:val="007A2A25"/>
    <w:rsid w:val="007A4FEC"/>
    <w:rsid w:val="007B0516"/>
    <w:rsid w:val="007B458B"/>
    <w:rsid w:val="007B49A7"/>
    <w:rsid w:val="007B521B"/>
    <w:rsid w:val="007B58A5"/>
    <w:rsid w:val="007B5A55"/>
    <w:rsid w:val="007B5E62"/>
    <w:rsid w:val="007C179B"/>
    <w:rsid w:val="007C3F9A"/>
    <w:rsid w:val="007C45D1"/>
    <w:rsid w:val="007C58AC"/>
    <w:rsid w:val="007C5A2D"/>
    <w:rsid w:val="007C76FB"/>
    <w:rsid w:val="007C7F25"/>
    <w:rsid w:val="007D0803"/>
    <w:rsid w:val="007D18DE"/>
    <w:rsid w:val="007D77F0"/>
    <w:rsid w:val="007E1F4A"/>
    <w:rsid w:val="007E4542"/>
    <w:rsid w:val="007E577D"/>
    <w:rsid w:val="007E59AB"/>
    <w:rsid w:val="007E5CB0"/>
    <w:rsid w:val="007E6DFC"/>
    <w:rsid w:val="007E72A7"/>
    <w:rsid w:val="007E7BC0"/>
    <w:rsid w:val="007F412D"/>
    <w:rsid w:val="007F7AAB"/>
    <w:rsid w:val="00802BE2"/>
    <w:rsid w:val="00803619"/>
    <w:rsid w:val="00805603"/>
    <w:rsid w:val="008136A7"/>
    <w:rsid w:val="008172B3"/>
    <w:rsid w:val="0082157F"/>
    <w:rsid w:val="00822F86"/>
    <w:rsid w:val="00825884"/>
    <w:rsid w:val="008269E7"/>
    <w:rsid w:val="0083022A"/>
    <w:rsid w:val="00830547"/>
    <w:rsid w:val="00831181"/>
    <w:rsid w:val="00833107"/>
    <w:rsid w:val="0083380C"/>
    <w:rsid w:val="00834EBA"/>
    <w:rsid w:val="00840DB5"/>
    <w:rsid w:val="00840DD4"/>
    <w:rsid w:val="00841785"/>
    <w:rsid w:val="00841FBF"/>
    <w:rsid w:val="00844386"/>
    <w:rsid w:val="00845102"/>
    <w:rsid w:val="00852EA7"/>
    <w:rsid w:val="00854146"/>
    <w:rsid w:val="00854398"/>
    <w:rsid w:val="0085604E"/>
    <w:rsid w:val="00860715"/>
    <w:rsid w:val="00863B14"/>
    <w:rsid w:val="00864F5A"/>
    <w:rsid w:val="008654F4"/>
    <w:rsid w:val="0086641B"/>
    <w:rsid w:val="00867014"/>
    <w:rsid w:val="00870E70"/>
    <w:rsid w:val="00871111"/>
    <w:rsid w:val="008745B9"/>
    <w:rsid w:val="00875563"/>
    <w:rsid w:val="00875997"/>
    <w:rsid w:val="00875CF7"/>
    <w:rsid w:val="00875FD2"/>
    <w:rsid w:val="00877B19"/>
    <w:rsid w:val="00877C4E"/>
    <w:rsid w:val="0088003E"/>
    <w:rsid w:val="008809A5"/>
    <w:rsid w:val="0088118E"/>
    <w:rsid w:val="008831EE"/>
    <w:rsid w:val="0088450E"/>
    <w:rsid w:val="008852AB"/>
    <w:rsid w:val="008917F8"/>
    <w:rsid w:val="00891BD7"/>
    <w:rsid w:val="00894FA2"/>
    <w:rsid w:val="008951E1"/>
    <w:rsid w:val="008A1768"/>
    <w:rsid w:val="008A1F98"/>
    <w:rsid w:val="008A357F"/>
    <w:rsid w:val="008A44FC"/>
    <w:rsid w:val="008A49B9"/>
    <w:rsid w:val="008A4CC0"/>
    <w:rsid w:val="008A5BC4"/>
    <w:rsid w:val="008B47D0"/>
    <w:rsid w:val="008B496E"/>
    <w:rsid w:val="008B7028"/>
    <w:rsid w:val="008C0DB3"/>
    <w:rsid w:val="008C3F49"/>
    <w:rsid w:val="008C441C"/>
    <w:rsid w:val="008C4FAA"/>
    <w:rsid w:val="008C601A"/>
    <w:rsid w:val="008C6D61"/>
    <w:rsid w:val="008C79A5"/>
    <w:rsid w:val="008D1996"/>
    <w:rsid w:val="008D2AE0"/>
    <w:rsid w:val="008D3C4B"/>
    <w:rsid w:val="008E0A60"/>
    <w:rsid w:val="008E224C"/>
    <w:rsid w:val="008E229B"/>
    <w:rsid w:val="008E3560"/>
    <w:rsid w:val="008E484D"/>
    <w:rsid w:val="008E4957"/>
    <w:rsid w:val="008E61E6"/>
    <w:rsid w:val="008E7A2A"/>
    <w:rsid w:val="008F04C9"/>
    <w:rsid w:val="008F0D49"/>
    <w:rsid w:val="008F3662"/>
    <w:rsid w:val="008F482F"/>
    <w:rsid w:val="008F4C2F"/>
    <w:rsid w:val="009012B6"/>
    <w:rsid w:val="00903210"/>
    <w:rsid w:val="00903EF6"/>
    <w:rsid w:val="009057A3"/>
    <w:rsid w:val="00906F44"/>
    <w:rsid w:val="00910732"/>
    <w:rsid w:val="00910AF9"/>
    <w:rsid w:val="0091282B"/>
    <w:rsid w:val="009131F4"/>
    <w:rsid w:val="009137F0"/>
    <w:rsid w:val="00917433"/>
    <w:rsid w:val="00920B84"/>
    <w:rsid w:val="00921F0B"/>
    <w:rsid w:val="00922C65"/>
    <w:rsid w:val="009241DC"/>
    <w:rsid w:val="0092490E"/>
    <w:rsid w:val="009261A1"/>
    <w:rsid w:val="00930B4D"/>
    <w:rsid w:val="0093146A"/>
    <w:rsid w:val="00932CF7"/>
    <w:rsid w:val="00937F7B"/>
    <w:rsid w:val="00940708"/>
    <w:rsid w:val="00941351"/>
    <w:rsid w:val="0094350B"/>
    <w:rsid w:val="00943BD4"/>
    <w:rsid w:val="00943C4F"/>
    <w:rsid w:val="00952922"/>
    <w:rsid w:val="009537D6"/>
    <w:rsid w:val="009538CB"/>
    <w:rsid w:val="009568E5"/>
    <w:rsid w:val="00956CA1"/>
    <w:rsid w:val="00956CD1"/>
    <w:rsid w:val="00957002"/>
    <w:rsid w:val="009571FD"/>
    <w:rsid w:val="009600A9"/>
    <w:rsid w:val="00960436"/>
    <w:rsid w:val="009632C1"/>
    <w:rsid w:val="00965B73"/>
    <w:rsid w:val="0096764A"/>
    <w:rsid w:val="00970F42"/>
    <w:rsid w:val="00972861"/>
    <w:rsid w:val="009766CF"/>
    <w:rsid w:val="0098014D"/>
    <w:rsid w:val="0098362D"/>
    <w:rsid w:val="00983754"/>
    <w:rsid w:val="00983BAE"/>
    <w:rsid w:val="00984DE8"/>
    <w:rsid w:val="00985089"/>
    <w:rsid w:val="00985B36"/>
    <w:rsid w:val="00990C14"/>
    <w:rsid w:val="00993CE3"/>
    <w:rsid w:val="0099470E"/>
    <w:rsid w:val="009963E5"/>
    <w:rsid w:val="00996CDB"/>
    <w:rsid w:val="00997EA2"/>
    <w:rsid w:val="009A2CFC"/>
    <w:rsid w:val="009A328C"/>
    <w:rsid w:val="009A344D"/>
    <w:rsid w:val="009A3EB3"/>
    <w:rsid w:val="009A4C86"/>
    <w:rsid w:val="009A515D"/>
    <w:rsid w:val="009A6939"/>
    <w:rsid w:val="009B265F"/>
    <w:rsid w:val="009B3A84"/>
    <w:rsid w:val="009B5A94"/>
    <w:rsid w:val="009B6236"/>
    <w:rsid w:val="009C01B0"/>
    <w:rsid w:val="009C16CE"/>
    <w:rsid w:val="009C567A"/>
    <w:rsid w:val="009C7849"/>
    <w:rsid w:val="009D1293"/>
    <w:rsid w:val="009D1AD5"/>
    <w:rsid w:val="009D2371"/>
    <w:rsid w:val="009D2B9C"/>
    <w:rsid w:val="009D354A"/>
    <w:rsid w:val="009D358A"/>
    <w:rsid w:val="009D5DA5"/>
    <w:rsid w:val="009D7691"/>
    <w:rsid w:val="009E06F7"/>
    <w:rsid w:val="009E1F13"/>
    <w:rsid w:val="009E564B"/>
    <w:rsid w:val="009E6E42"/>
    <w:rsid w:val="009E7C4A"/>
    <w:rsid w:val="009E7F32"/>
    <w:rsid w:val="009F13ED"/>
    <w:rsid w:val="009F14F4"/>
    <w:rsid w:val="009F33B2"/>
    <w:rsid w:val="009F37B0"/>
    <w:rsid w:val="009F4BA0"/>
    <w:rsid w:val="009F52A2"/>
    <w:rsid w:val="009F6136"/>
    <w:rsid w:val="009F65EB"/>
    <w:rsid w:val="00A00CB3"/>
    <w:rsid w:val="00A01A36"/>
    <w:rsid w:val="00A01C51"/>
    <w:rsid w:val="00A04204"/>
    <w:rsid w:val="00A04CD8"/>
    <w:rsid w:val="00A06E39"/>
    <w:rsid w:val="00A101DA"/>
    <w:rsid w:val="00A1234D"/>
    <w:rsid w:val="00A13198"/>
    <w:rsid w:val="00A13B3A"/>
    <w:rsid w:val="00A13CF7"/>
    <w:rsid w:val="00A15683"/>
    <w:rsid w:val="00A17AC3"/>
    <w:rsid w:val="00A20B9B"/>
    <w:rsid w:val="00A20E13"/>
    <w:rsid w:val="00A22737"/>
    <w:rsid w:val="00A22E2F"/>
    <w:rsid w:val="00A245C1"/>
    <w:rsid w:val="00A26611"/>
    <w:rsid w:val="00A302D1"/>
    <w:rsid w:val="00A3134A"/>
    <w:rsid w:val="00A31480"/>
    <w:rsid w:val="00A323AB"/>
    <w:rsid w:val="00A332AF"/>
    <w:rsid w:val="00A4043F"/>
    <w:rsid w:val="00A4139B"/>
    <w:rsid w:val="00A422D1"/>
    <w:rsid w:val="00A42AFC"/>
    <w:rsid w:val="00A43511"/>
    <w:rsid w:val="00A435FE"/>
    <w:rsid w:val="00A456BB"/>
    <w:rsid w:val="00A4713D"/>
    <w:rsid w:val="00A475CC"/>
    <w:rsid w:val="00A501AC"/>
    <w:rsid w:val="00A51318"/>
    <w:rsid w:val="00A55437"/>
    <w:rsid w:val="00A56715"/>
    <w:rsid w:val="00A621B6"/>
    <w:rsid w:val="00A625E4"/>
    <w:rsid w:val="00A635CB"/>
    <w:rsid w:val="00A65D8B"/>
    <w:rsid w:val="00A66F4B"/>
    <w:rsid w:val="00A70260"/>
    <w:rsid w:val="00A716AA"/>
    <w:rsid w:val="00A71A13"/>
    <w:rsid w:val="00A72173"/>
    <w:rsid w:val="00A72E08"/>
    <w:rsid w:val="00A7376B"/>
    <w:rsid w:val="00A74E4B"/>
    <w:rsid w:val="00A766EE"/>
    <w:rsid w:val="00A76E56"/>
    <w:rsid w:val="00A77134"/>
    <w:rsid w:val="00A77EBD"/>
    <w:rsid w:val="00A83B6E"/>
    <w:rsid w:val="00A85002"/>
    <w:rsid w:val="00A87B67"/>
    <w:rsid w:val="00A904BF"/>
    <w:rsid w:val="00A9171A"/>
    <w:rsid w:val="00A92637"/>
    <w:rsid w:val="00A93272"/>
    <w:rsid w:val="00A9491C"/>
    <w:rsid w:val="00AA02ED"/>
    <w:rsid w:val="00AA46EC"/>
    <w:rsid w:val="00AA7E36"/>
    <w:rsid w:val="00AB7596"/>
    <w:rsid w:val="00AC2BF8"/>
    <w:rsid w:val="00AC2E54"/>
    <w:rsid w:val="00AC3A71"/>
    <w:rsid w:val="00AC4AB4"/>
    <w:rsid w:val="00AC4C80"/>
    <w:rsid w:val="00AC6575"/>
    <w:rsid w:val="00AC6673"/>
    <w:rsid w:val="00AC6DBB"/>
    <w:rsid w:val="00AC7023"/>
    <w:rsid w:val="00AC7DDC"/>
    <w:rsid w:val="00AD1870"/>
    <w:rsid w:val="00AD1A2A"/>
    <w:rsid w:val="00AD236C"/>
    <w:rsid w:val="00AD4DA6"/>
    <w:rsid w:val="00AD55F5"/>
    <w:rsid w:val="00AE00E5"/>
    <w:rsid w:val="00AE4BB6"/>
    <w:rsid w:val="00AE4E92"/>
    <w:rsid w:val="00AE7320"/>
    <w:rsid w:val="00AE7B84"/>
    <w:rsid w:val="00AF1A2B"/>
    <w:rsid w:val="00AF4A10"/>
    <w:rsid w:val="00AF6A83"/>
    <w:rsid w:val="00AF70F6"/>
    <w:rsid w:val="00AF7261"/>
    <w:rsid w:val="00B02A8C"/>
    <w:rsid w:val="00B04D12"/>
    <w:rsid w:val="00B10AEA"/>
    <w:rsid w:val="00B117B7"/>
    <w:rsid w:val="00B14087"/>
    <w:rsid w:val="00B14AE4"/>
    <w:rsid w:val="00B14D25"/>
    <w:rsid w:val="00B15444"/>
    <w:rsid w:val="00B15CAD"/>
    <w:rsid w:val="00B20C4C"/>
    <w:rsid w:val="00B21636"/>
    <w:rsid w:val="00B21D7F"/>
    <w:rsid w:val="00B265CD"/>
    <w:rsid w:val="00B32592"/>
    <w:rsid w:val="00B32B9D"/>
    <w:rsid w:val="00B32EA4"/>
    <w:rsid w:val="00B33F22"/>
    <w:rsid w:val="00B34E2E"/>
    <w:rsid w:val="00B364B4"/>
    <w:rsid w:val="00B40C37"/>
    <w:rsid w:val="00B40CE9"/>
    <w:rsid w:val="00B47274"/>
    <w:rsid w:val="00B5042C"/>
    <w:rsid w:val="00B51A93"/>
    <w:rsid w:val="00B550C7"/>
    <w:rsid w:val="00B55C43"/>
    <w:rsid w:val="00B55FBC"/>
    <w:rsid w:val="00B5704C"/>
    <w:rsid w:val="00B61487"/>
    <w:rsid w:val="00B634B3"/>
    <w:rsid w:val="00B642DA"/>
    <w:rsid w:val="00B671FC"/>
    <w:rsid w:val="00B672C7"/>
    <w:rsid w:val="00B67CFE"/>
    <w:rsid w:val="00B67E39"/>
    <w:rsid w:val="00B759D6"/>
    <w:rsid w:val="00B80EFB"/>
    <w:rsid w:val="00B81C9F"/>
    <w:rsid w:val="00B827FB"/>
    <w:rsid w:val="00B86289"/>
    <w:rsid w:val="00B86432"/>
    <w:rsid w:val="00B92295"/>
    <w:rsid w:val="00B94E5D"/>
    <w:rsid w:val="00BA254C"/>
    <w:rsid w:val="00BA4B02"/>
    <w:rsid w:val="00BA55D5"/>
    <w:rsid w:val="00BA5605"/>
    <w:rsid w:val="00BA6C3F"/>
    <w:rsid w:val="00BB0C0D"/>
    <w:rsid w:val="00BB31B3"/>
    <w:rsid w:val="00BB49F3"/>
    <w:rsid w:val="00BB5771"/>
    <w:rsid w:val="00BB5A63"/>
    <w:rsid w:val="00BB6FBD"/>
    <w:rsid w:val="00BB7592"/>
    <w:rsid w:val="00BB75F9"/>
    <w:rsid w:val="00BB7CD4"/>
    <w:rsid w:val="00BC1753"/>
    <w:rsid w:val="00BC33E9"/>
    <w:rsid w:val="00BC628F"/>
    <w:rsid w:val="00BC72EC"/>
    <w:rsid w:val="00BC7457"/>
    <w:rsid w:val="00BD0EAB"/>
    <w:rsid w:val="00BD2650"/>
    <w:rsid w:val="00BD3BD7"/>
    <w:rsid w:val="00BD44F3"/>
    <w:rsid w:val="00BD4734"/>
    <w:rsid w:val="00BD4757"/>
    <w:rsid w:val="00BD4AA4"/>
    <w:rsid w:val="00BE0B19"/>
    <w:rsid w:val="00BE1892"/>
    <w:rsid w:val="00BE3913"/>
    <w:rsid w:val="00BE3FA1"/>
    <w:rsid w:val="00BF0FC7"/>
    <w:rsid w:val="00BF1347"/>
    <w:rsid w:val="00BF1946"/>
    <w:rsid w:val="00BF2949"/>
    <w:rsid w:val="00BF309D"/>
    <w:rsid w:val="00BF39A4"/>
    <w:rsid w:val="00BF4431"/>
    <w:rsid w:val="00BF6B89"/>
    <w:rsid w:val="00C0214E"/>
    <w:rsid w:val="00C03E50"/>
    <w:rsid w:val="00C11EA1"/>
    <w:rsid w:val="00C17347"/>
    <w:rsid w:val="00C2061E"/>
    <w:rsid w:val="00C22939"/>
    <w:rsid w:val="00C22C63"/>
    <w:rsid w:val="00C23B2F"/>
    <w:rsid w:val="00C23DAC"/>
    <w:rsid w:val="00C24620"/>
    <w:rsid w:val="00C26429"/>
    <w:rsid w:val="00C2701B"/>
    <w:rsid w:val="00C30AAB"/>
    <w:rsid w:val="00C33CA2"/>
    <w:rsid w:val="00C352AF"/>
    <w:rsid w:val="00C36921"/>
    <w:rsid w:val="00C37598"/>
    <w:rsid w:val="00C37981"/>
    <w:rsid w:val="00C4020E"/>
    <w:rsid w:val="00C40AC7"/>
    <w:rsid w:val="00C41A05"/>
    <w:rsid w:val="00C41D2B"/>
    <w:rsid w:val="00C43826"/>
    <w:rsid w:val="00C454D8"/>
    <w:rsid w:val="00C45968"/>
    <w:rsid w:val="00C45F9C"/>
    <w:rsid w:val="00C46412"/>
    <w:rsid w:val="00C46DE8"/>
    <w:rsid w:val="00C47815"/>
    <w:rsid w:val="00C47CDA"/>
    <w:rsid w:val="00C5038E"/>
    <w:rsid w:val="00C50DD3"/>
    <w:rsid w:val="00C50E59"/>
    <w:rsid w:val="00C52C78"/>
    <w:rsid w:val="00C5314E"/>
    <w:rsid w:val="00C535F8"/>
    <w:rsid w:val="00C53FD6"/>
    <w:rsid w:val="00C54E6B"/>
    <w:rsid w:val="00C5692D"/>
    <w:rsid w:val="00C57EB6"/>
    <w:rsid w:val="00C6265A"/>
    <w:rsid w:val="00C62A84"/>
    <w:rsid w:val="00C63066"/>
    <w:rsid w:val="00C65399"/>
    <w:rsid w:val="00C673EF"/>
    <w:rsid w:val="00C67E86"/>
    <w:rsid w:val="00C704CE"/>
    <w:rsid w:val="00C733A0"/>
    <w:rsid w:val="00C73E60"/>
    <w:rsid w:val="00C73E90"/>
    <w:rsid w:val="00C751FC"/>
    <w:rsid w:val="00C77C39"/>
    <w:rsid w:val="00C806FC"/>
    <w:rsid w:val="00C81289"/>
    <w:rsid w:val="00C8750C"/>
    <w:rsid w:val="00C876E2"/>
    <w:rsid w:val="00C87E7F"/>
    <w:rsid w:val="00C9255F"/>
    <w:rsid w:val="00C9350C"/>
    <w:rsid w:val="00C9762A"/>
    <w:rsid w:val="00C978F2"/>
    <w:rsid w:val="00CA142E"/>
    <w:rsid w:val="00CA23BA"/>
    <w:rsid w:val="00CA3039"/>
    <w:rsid w:val="00CA50EF"/>
    <w:rsid w:val="00CA5F16"/>
    <w:rsid w:val="00CA6641"/>
    <w:rsid w:val="00CA75D2"/>
    <w:rsid w:val="00CB0AB8"/>
    <w:rsid w:val="00CB1DA6"/>
    <w:rsid w:val="00CB41FD"/>
    <w:rsid w:val="00CB562B"/>
    <w:rsid w:val="00CB5C39"/>
    <w:rsid w:val="00CB6D40"/>
    <w:rsid w:val="00CB6E6A"/>
    <w:rsid w:val="00CC01A3"/>
    <w:rsid w:val="00CC12EE"/>
    <w:rsid w:val="00CC14F3"/>
    <w:rsid w:val="00CC20E3"/>
    <w:rsid w:val="00CC492E"/>
    <w:rsid w:val="00CC683B"/>
    <w:rsid w:val="00CD2D31"/>
    <w:rsid w:val="00CD3ED5"/>
    <w:rsid w:val="00CE055A"/>
    <w:rsid w:val="00CE056C"/>
    <w:rsid w:val="00CE0D6D"/>
    <w:rsid w:val="00CE2609"/>
    <w:rsid w:val="00CE3F57"/>
    <w:rsid w:val="00CE4ADC"/>
    <w:rsid w:val="00CE4F03"/>
    <w:rsid w:val="00CF3904"/>
    <w:rsid w:val="00CF4892"/>
    <w:rsid w:val="00CF51AA"/>
    <w:rsid w:val="00CF5DAB"/>
    <w:rsid w:val="00CF5E0C"/>
    <w:rsid w:val="00CF7897"/>
    <w:rsid w:val="00D008DE"/>
    <w:rsid w:val="00D11830"/>
    <w:rsid w:val="00D1379C"/>
    <w:rsid w:val="00D13B84"/>
    <w:rsid w:val="00D14491"/>
    <w:rsid w:val="00D1499A"/>
    <w:rsid w:val="00D1624F"/>
    <w:rsid w:val="00D21611"/>
    <w:rsid w:val="00D22F4E"/>
    <w:rsid w:val="00D2354B"/>
    <w:rsid w:val="00D27CF6"/>
    <w:rsid w:val="00D3293F"/>
    <w:rsid w:val="00D33DC2"/>
    <w:rsid w:val="00D34171"/>
    <w:rsid w:val="00D3634F"/>
    <w:rsid w:val="00D40F3F"/>
    <w:rsid w:val="00D42FA3"/>
    <w:rsid w:val="00D44732"/>
    <w:rsid w:val="00D45655"/>
    <w:rsid w:val="00D461FC"/>
    <w:rsid w:val="00D46A7D"/>
    <w:rsid w:val="00D525B4"/>
    <w:rsid w:val="00D538E1"/>
    <w:rsid w:val="00D55479"/>
    <w:rsid w:val="00D60749"/>
    <w:rsid w:val="00D61712"/>
    <w:rsid w:val="00D61C3A"/>
    <w:rsid w:val="00D62DC4"/>
    <w:rsid w:val="00D66920"/>
    <w:rsid w:val="00D70120"/>
    <w:rsid w:val="00D703F7"/>
    <w:rsid w:val="00D70455"/>
    <w:rsid w:val="00D70475"/>
    <w:rsid w:val="00D70C36"/>
    <w:rsid w:val="00D71A1A"/>
    <w:rsid w:val="00D730F2"/>
    <w:rsid w:val="00D75176"/>
    <w:rsid w:val="00D77374"/>
    <w:rsid w:val="00D81B14"/>
    <w:rsid w:val="00D8267E"/>
    <w:rsid w:val="00D8492F"/>
    <w:rsid w:val="00D860A6"/>
    <w:rsid w:val="00D90637"/>
    <w:rsid w:val="00D93D70"/>
    <w:rsid w:val="00D942AD"/>
    <w:rsid w:val="00D9509F"/>
    <w:rsid w:val="00D9676F"/>
    <w:rsid w:val="00DA01A8"/>
    <w:rsid w:val="00DA3282"/>
    <w:rsid w:val="00DA3349"/>
    <w:rsid w:val="00DA3FF3"/>
    <w:rsid w:val="00DA4E86"/>
    <w:rsid w:val="00DA509F"/>
    <w:rsid w:val="00DA6800"/>
    <w:rsid w:val="00DA6A64"/>
    <w:rsid w:val="00DA7168"/>
    <w:rsid w:val="00DB049B"/>
    <w:rsid w:val="00DB091D"/>
    <w:rsid w:val="00DB0C22"/>
    <w:rsid w:val="00DB10C7"/>
    <w:rsid w:val="00DB2EF0"/>
    <w:rsid w:val="00DB4B4B"/>
    <w:rsid w:val="00DB69EC"/>
    <w:rsid w:val="00DC16A8"/>
    <w:rsid w:val="00DC24CA"/>
    <w:rsid w:val="00DC2BF6"/>
    <w:rsid w:val="00DC3CE7"/>
    <w:rsid w:val="00DC53C9"/>
    <w:rsid w:val="00DC5D9F"/>
    <w:rsid w:val="00DD16A5"/>
    <w:rsid w:val="00DD76E2"/>
    <w:rsid w:val="00DD7B54"/>
    <w:rsid w:val="00DE1BCF"/>
    <w:rsid w:val="00DE56A2"/>
    <w:rsid w:val="00DE6D17"/>
    <w:rsid w:val="00DF0434"/>
    <w:rsid w:val="00DF0B37"/>
    <w:rsid w:val="00DF13AA"/>
    <w:rsid w:val="00DF3461"/>
    <w:rsid w:val="00E0120E"/>
    <w:rsid w:val="00E01E00"/>
    <w:rsid w:val="00E045C2"/>
    <w:rsid w:val="00E05703"/>
    <w:rsid w:val="00E06203"/>
    <w:rsid w:val="00E06A21"/>
    <w:rsid w:val="00E078E0"/>
    <w:rsid w:val="00E07FB2"/>
    <w:rsid w:val="00E103AC"/>
    <w:rsid w:val="00E115B2"/>
    <w:rsid w:val="00E13EA9"/>
    <w:rsid w:val="00E141B7"/>
    <w:rsid w:val="00E159C2"/>
    <w:rsid w:val="00E16A2C"/>
    <w:rsid w:val="00E200ED"/>
    <w:rsid w:val="00E210AE"/>
    <w:rsid w:val="00E22025"/>
    <w:rsid w:val="00E23399"/>
    <w:rsid w:val="00E23563"/>
    <w:rsid w:val="00E26654"/>
    <w:rsid w:val="00E31C08"/>
    <w:rsid w:val="00E326D8"/>
    <w:rsid w:val="00E33876"/>
    <w:rsid w:val="00E35DCC"/>
    <w:rsid w:val="00E37CEF"/>
    <w:rsid w:val="00E425CD"/>
    <w:rsid w:val="00E42DC8"/>
    <w:rsid w:val="00E43507"/>
    <w:rsid w:val="00E435EE"/>
    <w:rsid w:val="00E43CBD"/>
    <w:rsid w:val="00E44CAA"/>
    <w:rsid w:val="00E455BB"/>
    <w:rsid w:val="00E469AB"/>
    <w:rsid w:val="00E507E3"/>
    <w:rsid w:val="00E51AA1"/>
    <w:rsid w:val="00E534E6"/>
    <w:rsid w:val="00E53B23"/>
    <w:rsid w:val="00E57D4D"/>
    <w:rsid w:val="00E57E70"/>
    <w:rsid w:val="00E6036C"/>
    <w:rsid w:val="00E61589"/>
    <w:rsid w:val="00E6167C"/>
    <w:rsid w:val="00E6548E"/>
    <w:rsid w:val="00E65B5C"/>
    <w:rsid w:val="00E71F26"/>
    <w:rsid w:val="00E7668B"/>
    <w:rsid w:val="00E77F85"/>
    <w:rsid w:val="00E80014"/>
    <w:rsid w:val="00E8154F"/>
    <w:rsid w:val="00E8258D"/>
    <w:rsid w:val="00E87119"/>
    <w:rsid w:val="00E91FBC"/>
    <w:rsid w:val="00E930FA"/>
    <w:rsid w:val="00EA0039"/>
    <w:rsid w:val="00EA04DD"/>
    <w:rsid w:val="00EA067C"/>
    <w:rsid w:val="00EA1390"/>
    <w:rsid w:val="00EA2051"/>
    <w:rsid w:val="00EA4AC0"/>
    <w:rsid w:val="00EA61D2"/>
    <w:rsid w:val="00EB0703"/>
    <w:rsid w:val="00EB07AC"/>
    <w:rsid w:val="00EB23D2"/>
    <w:rsid w:val="00EB251F"/>
    <w:rsid w:val="00EB37DF"/>
    <w:rsid w:val="00EB3952"/>
    <w:rsid w:val="00EB6EA8"/>
    <w:rsid w:val="00EB70B1"/>
    <w:rsid w:val="00EB7C97"/>
    <w:rsid w:val="00EC031D"/>
    <w:rsid w:val="00EC11F2"/>
    <w:rsid w:val="00EC1B22"/>
    <w:rsid w:val="00EC3FD4"/>
    <w:rsid w:val="00EC4E67"/>
    <w:rsid w:val="00ED170B"/>
    <w:rsid w:val="00ED2E3E"/>
    <w:rsid w:val="00ED4B3F"/>
    <w:rsid w:val="00ED5298"/>
    <w:rsid w:val="00ED5D0F"/>
    <w:rsid w:val="00ED694A"/>
    <w:rsid w:val="00EE2AA1"/>
    <w:rsid w:val="00EE39EB"/>
    <w:rsid w:val="00EF0F9D"/>
    <w:rsid w:val="00EF1BC8"/>
    <w:rsid w:val="00EF39A5"/>
    <w:rsid w:val="00EF5B63"/>
    <w:rsid w:val="00EF696E"/>
    <w:rsid w:val="00EF72B7"/>
    <w:rsid w:val="00F00EA3"/>
    <w:rsid w:val="00F04944"/>
    <w:rsid w:val="00F04C6E"/>
    <w:rsid w:val="00F06BBA"/>
    <w:rsid w:val="00F10292"/>
    <w:rsid w:val="00F13859"/>
    <w:rsid w:val="00F14061"/>
    <w:rsid w:val="00F142FE"/>
    <w:rsid w:val="00F16A23"/>
    <w:rsid w:val="00F20198"/>
    <w:rsid w:val="00F21254"/>
    <w:rsid w:val="00F22371"/>
    <w:rsid w:val="00F24925"/>
    <w:rsid w:val="00F26E82"/>
    <w:rsid w:val="00F27310"/>
    <w:rsid w:val="00F31EBB"/>
    <w:rsid w:val="00F3355F"/>
    <w:rsid w:val="00F33B3A"/>
    <w:rsid w:val="00F37CAC"/>
    <w:rsid w:val="00F40BFF"/>
    <w:rsid w:val="00F438AD"/>
    <w:rsid w:val="00F47F09"/>
    <w:rsid w:val="00F52DBA"/>
    <w:rsid w:val="00F56243"/>
    <w:rsid w:val="00F57556"/>
    <w:rsid w:val="00F57696"/>
    <w:rsid w:val="00F60FB5"/>
    <w:rsid w:val="00F61200"/>
    <w:rsid w:val="00F61566"/>
    <w:rsid w:val="00F62548"/>
    <w:rsid w:val="00F6254A"/>
    <w:rsid w:val="00F637DF"/>
    <w:rsid w:val="00F714A6"/>
    <w:rsid w:val="00F7319B"/>
    <w:rsid w:val="00F74414"/>
    <w:rsid w:val="00F74CAE"/>
    <w:rsid w:val="00F80706"/>
    <w:rsid w:val="00F809C8"/>
    <w:rsid w:val="00F81D93"/>
    <w:rsid w:val="00F826FB"/>
    <w:rsid w:val="00F901D9"/>
    <w:rsid w:val="00F908FE"/>
    <w:rsid w:val="00F90922"/>
    <w:rsid w:val="00F90D2A"/>
    <w:rsid w:val="00F90E1F"/>
    <w:rsid w:val="00F9253F"/>
    <w:rsid w:val="00F95429"/>
    <w:rsid w:val="00F955B0"/>
    <w:rsid w:val="00F96FE7"/>
    <w:rsid w:val="00F97EAD"/>
    <w:rsid w:val="00FA79A9"/>
    <w:rsid w:val="00FB0369"/>
    <w:rsid w:val="00FB11BB"/>
    <w:rsid w:val="00FB2135"/>
    <w:rsid w:val="00FB24A1"/>
    <w:rsid w:val="00FB26B1"/>
    <w:rsid w:val="00FB3118"/>
    <w:rsid w:val="00FB3167"/>
    <w:rsid w:val="00FC0DC1"/>
    <w:rsid w:val="00FC6306"/>
    <w:rsid w:val="00FD338B"/>
    <w:rsid w:val="00FD5B73"/>
    <w:rsid w:val="00FD5E0C"/>
    <w:rsid w:val="00FD7951"/>
    <w:rsid w:val="00FD7D64"/>
    <w:rsid w:val="00FD7E86"/>
    <w:rsid w:val="00FE0971"/>
    <w:rsid w:val="00FE0AF7"/>
    <w:rsid w:val="00FE0F29"/>
    <w:rsid w:val="00FE12B4"/>
    <w:rsid w:val="00FE12C1"/>
    <w:rsid w:val="00FE14AF"/>
    <w:rsid w:val="00FE3C28"/>
    <w:rsid w:val="00FE4E46"/>
    <w:rsid w:val="00FE4F0F"/>
    <w:rsid w:val="00FE66AE"/>
    <w:rsid w:val="00FE6912"/>
    <w:rsid w:val="00FE6A9F"/>
    <w:rsid w:val="00FE70FE"/>
    <w:rsid w:val="00FE7FD5"/>
    <w:rsid w:val="00FF0F0F"/>
    <w:rsid w:val="00FF2091"/>
    <w:rsid w:val="00FF6222"/>
    <w:rsid w:val="00FF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57D4A"/>
  <w15:docId w15:val="{4D87051D-1537-4897-B455-5C580A68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878"/>
    <w:pPr>
      <w:spacing w:after="0" w:line="240" w:lineRule="auto"/>
    </w:pPr>
    <w:rPr>
      <w:rFonts w:ascii="Arial" w:hAnsi="Arial"/>
    </w:rPr>
  </w:style>
  <w:style w:type="paragraph" w:styleId="Heading1">
    <w:name w:val="heading 1"/>
    <w:basedOn w:val="Normal"/>
    <w:next w:val="Normal"/>
    <w:link w:val="Heading1Char"/>
    <w:uiPriority w:val="9"/>
    <w:qFormat/>
    <w:rsid w:val="000A2878"/>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0A2878"/>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A2878"/>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0A2878"/>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ED5298"/>
    <w:pPr>
      <w:spacing w:before="200"/>
      <w:outlineLvl w:val="4"/>
    </w:pPr>
    <w:rPr>
      <w:rFonts w:asciiTheme="majorHAnsi" w:eastAsiaTheme="majorEastAsia" w:hAnsiTheme="majorHAnsi" w:cstheme="majorBidi"/>
      <w:b/>
      <w:bCs/>
      <w:color w:val="7F7F7F" w:themeColor="text1" w:themeTint="80"/>
      <w:lang w:eastAsia="en-US"/>
    </w:rPr>
  </w:style>
  <w:style w:type="paragraph" w:styleId="Heading6">
    <w:name w:val="heading 6"/>
    <w:basedOn w:val="Normal"/>
    <w:next w:val="Normal"/>
    <w:link w:val="Heading6Char"/>
    <w:uiPriority w:val="9"/>
    <w:unhideWhenUsed/>
    <w:rsid w:val="00ED5298"/>
    <w:pPr>
      <w:spacing w:line="271" w:lineRule="auto"/>
      <w:outlineLvl w:val="5"/>
    </w:pPr>
    <w:rPr>
      <w:rFonts w:asciiTheme="majorHAnsi" w:eastAsiaTheme="majorEastAsia" w:hAnsiTheme="majorHAnsi" w:cstheme="majorBidi"/>
      <w:b/>
      <w:bCs/>
      <w:i/>
      <w:iCs/>
      <w:color w:val="7F7F7F" w:themeColor="text1" w:themeTint="80"/>
      <w:lang w:eastAsia="en-US"/>
    </w:rPr>
  </w:style>
  <w:style w:type="paragraph" w:styleId="Heading7">
    <w:name w:val="heading 7"/>
    <w:basedOn w:val="Normal"/>
    <w:next w:val="Normal"/>
    <w:link w:val="Heading7Char"/>
    <w:uiPriority w:val="9"/>
    <w:unhideWhenUsed/>
    <w:rsid w:val="00ED5298"/>
    <w:pPr>
      <w:outlineLvl w:val="6"/>
    </w:pPr>
    <w:rPr>
      <w:rFonts w:asciiTheme="majorHAnsi" w:eastAsiaTheme="majorEastAsia" w:hAnsiTheme="majorHAnsi" w:cstheme="majorBidi"/>
      <w:i/>
      <w:iCs/>
      <w:lang w:eastAsia="en-US"/>
    </w:rPr>
  </w:style>
  <w:style w:type="paragraph" w:styleId="Heading8">
    <w:name w:val="heading 8"/>
    <w:basedOn w:val="Normal"/>
    <w:next w:val="Normal"/>
    <w:link w:val="Heading8Char"/>
    <w:uiPriority w:val="9"/>
    <w:unhideWhenUsed/>
    <w:rsid w:val="00ED5298"/>
    <w:pPr>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unhideWhenUsed/>
    <w:rsid w:val="00ED5298"/>
    <w:pPr>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Default">
    <w:name w:val="Default"/>
    <w:rsid w:val="00680F2B"/>
    <w:pPr>
      <w:autoSpaceDE w:val="0"/>
      <w:autoSpaceDN w:val="0"/>
      <w:adjustRightInd w:val="0"/>
    </w:pPr>
    <w:rPr>
      <w:rFonts w:ascii="Arial" w:hAnsi="Arial" w:cs="Arial"/>
      <w:color w:val="000000"/>
      <w:sz w:val="24"/>
      <w:szCs w:val="24"/>
    </w:rPr>
  </w:style>
  <w:style w:type="character" w:styleId="Hyperlink">
    <w:name w:val="Hyperlink"/>
    <w:uiPriority w:val="99"/>
    <w:rsid w:val="008A4CC0"/>
    <w:rPr>
      <w:color w:val="0000FF"/>
      <w:u w:val="single"/>
    </w:rPr>
  </w:style>
  <w:style w:type="paragraph" w:styleId="BodyText">
    <w:name w:val="Body Text"/>
    <w:basedOn w:val="Normal"/>
    <w:link w:val="BodyTextChar"/>
    <w:rsid w:val="002964AA"/>
    <w:pPr>
      <w:jc w:val="both"/>
    </w:pPr>
  </w:style>
  <w:style w:type="paragraph" w:styleId="BodyText2">
    <w:name w:val="Body Text 2"/>
    <w:basedOn w:val="Normal"/>
    <w:rsid w:val="008A4CC0"/>
    <w:pPr>
      <w:autoSpaceDE w:val="0"/>
      <w:autoSpaceDN w:val="0"/>
      <w:adjustRightInd w:val="0"/>
      <w:jc w:val="both"/>
    </w:pPr>
    <w:rPr>
      <w:rFonts w:cs="Arial"/>
    </w:rPr>
  </w:style>
  <w:style w:type="paragraph" w:styleId="FootnoteText">
    <w:name w:val="footnote text"/>
    <w:basedOn w:val="Normal"/>
    <w:link w:val="FootnoteTextChar"/>
    <w:uiPriority w:val="99"/>
    <w:semiHidden/>
    <w:rsid w:val="00B92295"/>
    <w:rPr>
      <w:sz w:val="20"/>
    </w:rPr>
  </w:style>
  <w:style w:type="character" w:styleId="FootnoteReference">
    <w:name w:val="footnote reference"/>
    <w:uiPriority w:val="99"/>
    <w:semiHidden/>
    <w:rsid w:val="008A4CC0"/>
    <w:rPr>
      <w:vertAlign w:val="superscript"/>
    </w:rPr>
  </w:style>
  <w:style w:type="character" w:styleId="FollowedHyperlink">
    <w:name w:val="FollowedHyperlink"/>
    <w:uiPriority w:val="99"/>
    <w:rsid w:val="001501E5"/>
    <w:rPr>
      <w:color w:val="800080"/>
      <w:u w:val="single"/>
    </w:rPr>
  </w:style>
  <w:style w:type="character" w:styleId="CommentReference">
    <w:name w:val="annotation reference"/>
    <w:uiPriority w:val="99"/>
    <w:semiHidden/>
    <w:rsid w:val="007C179B"/>
    <w:rPr>
      <w:sz w:val="16"/>
      <w:szCs w:val="16"/>
    </w:rPr>
  </w:style>
  <w:style w:type="paragraph" w:styleId="CommentText">
    <w:name w:val="annotation text"/>
    <w:basedOn w:val="Normal"/>
    <w:link w:val="CommentTextChar"/>
    <w:uiPriority w:val="99"/>
    <w:rsid w:val="007C179B"/>
    <w:rPr>
      <w:sz w:val="20"/>
    </w:rPr>
  </w:style>
  <w:style w:type="paragraph" w:styleId="CommentSubject">
    <w:name w:val="annotation subject"/>
    <w:basedOn w:val="CommentText"/>
    <w:next w:val="CommentText"/>
    <w:link w:val="CommentSubjectChar"/>
    <w:uiPriority w:val="99"/>
    <w:semiHidden/>
    <w:rsid w:val="007C179B"/>
    <w:rPr>
      <w:b/>
      <w:bCs/>
    </w:rPr>
  </w:style>
  <w:style w:type="paragraph" w:styleId="BalloonText">
    <w:name w:val="Balloon Text"/>
    <w:basedOn w:val="Normal"/>
    <w:link w:val="BalloonTextChar"/>
    <w:uiPriority w:val="99"/>
    <w:semiHidden/>
    <w:rsid w:val="007C179B"/>
    <w:rPr>
      <w:rFonts w:ascii="Tahoma" w:hAnsi="Tahoma" w:cs="Tahoma"/>
      <w:sz w:val="16"/>
      <w:szCs w:val="16"/>
    </w:rPr>
  </w:style>
  <w:style w:type="paragraph" w:styleId="BodyTextIndent3">
    <w:name w:val="Body Text Indent 3"/>
    <w:basedOn w:val="Normal"/>
    <w:rsid w:val="0019548F"/>
    <w:pPr>
      <w:spacing w:after="120"/>
      <w:ind w:left="283"/>
    </w:pPr>
    <w:rPr>
      <w:sz w:val="16"/>
      <w:szCs w:val="16"/>
    </w:rPr>
  </w:style>
  <w:style w:type="paragraph" w:customStyle="1" w:styleId="references">
    <w:name w:val="references"/>
    <w:basedOn w:val="Normal"/>
    <w:rsid w:val="00DC5D9F"/>
    <w:pPr>
      <w:keepLines/>
      <w:widowControl w:val="0"/>
      <w:spacing w:before="60" w:after="60"/>
      <w:ind w:left="851" w:hanging="851"/>
      <w:jc w:val="both"/>
    </w:pPr>
    <w:rPr>
      <w:rFonts w:ascii="Times New Roman" w:hAnsi="Times New Roman"/>
      <w:lang w:val="en-AU"/>
    </w:rPr>
  </w:style>
  <w:style w:type="character" w:customStyle="1" w:styleId="Heading3Char">
    <w:name w:val="Heading 3 Char"/>
    <w:basedOn w:val="DefaultParagraphFont"/>
    <w:link w:val="Heading3"/>
    <w:uiPriority w:val="9"/>
    <w:rsid w:val="000A2878"/>
    <w:rPr>
      <w:rFonts w:ascii="Arial" w:eastAsiaTheme="majorEastAsia" w:hAnsi="Arial" w:cstheme="majorBidi"/>
      <w:sz w:val="24"/>
      <w:szCs w:val="24"/>
    </w:rPr>
  </w:style>
  <w:style w:type="character" w:customStyle="1" w:styleId="FootnoteTextChar">
    <w:name w:val="Footnote Text Char"/>
    <w:link w:val="FootnoteText"/>
    <w:uiPriority w:val="99"/>
    <w:semiHidden/>
    <w:rsid w:val="003546AB"/>
    <w:rPr>
      <w:rFonts w:ascii="Arial" w:hAnsi="Arial"/>
      <w:lang w:eastAsia="en-US"/>
    </w:rPr>
  </w:style>
  <w:style w:type="paragraph" w:styleId="ListParagraph">
    <w:name w:val="List Paragraph"/>
    <w:basedOn w:val="Normal"/>
    <w:uiPriority w:val="34"/>
    <w:qFormat/>
    <w:rsid w:val="003546AB"/>
    <w:pPr>
      <w:ind w:left="720"/>
      <w:contextualSpacing/>
    </w:pPr>
  </w:style>
  <w:style w:type="character" w:customStyle="1" w:styleId="CommentTextChar">
    <w:name w:val="Comment Text Char"/>
    <w:link w:val="CommentText"/>
    <w:uiPriority w:val="99"/>
    <w:rsid w:val="00A3134A"/>
    <w:rPr>
      <w:rFonts w:ascii="Arial" w:hAnsi="Arial"/>
      <w:lang w:eastAsia="en-US"/>
    </w:rPr>
  </w:style>
  <w:style w:type="paragraph" w:customStyle="1" w:styleId="Bullet">
    <w:name w:val="Bullet"/>
    <w:basedOn w:val="Normal"/>
    <w:rsid w:val="00026AF5"/>
    <w:pPr>
      <w:numPr>
        <w:numId w:val="1"/>
      </w:numPr>
      <w:tabs>
        <w:tab w:val="left" w:pos="907"/>
        <w:tab w:val="left" w:pos="1276"/>
      </w:tabs>
    </w:pPr>
    <w:rPr>
      <w:szCs w:val="24"/>
    </w:rPr>
  </w:style>
  <w:style w:type="paragraph" w:styleId="EndnoteText">
    <w:name w:val="endnote text"/>
    <w:basedOn w:val="Normal"/>
    <w:link w:val="EndnoteTextChar"/>
    <w:uiPriority w:val="99"/>
    <w:rsid w:val="004B5FBC"/>
    <w:rPr>
      <w:sz w:val="20"/>
    </w:rPr>
  </w:style>
  <w:style w:type="character" w:customStyle="1" w:styleId="EndnoteTextChar">
    <w:name w:val="Endnote Text Char"/>
    <w:link w:val="EndnoteText"/>
    <w:uiPriority w:val="99"/>
    <w:rsid w:val="004B5FBC"/>
    <w:rPr>
      <w:rFonts w:ascii="Arial" w:hAnsi="Arial"/>
      <w:lang w:eastAsia="en-US"/>
    </w:rPr>
  </w:style>
  <w:style w:type="character" w:styleId="EndnoteReference">
    <w:name w:val="endnote reference"/>
    <w:uiPriority w:val="99"/>
    <w:rsid w:val="004B5FBC"/>
    <w:rPr>
      <w:vertAlign w:val="superscript"/>
    </w:rPr>
  </w:style>
  <w:style w:type="character" w:styleId="Emphasis">
    <w:name w:val="Emphasis"/>
    <w:uiPriority w:val="20"/>
    <w:qFormat/>
    <w:rsid w:val="000A2878"/>
    <w:rPr>
      <w:i/>
      <w:iCs/>
    </w:rPr>
  </w:style>
  <w:style w:type="table" w:styleId="TableGrid">
    <w:name w:val="Table Grid"/>
    <w:basedOn w:val="TableNormal"/>
    <w:uiPriority w:val="59"/>
    <w:rsid w:val="00240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0048"/>
    <w:rPr>
      <w:rFonts w:ascii="Arial" w:hAnsi="Arial"/>
      <w:sz w:val="24"/>
      <w:lang w:eastAsia="en-US"/>
    </w:rPr>
  </w:style>
  <w:style w:type="paragraph" w:styleId="TOC1">
    <w:name w:val="toc 1"/>
    <w:basedOn w:val="Normal"/>
    <w:next w:val="Normal"/>
    <w:autoRedefine/>
    <w:uiPriority w:val="39"/>
    <w:unhideWhenUsed/>
    <w:qFormat/>
    <w:rsid w:val="000A2878"/>
    <w:pPr>
      <w:spacing w:after="120"/>
    </w:pPr>
    <w:rPr>
      <w:b/>
      <w:caps/>
    </w:rPr>
  </w:style>
  <w:style w:type="character" w:styleId="LineNumber">
    <w:name w:val="line number"/>
    <w:basedOn w:val="DefaultParagraphFont"/>
    <w:rsid w:val="001E669A"/>
  </w:style>
  <w:style w:type="character" w:customStyle="1" w:styleId="FooterChar">
    <w:name w:val="Footer Char"/>
    <w:basedOn w:val="DefaultParagraphFont"/>
    <w:link w:val="Footer"/>
    <w:uiPriority w:val="99"/>
    <w:rsid w:val="000A2878"/>
    <w:rPr>
      <w:rFonts w:ascii="Arial" w:hAnsi="Arial"/>
      <w:sz w:val="22"/>
      <w:lang w:eastAsia="en-US"/>
    </w:rPr>
  </w:style>
  <w:style w:type="paragraph" w:customStyle="1" w:styleId="ListBulletStyle">
    <w:name w:val="List Bullet Style"/>
    <w:basedOn w:val="ListBullet"/>
    <w:qFormat/>
    <w:rsid w:val="000A2878"/>
    <w:pPr>
      <w:numPr>
        <w:numId w:val="5"/>
      </w:numPr>
    </w:pPr>
    <w:rPr>
      <w:rFonts w:cs="Arial"/>
    </w:rPr>
  </w:style>
  <w:style w:type="paragraph" w:styleId="ListBullet">
    <w:name w:val="List Bullet"/>
    <w:basedOn w:val="Normal"/>
    <w:uiPriority w:val="99"/>
    <w:rsid w:val="000A2878"/>
    <w:pPr>
      <w:numPr>
        <w:numId w:val="4"/>
      </w:numPr>
      <w:contextualSpacing/>
    </w:pPr>
  </w:style>
  <w:style w:type="character" w:customStyle="1" w:styleId="Heading1Char">
    <w:name w:val="Heading 1 Char"/>
    <w:basedOn w:val="DefaultParagraphFont"/>
    <w:link w:val="Heading1"/>
    <w:uiPriority w:val="9"/>
    <w:rsid w:val="000A2878"/>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0A2878"/>
    <w:rPr>
      <w:rFonts w:ascii="Arial" w:eastAsiaTheme="majorEastAsia" w:hAnsi="Arial" w:cstheme="majorBidi"/>
      <w:b/>
      <w:sz w:val="28"/>
      <w:szCs w:val="26"/>
    </w:rPr>
  </w:style>
  <w:style w:type="character" w:customStyle="1" w:styleId="Heading4Char">
    <w:name w:val="Heading 4 Char"/>
    <w:basedOn w:val="DefaultParagraphFont"/>
    <w:link w:val="Heading4"/>
    <w:uiPriority w:val="9"/>
    <w:rsid w:val="000A2878"/>
    <w:rPr>
      <w:rFonts w:ascii="Arial" w:eastAsiaTheme="majorEastAsia" w:hAnsi="Arial" w:cstheme="majorBidi"/>
      <w:iCs/>
    </w:rPr>
  </w:style>
  <w:style w:type="paragraph" w:styleId="Caption">
    <w:name w:val="caption"/>
    <w:basedOn w:val="Normal"/>
    <w:next w:val="Normal"/>
    <w:uiPriority w:val="35"/>
    <w:unhideWhenUsed/>
    <w:qFormat/>
    <w:rsid w:val="000A2878"/>
    <w:rPr>
      <w:i/>
      <w:iCs/>
      <w:szCs w:val="18"/>
    </w:rPr>
  </w:style>
  <w:style w:type="paragraph" w:styleId="Title">
    <w:name w:val="Title"/>
    <w:basedOn w:val="Normal"/>
    <w:next w:val="Normal"/>
    <w:link w:val="TitleChar"/>
    <w:uiPriority w:val="10"/>
    <w:qFormat/>
    <w:rsid w:val="000A2878"/>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0A2878"/>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0A2878"/>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0A2878"/>
    <w:rPr>
      <w:rFonts w:ascii="Arial" w:eastAsiaTheme="minorEastAsia" w:hAnsi="Arial"/>
      <w:b/>
      <w:color w:val="000000" w:themeColor="text1"/>
      <w:sz w:val="24"/>
    </w:rPr>
  </w:style>
  <w:style w:type="character" w:styleId="Strong">
    <w:name w:val="Strong"/>
    <w:uiPriority w:val="22"/>
    <w:qFormat/>
    <w:rsid w:val="000A2878"/>
    <w:rPr>
      <w:b/>
      <w:bCs/>
    </w:rPr>
  </w:style>
  <w:style w:type="paragraph" w:styleId="Quote">
    <w:name w:val="Quote"/>
    <w:basedOn w:val="Normal"/>
    <w:next w:val="Normal"/>
    <w:link w:val="QuoteChar"/>
    <w:uiPriority w:val="29"/>
    <w:qFormat/>
    <w:rsid w:val="000A2878"/>
    <w:pPr>
      <w:ind w:left="357" w:right="357"/>
    </w:pPr>
    <w:rPr>
      <w:i/>
      <w:iCs/>
    </w:rPr>
  </w:style>
  <w:style w:type="character" w:customStyle="1" w:styleId="QuoteChar">
    <w:name w:val="Quote Char"/>
    <w:basedOn w:val="DefaultParagraphFont"/>
    <w:link w:val="Quote"/>
    <w:uiPriority w:val="29"/>
    <w:rsid w:val="000A2878"/>
    <w:rPr>
      <w:rFonts w:ascii="Arial" w:hAnsi="Arial"/>
      <w:i/>
      <w:iCs/>
    </w:rPr>
  </w:style>
  <w:style w:type="paragraph" w:styleId="TOCHeading">
    <w:name w:val="TOC Heading"/>
    <w:basedOn w:val="Heading1"/>
    <w:next w:val="Normal"/>
    <w:uiPriority w:val="39"/>
    <w:unhideWhenUsed/>
    <w:qFormat/>
    <w:rsid w:val="000A2878"/>
    <w:pPr>
      <w:spacing w:before="480" w:after="0"/>
      <w:outlineLvl w:val="9"/>
    </w:pPr>
    <w:rPr>
      <w:rFonts w:asciiTheme="majorHAnsi" w:hAnsiTheme="majorHAnsi"/>
      <w:bCs/>
      <w:caps w:val="0"/>
      <w:color w:val="365F91" w:themeColor="accent1" w:themeShade="BF"/>
      <w:sz w:val="28"/>
      <w:szCs w:val="28"/>
    </w:rPr>
  </w:style>
  <w:style w:type="character" w:customStyle="1" w:styleId="HeaderChar">
    <w:name w:val="Header Char"/>
    <w:basedOn w:val="DefaultParagraphFont"/>
    <w:link w:val="Header"/>
    <w:rsid w:val="00F6254A"/>
    <w:rPr>
      <w:rFonts w:ascii="Arial" w:hAnsi="Arial"/>
    </w:rPr>
  </w:style>
  <w:style w:type="paragraph" w:styleId="TOC2">
    <w:name w:val="toc 2"/>
    <w:basedOn w:val="Normal"/>
    <w:next w:val="Normal"/>
    <w:autoRedefine/>
    <w:uiPriority w:val="39"/>
    <w:unhideWhenUsed/>
    <w:rsid w:val="00ED5298"/>
    <w:pPr>
      <w:spacing w:after="100"/>
      <w:ind w:left="220"/>
    </w:pPr>
  </w:style>
  <w:style w:type="character" w:customStyle="1" w:styleId="Heading5Char">
    <w:name w:val="Heading 5 Char"/>
    <w:basedOn w:val="DefaultParagraphFont"/>
    <w:link w:val="Heading5"/>
    <w:uiPriority w:val="9"/>
    <w:rsid w:val="00ED5298"/>
    <w:rPr>
      <w:rFonts w:asciiTheme="majorHAnsi" w:eastAsiaTheme="majorEastAsia" w:hAnsiTheme="majorHAnsi" w:cstheme="majorBidi"/>
      <w:b/>
      <w:bCs/>
      <w:color w:val="7F7F7F" w:themeColor="text1" w:themeTint="80"/>
      <w:lang w:eastAsia="en-US"/>
    </w:rPr>
  </w:style>
  <w:style w:type="character" w:customStyle="1" w:styleId="Heading6Char">
    <w:name w:val="Heading 6 Char"/>
    <w:basedOn w:val="DefaultParagraphFont"/>
    <w:link w:val="Heading6"/>
    <w:uiPriority w:val="9"/>
    <w:rsid w:val="00ED5298"/>
    <w:rPr>
      <w:rFonts w:asciiTheme="majorHAnsi" w:eastAsiaTheme="majorEastAsia" w:hAnsiTheme="majorHAnsi" w:cstheme="majorBidi"/>
      <w:b/>
      <w:bCs/>
      <w:i/>
      <w:iCs/>
      <w:color w:val="7F7F7F" w:themeColor="text1" w:themeTint="80"/>
      <w:lang w:eastAsia="en-US"/>
    </w:rPr>
  </w:style>
  <w:style w:type="character" w:customStyle="1" w:styleId="Heading7Char">
    <w:name w:val="Heading 7 Char"/>
    <w:basedOn w:val="DefaultParagraphFont"/>
    <w:link w:val="Heading7"/>
    <w:uiPriority w:val="9"/>
    <w:rsid w:val="00ED5298"/>
    <w:rPr>
      <w:rFonts w:asciiTheme="majorHAnsi" w:eastAsiaTheme="majorEastAsia" w:hAnsiTheme="majorHAnsi" w:cstheme="majorBidi"/>
      <w:i/>
      <w:iCs/>
      <w:lang w:eastAsia="en-US"/>
    </w:rPr>
  </w:style>
  <w:style w:type="character" w:customStyle="1" w:styleId="Heading8Char">
    <w:name w:val="Heading 8 Char"/>
    <w:basedOn w:val="DefaultParagraphFont"/>
    <w:link w:val="Heading8"/>
    <w:uiPriority w:val="9"/>
    <w:rsid w:val="00ED5298"/>
    <w:rPr>
      <w:rFonts w:asciiTheme="majorHAnsi" w:eastAsiaTheme="majorEastAsia" w:hAnsiTheme="majorHAnsi" w:cstheme="majorBidi"/>
      <w:sz w:val="20"/>
      <w:szCs w:val="20"/>
      <w:lang w:eastAsia="en-US"/>
    </w:rPr>
  </w:style>
  <w:style w:type="character" w:customStyle="1" w:styleId="Heading9Char">
    <w:name w:val="Heading 9 Char"/>
    <w:basedOn w:val="DefaultParagraphFont"/>
    <w:link w:val="Heading9"/>
    <w:uiPriority w:val="9"/>
    <w:rsid w:val="00ED5298"/>
    <w:rPr>
      <w:rFonts w:asciiTheme="majorHAnsi" w:eastAsiaTheme="majorEastAsia" w:hAnsiTheme="majorHAnsi" w:cstheme="majorBidi"/>
      <w:i/>
      <w:iCs/>
      <w:spacing w:val="5"/>
      <w:sz w:val="20"/>
      <w:szCs w:val="20"/>
      <w:lang w:eastAsia="en-US"/>
    </w:rPr>
  </w:style>
  <w:style w:type="character" w:styleId="SubtleEmphasis">
    <w:name w:val="Subtle Emphasis"/>
    <w:uiPriority w:val="19"/>
    <w:rsid w:val="00ED5298"/>
    <w:rPr>
      <w:i/>
      <w:iCs/>
    </w:rPr>
  </w:style>
  <w:style w:type="paragraph" w:styleId="TOC3">
    <w:name w:val="toc 3"/>
    <w:basedOn w:val="Normal"/>
    <w:next w:val="Normal"/>
    <w:autoRedefine/>
    <w:uiPriority w:val="39"/>
    <w:unhideWhenUsed/>
    <w:rsid w:val="00ED5298"/>
    <w:pPr>
      <w:spacing w:after="120"/>
      <w:ind w:left="442"/>
    </w:pPr>
    <w:rPr>
      <w:i/>
      <w:lang w:eastAsia="en-US"/>
    </w:rPr>
  </w:style>
  <w:style w:type="paragraph" w:styleId="TOC4">
    <w:name w:val="toc 4"/>
    <w:basedOn w:val="Normal"/>
    <w:next w:val="Normal"/>
    <w:autoRedefine/>
    <w:uiPriority w:val="39"/>
    <w:semiHidden/>
    <w:unhideWhenUsed/>
    <w:rsid w:val="00ED5298"/>
    <w:pPr>
      <w:spacing w:after="120"/>
      <w:ind w:left="658"/>
    </w:pPr>
    <w:rPr>
      <w:lang w:eastAsia="en-US"/>
    </w:rPr>
  </w:style>
  <w:style w:type="character" w:customStyle="1" w:styleId="BalloonTextChar">
    <w:name w:val="Balloon Text Char"/>
    <w:basedOn w:val="DefaultParagraphFont"/>
    <w:link w:val="BalloonText"/>
    <w:uiPriority w:val="99"/>
    <w:semiHidden/>
    <w:rsid w:val="00ED5298"/>
    <w:rPr>
      <w:rFonts w:ascii="Tahoma" w:hAnsi="Tahoma" w:cs="Tahoma"/>
      <w:sz w:val="16"/>
      <w:szCs w:val="16"/>
    </w:rPr>
  </w:style>
  <w:style w:type="paragraph" w:styleId="IntenseQuote">
    <w:name w:val="Intense Quote"/>
    <w:basedOn w:val="Normal"/>
    <w:next w:val="Normal"/>
    <w:link w:val="IntenseQuoteChar"/>
    <w:uiPriority w:val="30"/>
    <w:rsid w:val="00ED5298"/>
    <w:pPr>
      <w:pBdr>
        <w:bottom w:val="single" w:sz="4" w:space="1" w:color="auto"/>
      </w:pBdr>
      <w:spacing w:before="200" w:after="280"/>
      <w:ind w:left="1008" w:right="1152"/>
      <w:jc w:val="both"/>
    </w:pPr>
    <w:rPr>
      <w:b/>
      <w:bCs/>
      <w:i/>
      <w:iCs/>
      <w:lang w:eastAsia="en-US"/>
    </w:rPr>
  </w:style>
  <w:style w:type="character" w:customStyle="1" w:styleId="IntenseQuoteChar">
    <w:name w:val="Intense Quote Char"/>
    <w:basedOn w:val="DefaultParagraphFont"/>
    <w:link w:val="IntenseQuote"/>
    <w:uiPriority w:val="30"/>
    <w:rsid w:val="00ED5298"/>
    <w:rPr>
      <w:rFonts w:ascii="Arial" w:hAnsi="Arial"/>
      <w:b/>
      <w:bCs/>
      <w:i/>
      <w:iCs/>
      <w:lang w:eastAsia="en-US"/>
    </w:rPr>
  </w:style>
  <w:style w:type="character" w:styleId="IntenseReference">
    <w:name w:val="Intense Reference"/>
    <w:uiPriority w:val="32"/>
    <w:rsid w:val="00ED5298"/>
    <w:rPr>
      <w:smallCaps/>
      <w:spacing w:val="5"/>
      <w:u w:val="single"/>
    </w:rPr>
  </w:style>
  <w:style w:type="character" w:styleId="SubtleReference">
    <w:name w:val="Subtle Reference"/>
    <w:uiPriority w:val="31"/>
    <w:rsid w:val="00ED5298"/>
    <w:rPr>
      <w:smallCaps/>
    </w:rPr>
  </w:style>
  <w:style w:type="paragraph" w:styleId="NoSpacing">
    <w:name w:val="No Spacing"/>
    <w:basedOn w:val="Normal"/>
    <w:link w:val="NoSpacingChar"/>
    <w:uiPriority w:val="1"/>
    <w:rsid w:val="00ED5298"/>
    <w:rPr>
      <w:lang w:eastAsia="en-US"/>
    </w:rPr>
  </w:style>
  <w:style w:type="character" w:styleId="BookTitle">
    <w:name w:val="Book Title"/>
    <w:uiPriority w:val="33"/>
    <w:rsid w:val="00ED5298"/>
    <w:rPr>
      <w:i/>
      <w:iCs/>
      <w:smallCaps/>
      <w:spacing w:val="5"/>
    </w:rPr>
  </w:style>
  <w:style w:type="character" w:customStyle="1" w:styleId="NoSpacingChar">
    <w:name w:val="No Spacing Char"/>
    <w:basedOn w:val="DefaultParagraphFont"/>
    <w:link w:val="NoSpacing"/>
    <w:uiPriority w:val="1"/>
    <w:rsid w:val="00ED5298"/>
    <w:rPr>
      <w:rFonts w:ascii="Arial" w:hAnsi="Arial"/>
      <w:lang w:eastAsia="en-US"/>
    </w:rPr>
  </w:style>
  <w:style w:type="character" w:styleId="IntenseEmphasis">
    <w:name w:val="Intense Emphasis"/>
    <w:uiPriority w:val="21"/>
    <w:rsid w:val="00ED5298"/>
    <w:rPr>
      <w:b/>
      <w:bCs/>
    </w:rPr>
  </w:style>
  <w:style w:type="character" w:customStyle="1" w:styleId="BodyTextChar">
    <w:name w:val="Body Text Char"/>
    <w:basedOn w:val="DefaultParagraphFont"/>
    <w:link w:val="BodyText"/>
    <w:rsid w:val="00ED5298"/>
    <w:rPr>
      <w:rFonts w:ascii="Arial" w:hAnsi="Arial"/>
    </w:rPr>
  </w:style>
  <w:style w:type="character" w:customStyle="1" w:styleId="collabsible-text">
    <w:name w:val="collabsible-text"/>
    <w:basedOn w:val="DefaultParagraphFont"/>
    <w:rsid w:val="00ED5298"/>
  </w:style>
  <w:style w:type="character" w:customStyle="1" w:styleId="addmd">
    <w:name w:val="addmd"/>
    <w:basedOn w:val="DefaultParagraphFont"/>
    <w:rsid w:val="00ED5298"/>
  </w:style>
  <w:style w:type="character" w:customStyle="1" w:styleId="CommentSubjectChar">
    <w:name w:val="Comment Subject Char"/>
    <w:basedOn w:val="CommentTextChar"/>
    <w:link w:val="CommentSubject"/>
    <w:uiPriority w:val="99"/>
    <w:semiHidden/>
    <w:rsid w:val="00ED5298"/>
    <w:rPr>
      <w:rFonts w:ascii="Arial" w:hAnsi="Arial"/>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772">
      <w:bodyDiv w:val="1"/>
      <w:marLeft w:val="0"/>
      <w:marRight w:val="0"/>
      <w:marTop w:val="0"/>
      <w:marBottom w:val="0"/>
      <w:divBdr>
        <w:top w:val="none" w:sz="0" w:space="0" w:color="auto"/>
        <w:left w:val="none" w:sz="0" w:space="0" w:color="auto"/>
        <w:bottom w:val="none" w:sz="0" w:space="0" w:color="auto"/>
        <w:right w:val="none" w:sz="0" w:space="0" w:color="auto"/>
      </w:divBdr>
    </w:div>
    <w:div w:id="159543671">
      <w:bodyDiv w:val="1"/>
      <w:marLeft w:val="0"/>
      <w:marRight w:val="0"/>
      <w:marTop w:val="0"/>
      <w:marBottom w:val="0"/>
      <w:divBdr>
        <w:top w:val="none" w:sz="0" w:space="0" w:color="auto"/>
        <w:left w:val="none" w:sz="0" w:space="0" w:color="auto"/>
        <w:bottom w:val="none" w:sz="0" w:space="0" w:color="auto"/>
        <w:right w:val="none" w:sz="0" w:space="0" w:color="auto"/>
      </w:divBdr>
    </w:div>
    <w:div w:id="167062461">
      <w:bodyDiv w:val="1"/>
      <w:marLeft w:val="0"/>
      <w:marRight w:val="0"/>
      <w:marTop w:val="0"/>
      <w:marBottom w:val="0"/>
      <w:divBdr>
        <w:top w:val="none" w:sz="0" w:space="0" w:color="auto"/>
        <w:left w:val="none" w:sz="0" w:space="0" w:color="auto"/>
        <w:bottom w:val="none" w:sz="0" w:space="0" w:color="auto"/>
        <w:right w:val="none" w:sz="0" w:space="0" w:color="auto"/>
      </w:divBdr>
    </w:div>
    <w:div w:id="567880717">
      <w:bodyDiv w:val="1"/>
      <w:marLeft w:val="0"/>
      <w:marRight w:val="0"/>
      <w:marTop w:val="0"/>
      <w:marBottom w:val="0"/>
      <w:divBdr>
        <w:top w:val="none" w:sz="0" w:space="0" w:color="auto"/>
        <w:left w:val="none" w:sz="0" w:space="0" w:color="auto"/>
        <w:bottom w:val="none" w:sz="0" w:space="0" w:color="auto"/>
        <w:right w:val="none" w:sz="0" w:space="0" w:color="auto"/>
      </w:divBdr>
    </w:div>
    <w:div w:id="606740416">
      <w:bodyDiv w:val="1"/>
      <w:marLeft w:val="0"/>
      <w:marRight w:val="0"/>
      <w:marTop w:val="0"/>
      <w:marBottom w:val="0"/>
      <w:divBdr>
        <w:top w:val="none" w:sz="0" w:space="0" w:color="auto"/>
        <w:left w:val="none" w:sz="0" w:space="0" w:color="auto"/>
        <w:bottom w:val="none" w:sz="0" w:space="0" w:color="auto"/>
        <w:right w:val="none" w:sz="0" w:space="0" w:color="auto"/>
      </w:divBdr>
    </w:div>
    <w:div w:id="746922850">
      <w:bodyDiv w:val="1"/>
      <w:marLeft w:val="0"/>
      <w:marRight w:val="0"/>
      <w:marTop w:val="0"/>
      <w:marBottom w:val="0"/>
      <w:divBdr>
        <w:top w:val="none" w:sz="0" w:space="0" w:color="auto"/>
        <w:left w:val="none" w:sz="0" w:space="0" w:color="auto"/>
        <w:bottom w:val="none" w:sz="0" w:space="0" w:color="auto"/>
        <w:right w:val="none" w:sz="0" w:space="0" w:color="auto"/>
      </w:divBdr>
    </w:div>
    <w:div w:id="972634387">
      <w:bodyDiv w:val="1"/>
      <w:marLeft w:val="0"/>
      <w:marRight w:val="0"/>
      <w:marTop w:val="0"/>
      <w:marBottom w:val="0"/>
      <w:divBdr>
        <w:top w:val="none" w:sz="0" w:space="0" w:color="auto"/>
        <w:left w:val="none" w:sz="0" w:space="0" w:color="auto"/>
        <w:bottom w:val="none" w:sz="0" w:space="0" w:color="auto"/>
        <w:right w:val="none" w:sz="0" w:space="0" w:color="auto"/>
      </w:divBdr>
    </w:div>
    <w:div w:id="1095591431">
      <w:bodyDiv w:val="1"/>
      <w:marLeft w:val="0"/>
      <w:marRight w:val="0"/>
      <w:marTop w:val="0"/>
      <w:marBottom w:val="0"/>
      <w:divBdr>
        <w:top w:val="none" w:sz="0" w:space="0" w:color="auto"/>
        <w:left w:val="none" w:sz="0" w:space="0" w:color="auto"/>
        <w:bottom w:val="none" w:sz="0" w:space="0" w:color="auto"/>
        <w:right w:val="none" w:sz="0" w:space="0" w:color="auto"/>
      </w:divBdr>
    </w:div>
    <w:div w:id="1104305321">
      <w:bodyDiv w:val="1"/>
      <w:marLeft w:val="0"/>
      <w:marRight w:val="0"/>
      <w:marTop w:val="0"/>
      <w:marBottom w:val="0"/>
      <w:divBdr>
        <w:top w:val="none" w:sz="0" w:space="0" w:color="auto"/>
        <w:left w:val="none" w:sz="0" w:space="0" w:color="auto"/>
        <w:bottom w:val="none" w:sz="0" w:space="0" w:color="auto"/>
        <w:right w:val="none" w:sz="0" w:space="0" w:color="auto"/>
      </w:divBdr>
    </w:div>
    <w:div w:id="1445154936">
      <w:bodyDiv w:val="1"/>
      <w:marLeft w:val="0"/>
      <w:marRight w:val="0"/>
      <w:marTop w:val="0"/>
      <w:marBottom w:val="0"/>
      <w:divBdr>
        <w:top w:val="none" w:sz="0" w:space="0" w:color="auto"/>
        <w:left w:val="none" w:sz="0" w:space="0" w:color="auto"/>
        <w:bottom w:val="none" w:sz="0" w:space="0" w:color="auto"/>
        <w:right w:val="none" w:sz="0" w:space="0" w:color="auto"/>
      </w:divBdr>
    </w:div>
    <w:div w:id="16957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arc-trust.org/Handlers/Download.ashx?IDMF=ff5aaa14-3ca6-4a99-b813-4dcc99489f64" TargetMode="External" Id="rId13" /><Relationship Type="http://schemas.openxmlformats.org/officeDocument/2006/relationships/hyperlink" Target="https://www.nature.scot/sites/default/files/Publication%202016%20-%20Climate%20change%20and%20nature%20of%20Scotland.pdf" TargetMode="External" Id="rId18" /><Relationship Type="http://schemas.openxmlformats.org/officeDocument/2006/relationships/header" Target="header1.xml" Id="rId26" /><Relationship Type="http://schemas.openxmlformats.org/officeDocument/2006/relationships/numbering" Target="numbering.xml" Id="rId3" /><Relationship Type="http://schemas.openxmlformats.org/officeDocument/2006/relationships/hyperlink" Target="https://www.nature.scot/pollinator-strategy-2017-2027" TargetMode="External" Id="rId21" /><Relationship Type="http://schemas.openxmlformats.org/officeDocument/2006/relationships/footnotes" Target="footnotes.xml" Id="rId7" /><Relationship Type="http://schemas.openxmlformats.org/officeDocument/2006/relationships/hyperlink" Target="https://www.environment.gov.scot/" TargetMode="External" Id="rId12" /><Relationship Type="http://schemas.openxmlformats.org/officeDocument/2006/relationships/hyperlink" Target="https://www.ruralpayments.org/media/resources/Natterjack-leaflet-SRDP-AECS-2016.pdf" TargetMode="External" Id="rId17" /><Relationship Type="http://schemas.openxmlformats.org/officeDocument/2006/relationships/hyperlink" Target="https://www.nature.scot/sites/default/files/Publication%202016%20-%20Climate%20change%20and%20nature%20of%20Scotland.pdf" TargetMode="External" Id="rId25" /><Relationship Type="http://schemas.openxmlformats.org/officeDocument/2006/relationships/customXml" Target="../customXml/item2.xml" Id="rId2" /><Relationship Type="http://schemas.openxmlformats.org/officeDocument/2006/relationships/hyperlink" Target="https://www.ruralpayments.org/media/resources/GCN-leaflet-SRDP-AECS-2016.pdf" TargetMode="External" Id="rId16" /><Relationship Type="http://schemas.openxmlformats.org/officeDocument/2006/relationships/hyperlink" Target="https://naturebftb.co.uk/the-projects/roots-of-rockingham/" TargetMode="External" Id="rId20" /><Relationship Type="http://schemas.openxmlformats.org/officeDocument/2006/relationships/theme" Target="theme/theme1.xml" Id="rId29" /><Relationship Type="http://schemas.openxmlformats.org/officeDocument/2006/relationships/webSettings" Target="webSettings.xml" Id="rId6" /><Relationship Type="http://schemas.openxmlformats.org/officeDocument/2006/relationships/hyperlink" Target="mailto:robert.raynor@nature.scot" TargetMode="External" Id="rId11" /><Relationship Type="http://schemas.openxmlformats.org/officeDocument/2006/relationships/hyperlink" Target="http://www.naturebftb.co.uk/theprojects/roots-of-rockingham" TargetMode="External" Id="rId24" /><Relationship Type="http://schemas.openxmlformats.org/officeDocument/2006/relationships/settings" Target="settings.xml" Id="rId5" /><Relationship Type="http://schemas.openxmlformats.org/officeDocument/2006/relationships/hyperlink" Target="https://www.ruralpayments.org/publicsite/futures/topics/all-schemes/agri-environment-climate-scheme/management-options-and-capital-items/pond-creation-for-wildlife/guidance-for-pond-creation-for-wildlife" TargetMode="External" Id="rId15" /><Relationship Type="http://schemas.openxmlformats.org/officeDocument/2006/relationships/hyperlink" Target="https://jncc.gov.uk/our-work/article-17-habitats-directive-report-2019-species/" TargetMode="External" Id="rId23" /><Relationship Type="http://schemas.openxmlformats.org/officeDocument/2006/relationships/fontTable" Target="fontTable.xml" Id="rId28" /><Relationship Type="http://schemas.openxmlformats.org/officeDocument/2006/relationships/hyperlink" Target="https://www.arc-trust.org/Handlers/Download.ashx?IDMF=c8d67d80-1670-4d0a-a504-a3ed0bcf4725" TargetMode="External" Id="rId10" /><Relationship Type="http://schemas.openxmlformats.org/officeDocument/2006/relationships/hyperlink" Target="https://www.sepa.org.uk/regulations/water/diffuse-pollution/diffuse-pollution-in-the-rural-environment/"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2.gov.scot/Resource/0039/00393567.pdf" TargetMode="External" Id="rId14" /><Relationship Type="http://schemas.openxmlformats.org/officeDocument/2006/relationships/hyperlink" Target="https://www.iucn-amphibians.org/wp-content/uploads/2019/03/Amphibians-Initiative-2008-webcontent-Downloaded-27Nov2018-1.pdf" TargetMode="External" Id="rId22" /><Relationship Type="http://schemas.openxmlformats.org/officeDocument/2006/relationships/footer" Target="footer1.xml" Id="rId27" /><Relationship Type="http://schemas.openxmlformats.org/officeDocument/2006/relationships/customXml" Target="/customXML/item3.xml" Id="R0e21bfe8f6ed4cf6" /></Relationships>
</file>

<file path=word/_rels/footnotes.xml.rels><?xml version="1.0" encoding="UTF-8" standalone="yes"?>
<Relationships xmlns="http://schemas.openxmlformats.org/package/2006/relationships"><Relationship Id="rId3" Type="http://schemas.openxmlformats.org/officeDocument/2006/relationships/hyperlink" Target="https://www.nature.scot/doc/scottish-list-inns-priorities-prevention-priority-species" TargetMode="External"/><Relationship Id="rId2" Type="http://schemas.openxmlformats.org/officeDocument/2006/relationships/hyperlink" Target="https://sefari.scot/document/part-4-biodiversity-considerations-on-grouse-moors" TargetMode="External"/><Relationship Id="rId1" Type="http://schemas.openxmlformats.org/officeDocument/2006/relationships/hyperlink" Target="https://www.nature.scot/sites/default/files/2017-06/Trend%20Note%20-%20Fresh%20water%20-%20Ponds%20-%20PDF%20-%202012%20Reformatted%20version.pdf" TargetMode="External"/><Relationship Id="rId4" Type="http://schemas.openxmlformats.org/officeDocument/2006/relationships/hyperlink" Target="https://www.nature.scot/sites/default/files/2017-07/Publication%202010%20-%20SNH%20Commissioned%20Report%20380%20-%20Developing%20the%20network%20of%20longer%20distance%20ro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A3665825</value>
    </field>
    <field name="Objective-Title">
      <value order="0">SAC/2022/03/Info 02 - Development of a strategy on the conservation of Herpetofauna  - March 2022</value>
    </field>
    <field name="Objective-Description">
      <value order="0"/>
    </field>
    <field name="Objective-CreationStamp">
      <value order="0">2022-02-24T10:02:58Z</value>
    </field>
    <field name="Objective-IsApproved">
      <value order="0">false</value>
    </field>
    <field name="Objective-IsPublished">
      <value order="0">true</value>
    </field>
    <field name="Objective-DatePublished">
      <value order="0">2022-02-24T14:40:21Z</value>
    </field>
    <field name="Objective-ModificationStamp">
      <value order="0">2022-02-24T14:40:21Z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- 2022 - 3rd March 2022</value>
    </field>
    <field name="Objective-Parent">
      <value order="0">Scientific Advisory Committee Meeting - 2022 - 3rd March 2022</value>
    </field>
    <field name="Objective-State">
      <value order="0">Published</value>
    </field>
    <field name="Objective-VersionId">
      <value order="0">vA6460962</value>
    </field>
    <field name="Objective-Version">
      <value order="0">5.0</value>
    </field>
    <field name="Objective-VersionNumber">
      <value order="0">5</value>
    </field>
    <field name="Objective-VersionComment">
      <value order="0"/>
    </field>
    <field name="Objective-FileNumber">
      <value order="0">qA175389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54F7F5E4-16BF-4186-84EE-655FDF43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8081</Words>
  <Characters>46067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54040</CharactersWithSpaces>
  <SharedDoc>false</SharedDoc>
  <HLinks>
    <vt:vector size="36" baseType="variant">
      <vt:variant>
        <vt:i4>2162750</vt:i4>
      </vt:variant>
      <vt:variant>
        <vt:i4>3</vt:i4>
      </vt:variant>
      <vt:variant>
        <vt:i4>0</vt:i4>
      </vt:variant>
      <vt:variant>
        <vt:i4>5</vt:i4>
      </vt:variant>
      <vt:variant>
        <vt:lpwstr>http://jncc.defra.gov.uk/pdf/Article17Consult_20131010/S1334_SCOTLAND.pdf</vt:lpwstr>
      </vt:variant>
      <vt:variant>
        <vt:lpwstr/>
      </vt:variant>
      <vt:variant>
        <vt:i4>3735599</vt:i4>
      </vt:variant>
      <vt:variant>
        <vt:i4>0</vt:i4>
      </vt:variant>
      <vt:variant>
        <vt:i4>0</vt:i4>
      </vt:variant>
      <vt:variant>
        <vt:i4>5</vt:i4>
      </vt:variant>
      <vt:variant>
        <vt:lpwstr>http://jncc.defra.gov.uk/pdf/Article17/FCS2007-S1334-Final.pdf</vt:lpwstr>
      </vt:variant>
      <vt:variant>
        <vt:lpwstr/>
      </vt:variant>
      <vt:variant>
        <vt:i4>1966103</vt:i4>
      </vt:variant>
      <vt:variant>
        <vt:i4>9</vt:i4>
      </vt:variant>
      <vt:variant>
        <vt:i4>0</vt:i4>
      </vt:variant>
      <vt:variant>
        <vt:i4>5</vt:i4>
      </vt:variant>
      <vt:variant>
        <vt:lpwstr>https://circabc.europa.eu/sd/a/2c12cea2-f827-4bdb-bb56-3731c9fd8b40/Art17 - Guidelines-final.pdf</vt:lpwstr>
      </vt:variant>
      <vt:variant>
        <vt:lpwstr/>
      </vt:variant>
      <vt:variant>
        <vt:i4>6815794</vt:i4>
      </vt:variant>
      <vt:variant>
        <vt:i4>6</vt:i4>
      </vt:variant>
      <vt:variant>
        <vt:i4>0</vt:i4>
      </vt:variant>
      <vt:variant>
        <vt:i4>5</vt:i4>
      </vt:variant>
      <vt:variant>
        <vt:lpwstr>http://jncc.defra.gov.uk/pdf/FCS2007_techI_alphashapes.pdf</vt:lpwstr>
      </vt:variant>
      <vt:variant>
        <vt:lpwstr/>
      </vt:variant>
      <vt:variant>
        <vt:i4>7209085</vt:i4>
      </vt:variant>
      <vt:variant>
        <vt:i4>3</vt:i4>
      </vt:variant>
      <vt:variant>
        <vt:i4>0</vt:i4>
      </vt:variant>
      <vt:variant>
        <vt:i4>5</vt:i4>
      </vt:variant>
      <vt:variant>
        <vt:lpwstr>https://www.gwct.org.uk/research/long-term-monitoring/national-gamebag-census/interpretational-considerations/</vt:lpwstr>
      </vt:variant>
      <vt:variant>
        <vt:lpwstr/>
      </vt:variant>
      <vt:variant>
        <vt:i4>1966103</vt:i4>
      </vt:variant>
      <vt:variant>
        <vt:i4>0</vt:i4>
      </vt:variant>
      <vt:variant>
        <vt:i4>0</vt:i4>
      </vt:variant>
      <vt:variant>
        <vt:i4>5</vt:i4>
      </vt:variant>
      <vt:variant>
        <vt:lpwstr>https://circabc.europa.eu/sd/a/2c12cea2-f827-4bdb-bb56-3731c9fd8b40/Art17 - Guidelines-final.pdf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Raynor</dc:creator>
  <cp:lastModifiedBy>Sarah Hutcheon</cp:lastModifiedBy>
  <cp:revision>15</cp:revision>
  <cp:lastPrinted>2018-06-27T13:24:00Z</cp:lastPrinted>
  <dcterms:created xsi:type="dcterms:W3CDTF">2022-02-24T09:59:00Z</dcterms:created>
  <dcterms:modified xsi:type="dcterms:W3CDTF">2022-02-24T14:39:00Z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A3665825</vt:lpwstr>
  </property>
  <property fmtid="{D5CDD505-2E9C-101B-9397-08002B2CF9AE}" pid="3" name="Objective-Comment">
    <vt:lpwstr/>
  </property>
  <property fmtid="{D5CDD505-2E9C-101B-9397-08002B2CF9AE}" pid="4" name="Objective-CreationStamp">
    <vt:filetime>2022-02-24T10:02:58Z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2022-02-24T14:40:21Z</vt:filetime>
  </property>
  <property fmtid="{D5CDD505-2E9C-101B-9397-08002B2CF9AE}" pid="8" name="Objective-ModificationStamp">
    <vt:filetime>2022-02-24T14:40:21Z</vt:filetime>
  </property>
  <property fmtid="{D5CDD505-2E9C-101B-9397-08002B2CF9AE}" pid="9" name="Objective-Owner">
    <vt:lpwstr>Paul Robertson</vt:lpwstr>
  </property>
  <property fmtid="{D5CDD505-2E9C-101B-9397-08002B2CF9AE}" pid="10" name="Objective-Path">
    <vt:lpwstr>Objective Global Folder:NatureScot Fileplan:MAN - Management:EO - Executive Office:SAC - Scientific Advisory Committee:Scientific Advisory Committee Papers:Scientific Advisory Committee Meeting - 2022 - 3rd March 2022</vt:lpwstr>
  </property>
  <property fmtid="{D5CDD505-2E9C-101B-9397-08002B2CF9AE}" pid="11" name="Objective-Parent">
    <vt:lpwstr>Scientific Advisory Committee Meeting - 2022 - 3rd March 2022</vt:lpwstr>
  </property>
  <property fmtid="{D5CDD505-2E9C-101B-9397-08002B2CF9AE}" pid="12" name="Objective-State">
    <vt:lpwstr>Published</vt:lpwstr>
  </property>
  <property fmtid="{D5CDD505-2E9C-101B-9397-08002B2CF9AE}" pid="13" name="Objective-Title">
    <vt:lpwstr>SAC/2022/03/Info 02 - Development of a strategy on the conservation of Herpetofauna  - March 2022</vt:lpwstr>
  </property>
  <property fmtid="{D5CDD505-2E9C-101B-9397-08002B2CF9AE}" pid="14" name="Objective-Version">
    <vt:lpwstr>5.0</vt:lpwstr>
  </property>
  <property fmtid="{D5CDD505-2E9C-101B-9397-08002B2CF9AE}" pid="15" name="Objective-VersionComment">
    <vt:lpwstr/>
  </property>
  <property fmtid="{D5CDD505-2E9C-101B-9397-08002B2CF9AE}" pid="16" name="Objective-VersionNumber">
    <vt:r8>5</vt:r8>
  </property>
  <property fmtid="{D5CDD505-2E9C-101B-9397-08002B2CF9AE}" pid="17" name="Objective-FileNumber">
    <vt:lpwstr>qA175389</vt:lpwstr>
  </property>
  <property fmtid="{D5CDD505-2E9C-101B-9397-08002B2CF9AE}" pid="18" name="Objective-Classification">
    <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
  </property>
  <property fmtid="{D5CDD505-2E9C-101B-9397-08002B2CF9AE}" pid="33" name="Objective-VersionId">
    <vt:lpwstr>vA6460962</vt:lpwstr>
  </property>
  <property fmtid="{D5CDD505-2E9C-101B-9397-08002B2CF9AE}" pid="34" name="Objective-Date of Original">
    <vt:lpwstr/>
  </property>
  <property fmtid="{D5CDD505-2E9C-101B-9397-08002B2CF9AE}" pid="35" name="Objective-Sensitivity Review Date">
    <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EIR Exception">
    <vt:lpwstr>Release</vt:lpwstr>
  </property>
  <property fmtid="{D5CDD505-2E9C-101B-9397-08002B2CF9AE}" pid="39" name="Objective-Justification">
    <vt:lpwstr/>
  </property>
  <property fmtid="{D5CDD505-2E9C-101B-9397-08002B2CF9AE}" pid="40" name="Objective-Date of Request">
    <vt:lpwstr/>
  </property>
  <property fmtid="{D5CDD505-2E9C-101B-9397-08002B2CF9AE}" pid="41" name="Objective-Date of Release">
    <vt:lpwstr/>
  </property>
  <property fmtid="{D5CDD505-2E9C-101B-9397-08002B2CF9AE}" pid="42" name="Objective-FOI/EIR Disclosure Date">
    <vt:lpwstr/>
  </property>
  <property fmtid="{D5CDD505-2E9C-101B-9397-08002B2CF9AE}" pid="43" name="Objective-FOI/EIR Dissemination Date">
    <vt:lpwstr/>
  </property>
  <property fmtid="{D5CDD505-2E9C-101B-9397-08002B2CF9AE}" pid="44" name="Objective-FOI Release Details">
    <vt:lpwstr/>
  </property>
  <property fmtid="{D5CDD505-2E9C-101B-9397-08002B2CF9AE}" pid="45" name="Objective-Connect Creator">
    <vt:lpwstr/>
  </property>
</Properties>
</file>