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5D28D" w14:textId="77777777" w:rsidR="00583728" w:rsidRDefault="00583728" w:rsidP="007E14EF">
      <w:pPr>
        <w:jc w:val="both"/>
        <w:rPr>
          <w:rFonts w:asciiTheme="minorHAnsi" w:eastAsia="Calibri" w:hAnsiTheme="minorHAnsi" w:cstheme="minorHAnsi"/>
          <w:b/>
          <w:sz w:val="22"/>
          <w:szCs w:val="22"/>
          <w:lang w:eastAsia="en-US"/>
        </w:rPr>
      </w:pPr>
    </w:p>
    <w:p w14:paraId="334DCD92" w14:textId="0E412FF1" w:rsidR="007E14EF" w:rsidRDefault="00866200" w:rsidP="007E14EF">
      <w:pPr>
        <w:jc w:val="both"/>
        <w:rPr>
          <w:rFonts w:asciiTheme="minorHAnsi" w:eastAsia="Calibri" w:hAnsiTheme="minorHAnsi" w:cstheme="minorHAnsi"/>
          <w:b/>
          <w:sz w:val="22"/>
          <w:szCs w:val="22"/>
          <w:lang w:eastAsia="en-US"/>
        </w:rPr>
      </w:pPr>
      <w:r w:rsidRPr="00013007">
        <w:rPr>
          <w:rFonts w:asciiTheme="minorHAnsi" w:hAnsiTheme="minorHAnsi" w:cstheme="minorHAnsi"/>
          <w:noProof/>
          <w:color w:val="FF0000"/>
          <w:sz w:val="22"/>
          <w:szCs w:val="22"/>
        </w:rPr>
        <w:drawing>
          <wp:inline distT="0" distB="0" distL="0" distR="0" wp14:anchorId="0CEC0E44" wp14:editId="180EDD8B">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607" cy="1149000"/>
                    </a:xfrm>
                    <a:prstGeom prst="rect">
                      <a:avLst/>
                    </a:prstGeom>
                  </pic:spPr>
                </pic:pic>
              </a:graphicData>
            </a:graphic>
          </wp:inline>
        </w:drawing>
      </w:r>
    </w:p>
    <w:p w14:paraId="5FECFC74" w14:textId="6438A10D" w:rsidR="00583728" w:rsidRDefault="00583728" w:rsidP="007E14EF">
      <w:pPr>
        <w:jc w:val="both"/>
        <w:rPr>
          <w:rFonts w:asciiTheme="minorHAnsi" w:eastAsia="Calibri" w:hAnsiTheme="minorHAnsi" w:cstheme="minorHAnsi"/>
          <w:b/>
          <w:sz w:val="22"/>
          <w:szCs w:val="22"/>
          <w:lang w:eastAsia="en-US"/>
        </w:rPr>
      </w:pPr>
    </w:p>
    <w:p w14:paraId="0336569F" w14:textId="77777777" w:rsidR="00583728" w:rsidRPr="00DD14F1" w:rsidRDefault="00583728" w:rsidP="00583728">
      <w:pPr>
        <w:rPr>
          <w:rFonts w:ascii="Calibri" w:hAnsi="Calibri" w:cs="Calibri"/>
        </w:rPr>
      </w:pPr>
      <w:r w:rsidRPr="00DD14F1">
        <w:rPr>
          <w:rFonts w:ascii="Calibri" w:hAnsi="Calibri" w:cs="Calibri"/>
          <w:b/>
        </w:rPr>
        <w:t>NatureScot</w:t>
      </w:r>
    </w:p>
    <w:p w14:paraId="458FE1AF" w14:textId="4A41B126" w:rsidR="001D3FF5" w:rsidRPr="00013007" w:rsidRDefault="001D3FF5" w:rsidP="00583728">
      <w:pPr>
        <w:rPr>
          <w:rFonts w:asciiTheme="minorHAnsi" w:hAnsiTheme="minorHAnsi" w:cstheme="minorHAnsi"/>
          <w:sz w:val="22"/>
          <w:szCs w:val="22"/>
        </w:rPr>
      </w:pPr>
    </w:p>
    <w:p w14:paraId="3BD1CD31" w14:textId="77777777" w:rsidR="001D3FF5" w:rsidRPr="00583728" w:rsidRDefault="001D3FF5" w:rsidP="001D3FF5">
      <w:pPr>
        <w:rPr>
          <w:rFonts w:ascii="Calibri" w:hAnsi="Calibri" w:cs="Calibri"/>
          <w:b/>
        </w:rPr>
      </w:pPr>
      <w:r w:rsidRPr="00583728">
        <w:rPr>
          <w:rFonts w:ascii="Calibri" w:hAnsi="Calibri" w:cs="Calibri"/>
          <w:b/>
        </w:rPr>
        <w:t>SCIENTIFIC ADVISORY COMMITTEE</w:t>
      </w:r>
    </w:p>
    <w:p w14:paraId="7AB9A9BD" w14:textId="77777777" w:rsidR="007E14EF" w:rsidRPr="00583728" w:rsidRDefault="007E14EF" w:rsidP="007E14EF">
      <w:pPr>
        <w:jc w:val="both"/>
        <w:rPr>
          <w:rFonts w:ascii="Calibri" w:eastAsia="Times New Roman" w:hAnsi="Calibri" w:cs="Calibri"/>
          <w:b/>
          <w:kern w:val="28"/>
          <w:lang w:eastAsia="en-US"/>
        </w:rPr>
      </w:pPr>
    </w:p>
    <w:p w14:paraId="3FB1A8CD" w14:textId="77777777" w:rsidR="007E14EF" w:rsidRPr="00583728" w:rsidRDefault="007E14EF" w:rsidP="007E14EF">
      <w:pPr>
        <w:jc w:val="both"/>
        <w:rPr>
          <w:rFonts w:ascii="Calibri" w:eastAsia="Times New Roman" w:hAnsi="Calibri" w:cs="Calibri"/>
          <w:b/>
          <w:kern w:val="28"/>
          <w:lang w:val="en-US" w:eastAsia="en-US"/>
        </w:rPr>
      </w:pPr>
      <w:r w:rsidRPr="00583728">
        <w:rPr>
          <w:rFonts w:ascii="Calibri" w:eastAsia="Times New Roman" w:hAnsi="Calibri" w:cs="Calibri"/>
          <w:b/>
          <w:kern w:val="28"/>
          <w:lang w:val="en-US" w:eastAsia="en-US"/>
        </w:rPr>
        <w:t>INFORMATION PAPER</w:t>
      </w:r>
    </w:p>
    <w:p w14:paraId="1DA5A51B" w14:textId="77777777" w:rsidR="007E14EF" w:rsidRPr="00013007" w:rsidRDefault="007E14EF" w:rsidP="007E14EF">
      <w:pPr>
        <w:jc w:val="both"/>
        <w:rPr>
          <w:rFonts w:asciiTheme="minorHAnsi" w:eastAsia="Times New Roman" w:hAnsiTheme="minorHAnsi" w:cstheme="minorHAnsi"/>
          <w:kern w:val="28"/>
          <w:sz w:val="22"/>
          <w:szCs w:val="22"/>
          <w:lang w:val="en-US" w:eastAsia="en-US"/>
        </w:rPr>
      </w:pPr>
    </w:p>
    <w:p w14:paraId="76BBAE1C" w14:textId="77777777" w:rsidR="007E14EF" w:rsidRPr="00583728" w:rsidRDefault="000A637F" w:rsidP="00596751">
      <w:pPr>
        <w:pStyle w:val="Heading1"/>
        <w:spacing w:line="276" w:lineRule="auto"/>
        <w:rPr>
          <w:rFonts w:ascii="Calibri" w:eastAsia="Times New Roman" w:hAnsi="Calibri" w:cs="Calibri"/>
          <w:sz w:val="24"/>
          <w:szCs w:val="24"/>
          <w:lang w:val="en-US"/>
        </w:rPr>
      </w:pPr>
      <w:r w:rsidRPr="00583728">
        <w:rPr>
          <w:rFonts w:ascii="Calibri" w:eastAsia="Times New Roman" w:hAnsi="Calibri" w:cs="Calibri"/>
          <w:caps w:val="0"/>
          <w:sz w:val="24"/>
          <w:szCs w:val="24"/>
          <w:lang w:val="en-US"/>
        </w:rPr>
        <w:t>AVIAN INFLUENZA IN WILD BIRDS WINTER 202</w:t>
      </w:r>
      <w:r w:rsidR="00AC5576" w:rsidRPr="00583728">
        <w:rPr>
          <w:rFonts w:ascii="Calibri" w:eastAsia="Times New Roman" w:hAnsi="Calibri" w:cs="Calibri"/>
          <w:caps w:val="0"/>
          <w:sz w:val="24"/>
          <w:szCs w:val="24"/>
          <w:lang w:val="en-US"/>
        </w:rPr>
        <w:t>1</w:t>
      </w:r>
      <w:r w:rsidRPr="00583728">
        <w:rPr>
          <w:rFonts w:ascii="Calibri" w:eastAsia="Times New Roman" w:hAnsi="Calibri" w:cs="Calibri"/>
          <w:caps w:val="0"/>
          <w:sz w:val="24"/>
          <w:szCs w:val="24"/>
          <w:lang w:val="en-US"/>
        </w:rPr>
        <w:t>-202</w:t>
      </w:r>
      <w:r w:rsidR="00AC5576" w:rsidRPr="00583728">
        <w:rPr>
          <w:rFonts w:ascii="Calibri" w:eastAsia="Times New Roman" w:hAnsi="Calibri" w:cs="Calibri"/>
          <w:caps w:val="0"/>
          <w:sz w:val="24"/>
          <w:szCs w:val="24"/>
          <w:lang w:val="en-US"/>
        </w:rPr>
        <w:t>2</w:t>
      </w:r>
    </w:p>
    <w:p w14:paraId="191355F2" w14:textId="77777777" w:rsidR="007E14EF" w:rsidRPr="00013007" w:rsidRDefault="007E14EF" w:rsidP="007E14EF">
      <w:pPr>
        <w:jc w:val="both"/>
        <w:rPr>
          <w:rFonts w:asciiTheme="minorHAnsi" w:eastAsia="Calibri" w:hAnsiTheme="minorHAnsi" w:cstheme="minorHAnsi"/>
          <w:b/>
          <w:sz w:val="22"/>
          <w:szCs w:val="22"/>
          <w:lang w:eastAsia="en-US"/>
        </w:rPr>
      </w:pPr>
    </w:p>
    <w:p w14:paraId="15D4DC70" w14:textId="77777777" w:rsidR="007E14EF" w:rsidRPr="00583728" w:rsidRDefault="007E14EF" w:rsidP="00EB097F">
      <w:pPr>
        <w:pStyle w:val="Heading2"/>
        <w:rPr>
          <w:rFonts w:ascii="Calibri" w:eastAsia="Calibri" w:hAnsi="Calibri" w:cs="Calibri"/>
          <w:sz w:val="24"/>
          <w:szCs w:val="24"/>
        </w:rPr>
      </w:pPr>
      <w:r w:rsidRPr="00583728">
        <w:rPr>
          <w:rFonts w:ascii="Calibri" w:eastAsia="Calibri" w:hAnsi="Calibri" w:cs="Calibri"/>
          <w:sz w:val="24"/>
          <w:szCs w:val="24"/>
        </w:rPr>
        <w:t xml:space="preserve">Purpose </w:t>
      </w:r>
    </w:p>
    <w:p w14:paraId="22197F05" w14:textId="77777777" w:rsidR="007E14EF" w:rsidRPr="00583728" w:rsidRDefault="007E14EF" w:rsidP="007E14EF">
      <w:pPr>
        <w:jc w:val="both"/>
        <w:rPr>
          <w:rFonts w:ascii="Calibri" w:eastAsia="Calibri" w:hAnsi="Calibri" w:cs="Calibri"/>
          <w:lang w:eastAsia="en-US"/>
        </w:rPr>
      </w:pPr>
    </w:p>
    <w:p w14:paraId="472A9D7C" w14:textId="7DFC66CD" w:rsidR="007E14EF" w:rsidRPr="00583728" w:rsidRDefault="007E14EF" w:rsidP="007D4D89">
      <w:pPr>
        <w:pStyle w:val="ListParagraph"/>
        <w:numPr>
          <w:ilvl w:val="0"/>
          <w:numId w:val="3"/>
        </w:numPr>
        <w:jc w:val="both"/>
        <w:rPr>
          <w:rFonts w:ascii="Calibri" w:eastAsia="Calibri" w:hAnsi="Calibri" w:cs="Calibri"/>
          <w:sz w:val="24"/>
          <w:szCs w:val="24"/>
        </w:rPr>
      </w:pPr>
      <w:r w:rsidRPr="00583728">
        <w:rPr>
          <w:rFonts w:ascii="Calibri" w:eastAsia="Calibri" w:hAnsi="Calibri" w:cs="Calibri"/>
          <w:sz w:val="24"/>
          <w:szCs w:val="24"/>
        </w:rPr>
        <w:t xml:space="preserve">This paper </w:t>
      </w:r>
      <w:r w:rsidR="00CE39AC" w:rsidRPr="00583728">
        <w:rPr>
          <w:rFonts w:ascii="Calibri" w:eastAsia="Calibri" w:hAnsi="Calibri" w:cs="Calibri"/>
          <w:sz w:val="24"/>
          <w:szCs w:val="24"/>
        </w:rPr>
        <w:t>p</w:t>
      </w:r>
      <w:r w:rsidR="00F0659A" w:rsidRPr="00583728">
        <w:rPr>
          <w:rFonts w:ascii="Calibri" w:eastAsia="Calibri" w:hAnsi="Calibri" w:cs="Calibri"/>
          <w:sz w:val="24"/>
          <w:szCs w:val="24"/>
        </w:rPr>
        <w:t>rovides an update on</w:t>
      </w:r>
      <w:r w:rsidR="00CE39AC" w:rsidRPr="00583728">
        <w:rPr>
          <w:rFonts w:ascii="Calibri" w:eastAsia="Calibri" w:hAnsi="Calibri" w:cs="Calibri"/>
          <w:sz w:val="24"/>
          <w:szCs w:val="24"/>
        </w:rPr>
        <w:t xml:space="preserve"> the </w:t>
      </w:r>
      <w:r w:rsidR="00671DD0" w:rsidRPr="00583728">
        <w:rPr>
          <w:rFonts w:ascii="Calibri" w:eastAsia="Calibri" w:hAnsi="Calibri" w:cs="Calibri"/>
          <w:sz w:val="24"/>
          <w:szCs w:val="24"/>
        </w:rPr>
        <w:t>outbreak</w:t>
      </w:r>
      <w:r w:rsidR="00BA4C13" w:rsidRPr="00583728">
        <w:rPr>
          <w:rFonts w:ascii="Calibri" w:eastAsia="Calibri" w:hAnsi="Calibri" w:cs="Calibri"/>
          <w:sz w:val="24"/>
          <w:szCs w:val="24"/>
        </w:rPr>
        <w:t xml:space="preserve"> of Avian Influenza</w:t>
      </w:r>
      <w:r w:rsidR="00671DD0" w:rsidRPr="00583728">
        <w:rPr>
          <w:rFonts w:ascii="Calibri" w:eastAsia="Calibri" w:hAnsi="Calibri" w:cs="Calibri"/>
          <w:sz w:val="24"/>
          <w:szCs w:val="24"/>
        </w:rPr>
        <w:t xml:space="preserve"> (AI)</w:t>
      </w:r>
      <w:r w:rsidR="00BA4C13" w:rsidRPr="00583728">
        <w:rPr>
          <w:rFonts w:ascii="Calibri" w:eastAsia="Calibri" w:hAnsi="Calibri" w:cs="Calibri"/>
          <w:sz w:val="24"/>
          <w:szCs w:val="24"/>
        </w:rPr>
        <w:t xml:space="preserve"> in wild birds in </w:t>
      </w:r>
      <w:r w:rsidR="00AC5576" w:rsidRPr="00583728">
        <w:rPr>
          <w:rFonts w:ascii="Calibri" w:eastAsia="Calibri" w:hAnsi="Calibri" w:cs="Calibri"/>
          <w:sz w:val="24"/>
          <w:szCs w:val="24"/>
        </w:rPr>
        <w:t>Scotland over the winter of 2021/22</w:t>
      </w:r>
      <w:r w:rsidR="00BA4C13" w:rsidRPr="00583728">
        <w:rPr>
          <w:rFonts w:ascii="Calibri" w:eastAsia="Calibri" w:hAnsi="Calibri" w:cs="Calibri"/>
          <w:sz w:val="24"/>
          <w:szCs w:val="24"/>
        </w:rPr>
        <w:t>.</w:t>
      </w:r>
    </w:p>
    <w:p w14:paraId="48E88081" w14:textId="77777777" w:rsidR="003311BA" w:rsidRPr="00583728" w:rsidRDefault="003311BA" w:rsidP="003311BA">
      <w:pPr>
        <w:pStyle w:val="ListParagraph"/>
        <w:jc w:val="both"/>
        <w:rPr>
          <w:rFonts w:ascii="Calibri" w:eastAsia="Calibri" w:hAnsi="Calibri" w:cs="Calibri"/>
          <w:sz w:val="24"/>
          <w:szCs w:val="24"/>
        </w:rPr>
      </w:pPr>
    </w:p>
    <w:p w14:paraId="1A96A244" w14:textId="77777777" w:rsidR="007E14EF" w:rsidRPr="00583728" w:rsidRDefault="00E13D2F" w:rsidP="00EB097F">
      <w:pPr>
        <w:pStyle w:val="Heading2"/>
        <w:rPr>
          <w:rFonts w:ascii="Calibri" w:eastAsia="Calibri" w:hAnsi="Calibri" w:cs="Calibri"/>
          <w:sz w:val="24"/>
          <w:szCs w:val="24"/>
        </w:rPr>
      </w:pPr>
      <w:r w:rsidRPr="00583728">
        <w:rPr>
          <w:rFonts w:ascii="Calibri" w:eastAsia="Calibri" w:hAnsi="Calibri" w:cs="Calibri"/>
          <w:sz w:val="24"/>
          <w:szCs w:val="24"/>
        </w:rPr>
        <w:t>Action</w:t>
      </w:r>
    </w:p>
    <w:p w14:paraId="1FDBD688" w14:textId="77777777" w:rsidR="007E14EF" w:rsidRPr="00013007" w:rsidRDefault="007E14EF" w:rsidP="007E14EF">
      <w:pPr>
        <w:jc w:val="both"/>
        <w:rPr>
          <w:rFonts w:asciiTheme="minorHAnsi" w:eastAsia="Calibri" w:hAnsiTheme="minorHAnsi" w:cstheme="minorHAnsi"/>
          <w:b/>
          <w:sz w:val="22"/>
          <w:szCs w:val="22"/>
          <w:lang w:eastAsia="en-US"/>
        </w:rPr>
      </w:pPr>
    </w:p>
    <w:p w14:paraId="4FC1F25A" w14:textId="77777777" w:rsidR="007E14EF" w:rsidRPr="00583728" w:rsidRDefault="007E14EF" w:rsidP="007D4D89">
      <w:pPr>
        <w:pStyle w:val="ListParagraph"/>
        <w:numPr>
          <w:ilvl w:val="0"/>
          <w:numId w:val="3"/>
        </w:numPr>
        <w:jc w:val="both"/>
        <w:rPr>
          <w:rFonts w:ascii="Calibri" w:eastAsia="Calibri" w:hAnsi="Calibri" w:cs="Calibri"/>
          <w:b/>
          <w:sz w:val="24"/>
          <w:szCs w:val="24"/>
        </w:rPr>
      </w:pPr>
      <w:r w:rsidRPr="00583728">
        <w:rPr>
          <w:rFonts w:ascii="Calibri" w:eastAsia="Calibri" w:hAnsi="Calibri" w:cs="Calibri"/>
          <w:b/>
          <w:sz w:val="24"/>
          <w:szCs w:val="24"/>
        </w:rPr>
        <w:t xml:space="preserve">The Committee is asked to note </w:t>
      </w:r>
      <w:r w:rsidR="00B6591B" w:rsidRPr="00583728">
        <w:rPr>
          <w:rFonts w:ascii="Calibri" w:eastAsia="Calibri" w:hAnsi="Calibri" w:cs="Calibri"/>
          <w:b/>
          <w:sz w:val="24"/>
          <w:szCs w:val="24"/>
        </w:rPr>
        <w:t>the detail presented.</w:t>
      </w:r>
    </w:p>
    <w:p w14:paraId="5E7B4374" w14:textId="77777777" w:rsidR="007E14EF" w:rsidRPr="00013007" w:rsidRDefault="007E14EF" w:rsidP="007E14EF">
      <w:pPr>
        <w:jc w:val="both"/>
        <w:rPr>
          <w:rFonts w:asciiTheme="minorHAnsi" w:eastAsia="Calibri" w:hAnsiTheme="minorHAnsi" w:cstheme="minorHAnsi"/>
          <w:b/>
          <w:sz w:val="22"/>
          <w:szCs w:val="22"/>
          <w:lang w:eastAsia="en-US"/>
        </w:rPr>
      </w:pPr>
    </w:p>
    <w:p w14:paraId="39D7B466" w14:textId="77777777" w:rsidR="007E14EF" w:rsidRPr="00583728" w:rsidRDefault="00E13D2F" w:rsidP="00EB097F">
      <w:pPr>
        <w:pStyle w:val="Heading2"/>
        <w:rPr>
          <w:rFonts w:ascii="Calibri" w:eastAsia="Calibri" w:hAnsi="Calibri" w:cs="Calibri"/>
          <w:sz w:val="24"/>
          <w:szCs w:val="24"/>
        </w:rPr>
      </w:pPr>
      <w:r w:rsidRPr="00583728">
        <w:rPr>
          <w:rFonts w:ascii="Calibri" w:eastAsia="Calibri" w:hAnsi="Calibri" w:cs="Calibri"/>
          <w:sz w:val="24"/>
          <w:szCs w:val="24"/>
        </w:rPr>
        <w:t>Preparation</w:t>
      </w:r>
    </w:p>
    <w:p w14:paraId="23307F2E" w14:textId="77777777" w:rsidR="007E14EF" w:rsidRPr="00013007" w:rsidRDefault="007E14EF" w:rsidP="007E14EF">
      <w:pPr>
        <w:jc w:val="both"/>
        <w:rPr>
          <w:rFonts w:asciiTheme="minorHAnsi" w:eastAsia="Calibri" w:hAnsiTheme="minorHAnsi" w:cstheme="minorHAnsi"/>
          <w:b/>
          <w:sz w:val="22"/>
          <w:szCs w:val="22"/>
          <w:lang w:eastAsia="en-US"/>
        </w:rPr>
      </w:pPr>
    </w:p>
    <w:p w14:paraId="168BBE30" w14:textId="71A24739" w:rsidR="00BA4C13" w:rsidRPr="00583728" w:rsidRDefault="007E14EF" w:rsidP="007D4D89">
      <w:pPr>
        <w:pStyle w:val="ListParagraph"/>
        <w:numPr>
          <w:ilvl w:val="0"/>
          <w:numId w:val="3"/>
        </w:numPr>
        <w:jc w:val="both"/>
        <w:rPr>
          <w:rFonts w:ascii="Calibri" w:eastAsia="Calibri" w:hAnsi="Calibri" w:cs="Calibri"/>
          <w:sz w:val="24"/>
          <w:szCs w:val="24"/>
        </w:rPr>
      </w:pPr>
      <w:r w:rsidRPr="00583728">
        <w:rPr>
          <w:rFonts w:ascii="Calibri" w:eastAsia="Calibri" w:hAnsi="Calibri" w:cs="Calibri"/>
          <w:sz w:val="24"/>
          <w:szCs w:val="24"/>
        </w:rPr>
        <w:t xml:space="preserve">The paper was written by </w:t>
      </w:r>
      <w:r w:rsidR="00013007" w:rsidRPr="00583728">
        <w:rPr>
          <w:rFonts w:ascii="Calibri" w:eastAsia="Calibri" w:hAnsi="Calibri" w:cs="Calibri"/>
          <w:sz w:val="24"/>
          <w:szCs w:val="24"/>
        </w:rPr>
        <w:t xml:space="preserve">Nick Goldsmith, Rae McKenzie, Kate Campbell and Alastair MacGugan. It </w:t>
      </w:r>
      <w:r w:rsidRPr="00583728">
        <w:rPr>
          <w:rFonts w:ascii="Calibri" w:eastAsia="Calibri" w:hAnsi="Calibri" w:cs="Calibri"/>
          <w:sz w:val="24"/>
          <w:szCs w:val="24"/>
        </w:rPr>
        <w:t xml:space="preserve">is sponsored by </w:t>
      </w:r>
      <w:r w:rsidR="001D2DA4" w:rsidRPr="00583728">
        <w:rPr>
          <w:rFonts w:ascii="Calibri" w:eastAsia="Calibri" w:hAnsi="Calibri" w:cs="Calibri"/>
          <w:sz w:val="24"/>
          <w:szCs w:val="24"/>
        </w:rPr>
        <w:t>Des Thompson</w:t>
      </w:r>
      <w:r w:rsidRPr="00583728">
        <w:rPr>
          <w:rFonts w:ascii="Calibri" w:eastAsia="Calibri" w:hAnsi="Calibri" w:cs="Calibri"/>
          <w:sz w:val="24"/>
          <w:szCs w:val="24"/>
        </w:rPr>
        <w:t>.</w:t>
      </w:r>
    </w:p>
    <w:p w14:paraId="0A0BECF1" w14:textId="77777777" w:rsidR="00BA4C13" w:rsidRPr="00013007" w:rsidRDefault="00BA4C13" w:rsidP="00BA4C13">
      <w:pPr>
        <w:pStyle w:val="ListParagraph"/>
        <w:jc w:val="both"/>
        <w:rPr>
          <w:rFonts w:asciiTheme="minorHAnsi" w:eastAsia="Calibri" w:hAnsiTheme="minorHAnsi" w:cstheme="minorHAnsi"/>
        </w:rPr>
      </w:pPr>
    </w:p>
    <w:p w14:paraId="068D8131" w14:textId="3233E0DA" w:rsidR="00BA4C13" w:rsidRPr="00583728" w:rsidRDefault="00BA4C13" w:rsidP="00CE4FAE">
      <w:pPr>
        <w:pStyle w:val="Heading2"/>
        <w:rPr>
          <w:rFonts w:ascii="Calibri" w:eastAsia="Calibri" w:hAnsi="Calibri" w:cs="Calibri"/>
          <w:b w:val="0"/>
          <w:sz w:val="24"/>
          <w:szCs w:val="24"/>
        </w:rPr>
      </w:pPr>
      <w:r w:rsidRPr="00583728">
        <w:rPr>
          <w:rFonts w:ascii="Calibri" w:eastAsia="Calibri" w:hAnsi="Calibri" w:cs="Calibri"/>
          <w:sz w:val="24"/>
          <w:szCs w:val="24"/>
        </w:rPr>
        <w:t>Background</w:t>
      </w:r>
      <w:r w:rsidR="00AC5576" w:rsidRPr="00583728">
        <w:rPr>
          <w:rFonts w:ascii="Calibri" w:eastAsia="Calibri" w:hAnsi="Calibri" w:cs="Calibri"/>
          <w:sz w:val="24"/>
          <w:szCs w:val="24"/>
        </w:rPr>
        <w:t xml:space="preserve"> </w:t>
      </w:r>
    </w:p>
    <w:p w14:paraId="6D5DA6BF" w14:textId="5146B43E" w:rsidR="00013007" w:rsidRPr="00583728" w:rsidRDefault="00013007" w:rsidP="00671DD0">
      <w:pPr>
        <w:pStyle w:val="ListParagraph"/>
        <w:numPr>
          <w:ilvl w:val="0"/>
          <w:numId w:val="3"/>
        </w:numPr>
        <w:jc w:val="both"/>
        <w:rPr>
          <w:rFonts w:ascii="Calibri" w:eastAsia="Calibri" w:hAnsi="Calibri" w:cs="Calibri"/>
          <w:sz w:val="24"/>
          <w:szCs w:val="24"/>
        </w:rPr>
      </w:pPr>
      <w:r w:rsidRPr="00583728">
        <w:rPr>
          <w:rFonts w:ascii="Calibri" w:eastAsia="Calibri" w:hAnsi="Calibri" w:cs="Calibri"/>
          <w:sz w:val="24"/>
          <w:szCs w:val="24"/>
        </w:rPr>
        <w:t xml:space="preserve">Reports of AI usually increase as the autumn </w:t>
      </w:r>
      <w:r w:rsidR="002E1BDB" w:rsidRPr="00583728">
        <w:rPr>
          <w:rFonts w:ascii="Calibri" w:eastAsia="Calibri" w:hAnsi="Calibri" w:cs="Calibri"/>
          <w:sz w:val="24"/>
          <w:szCs w:val="24"/>
        </w:rPr>
        <w:t xml:space="preserve">bird </w:t>
      </w:r>
      <w:r w:rsidRPr="00583728">
        <w:rPr>
          <w:rFonts w:ascii="Calibri" w:eastAsia="Calibri" w:hAnsi="Calibri" w:cs="Calibri"/>
          <w:sz w:val="24"/>
          <w:szCs w:val="24"/>
        </w:rPr>
        <w:t>migration starts. In 2021 the first autumn reports of wild birds testing positive</w:t>
      </w:r>
      <w:r w:rsidR="00912F8B" w:rsidRPr="00583728">
        <w:rPr>
          <w:rFonts w:ascii="Calibri" w:eastAsia="Calibri" w:hAnsi="Calibri" w:cs="Calibri"/>
          <w:sz w:val="24"/>
          <w:szCs w:val="24"/>
        </w:rPr>
        <w:t xml:space="preserve"> for HPAI H5N1</w:t>
      </w:r>
      <w:r w:rsidRPr="00583728">
        <w:rPr>
          <w:rFonts w:ascii="Calibri" w:eastAsia="Calibri" w:hAnsi="Calibri" w:cs="Calibri"/>
          <w:sz w:val="24"/>
          <w:szCs w:val="24"/>
        </w:rPr>
        <w:t xml:space="preserve"> began during the week of 23</w:t>
      </w:r>
      <w:r w:rsidRPr="00583728">
        <w:rPr>
          <w:rFonts w:ascii="Calibri" w:eastAsia="Calibri" w:hAnsi="Calibri" w:cs="Calibri"/>
          <w:sz w:val="24"/>
          <w:szCs w:val="24"/>
          <w:vertAlign w:val="superscript"/>
        </w:rPr>
        <w:t>rd</w:t>
      </w:r>
      <w:r w:rsidRPr="00583728">
        <w:rPr>
          <w:rFonts w:ascii="Calibri" w:eastAsia="Calibri" w:hAnsi="Calibri" w:cs="Calibri"/>
          <w:sz w:val="24"/>
          <w:szCs w:val="24"/>
        </w:rPr>
        <w:t xml:space="preserve"> October. </w:t>
      </w:r>
      <w:r w:rsidR="00671DD0" w:rsidRPr="00583728">
        <w:rPr>
          <w:rFonts w:ascii="Calibri" w:eastAsia="Calibri" w:hAnsi="Calibri" w:cs="Calibri"/>
          <w:sz w:val="24"/>
          <w:szCs w:val="24"/>
        </w:rPr>
        <w:t>The outbreak accelerated within the poultry sector with an Avian Influenza Prevention Zone (AIPZ) coming into force across Great Britain on the 3 November 2021. This was extended to include housing measures across the UK on the 29 November 2021.</w:t>
      </w:r>
      <w:r w:rsidRPr="00583728">
        <w:rPr>
          <w:rFonts w:ascii="Calibri" w:eastAsia="Calibri" w:hAnsi="Calibri" w:cs="Calibri"/>
          <w:sz w:val="24"/>
          <w:szCs w:val="24"/>
        </w:rPr>
        <w:t xml:space="preserve"> </w:t>
      </w:r>
    </w:p>
    <w:p w14:paraId="4D009429" w14:textId="79D403C8" w:rsidR="00671DD0" w:rsidRPr="00583728" w:rsidRDefault="00671DD0" w:rsidP="00671DD0">
      <w:pPr>
        <w:jc w:val="both"/>
        <w:rPr>
          <w:rFonts w:ascii="Calibri" w:eastAsia="Calibri" w:hAnsi="Calibri" w:cs="Calibri"/>
        </w:rPr>
      </w:pPr>
    </w:p>
    <w:p w14:paraId="6DD3C389" w14:textId="695F7376" w:rsidR="00671DD0" w:rsidRPr="00583728" w:rsidRDefault="00671DD0" w:rsidP="003E5186">
      <w:pPr>
        <w:pStyle w:val="ListParagraph"/>
        <w:numPr>
          <w:ilvl w:val="0"/>
          <w:numId w:val="3"/>
        </w:numPr>
        <w:jc w:val="both"/>
        <w:rPr>
          <w:rFonts w:ascii="Calibri" w:eastAsia="Calibri" w:hAnsi="Calibri" w:cs="Calibri"/>
          <w:sz w:val="24"/>
          <w:szCs w:val="24"/>
        </w:rPr>
      </w:pPr>
      <w:r w:rsidRPr="00583728">
        <w:rPr>
          <w:rFonts w:ascii="Calibri" w:eastAsia="Calibri" w:hAnsi="Calibri" w:cs="Calibri"/>
          <w:sz w:val="24"/>
          <w:szCs w:val="24"/>
        </w:rPr>
        <w:t xml:space="preserve">HPAI H5N1 infected premises continue to be identified across the UK and Europe.  As of 15 February 2022, there have been 93 premises infected with HPAI H5N1 within the UK: six in Scotland, three in Wales, six in Northern Ireland and 78 in England.  Four of the six Scottish cases occurred in Dumfries and Galloway. </w:t>
      </w:r>
      <w:r w:rsidRPr="00583728">
        <w:rPr>
          <w:rFonts w:ascii="Calibri" w:eastAsia="Calibri" w:hAnsi="Calibri" w:cs="Calibri"/>
          <w:sz w:val="24"/>
          <w:szCs w:val="24"/>
        </w:rPr>
        <w:tab/>
        <w:t xml:space="preserve">In the same period, the GB wild bird surveillance scheme has detected the virus in 656 wild birds across Great Britain, 140 of which were in Scotland, across 18 species.  A large majority of these birds were located in Dumfries and Galloway, but were also found in locations as geographically diverse as Aberdeenshire and Skye. </w:t>
      </w:r>
    </w:p>
    <w:p w14:paraId="20CA8103" w14:textId="77777777" w:rsidR="00671DD0" w:rsidRPr="00583728" w:rsidRDefault="00671DD0" w:rsidP="00671DD0">
      <w:pPr>
        <w:pStyle w:val="ListParagraph"/>
        <w:rPr>
          <w:rFonts w:ascii="Calibri" w:eastAsia="Calibri" w:hAnsi="Calibri" w:cs="Calibri"/>
          <w:sz w:val="24"/>
          <w:szCs w:val="24"/>
        </w:rPr>
      </w:pPr>
    </w:p>
    <w:p w14:paraId="0D1BFC42" w14:textId="0CE20E74" w:rsidR="00671DD0" w:rsidRPr="00583728" w:rsidRDefault="00671DD0" w:rsidP="00671DD0">
      <w:pPr>
        <w:pStyle w:val="ListParagraph"/>
        <w:numPr>
          <w:ilvl w:val="0"/>
          <w:numId w:val="3"/>
        </w:numPr>
        <w:jc w:val="both"/>
        <w:rPr>
          <w:rFonts w:ascii="Calibri" w:eastAsia="Calibri" w:hAnsi="Calibri" w:cs="Calibri"/>
          <w:sz w:val="24"/>
          <w:szCs w:val="24"/>
        </w:rPr>
      </w:pPr>
      <w:r w:rsidRPr="00583728">
        <w:rPr>
          <w:rFonts w:ascii="Calibri" w:eastAsia="Calibri" w:hAnsi="Calibri" w:cs="Calibri"/>
          <w:sz w:val="24"/>
          <w:szCs w:val="24"/>
        </w:rPr>
        <w:t>There have been no further outbreaks</w:t>
      </w:r>
      <w:r w:rsidR="00912F8B" w:rsidRPr="00583728">
        <w:rPr>
          <w:rFonts w:ascii="Calibri" w:eastAsia="Calibri" w:hAnsi="Calibri" w:cs="Calibri"/>
          <w:sz w:val="24"/>
          <w:szCs w:val="24"/>
        </w:rPr>
        <w:t>, within the poultry sector,</w:t>
      </w:r>
      <w:r w:rsidRPr="00583728">
        <w:rPr>
          <w:rFonts w:ascii="Calibri" w:eastAsia="Calibri" w:hAnsi="Calibri" w:cs="Calibri"/>
          <w:sz w:val="24"/>
          <w:szCs w:val="24"/>
        </w:rPr>
        <w:t xml:space="preserve"> of HPAI H5N1 in Scotland since 22 January 2022</w:t>
      </w:r>
      <w:r w:rsidR="007017D5" w:rsidRPr="00583728">
        <w:rPr>
          <w:rFonts w:ascii="Calibri" w:eastAsia="Calibri" w:hAnsi="Calibri" w:cs="Calibri"/>
          <w:sz w:val="24"/>
          <w:szCs w:val="24"/>
        </w:rPr>
        <w:t xml:space="preserve"> (as of 15 February 2022)</w:t>
      </w:r>
      <w:r w:rsidRPr="00583728">
        <w:rPr>
          <w:rFonts w:ascii="Calibri" w:eastAsia="Calibri" w:hAnsi="Calibri" w:cs="Calibri"/>
          <w:sz w:val="24"/>
          <w:szCs w:val="24"/>
        </w:rPr>
        <w:t>, and all Protection and Surveillance Zones have been lifted. Despite the lifting of the Protection and Surveillance Zones, the risk of HPAI H5N1 to poultry and wild birds remains unchanged and the UK-wide Avian Influenza Prevention Zone (AIPZ) remains in place requiring keepers to house their birds and apply strict biosecurity practices on their premises</w:t>
      </w:r>
    </w:p>
    <w:p w14:paraId="747F1035" w14:textId="77777777" w:rsidR="00013007" w:rsidRPr="00583728" w:rsidRDefault="00013007" w:rsidP="00013007">
      <w:pPr>
        <w:pStyle w:val="ListParagraph"/>
        <w:jc w:val="both"/>
        <w:rPr>
          <w:rFonts w:ascii="Calibri" w:eastAsia="Calibri" w:hAnsi="Calibri" w:cs="Calibri"/>
          <w:sz w:val="24"/>
          <w:szCs w:val="24"/>
        </w:rPr>
      </w:pPr>
    </w:p>
    <w:p w14:paraId="061DCC8B" w14:textId="52504A00" w:rsidR="00013007" w:rsidRPr="00583728" w:rsidRDefault="00671DD0" w:rsidP="00013007">
      <w:pPr>
        <w:pStyle w:val="ListParagraph"/>
        <w:numPr>
          <w:ilvl w:val="0"/>
          <w:numId w:val="3"/>
        </w:numPr>
        <w:jc w:val="both"/>
        <w:rPr>
          <w:rFonts w:ascii="Calibri" w:eastAsia="Calibri" w:hAnsi="Calibri" w:cs="Calibri"/>
          <w:sz w:val="24"/>
          <w:szCs w:val="24"/>
        </w:rPr>
      </w:pPr>
      <w:r w:rsidRPr="00583728">
        <w:rPr>
          <w:rFonts w:ascii="Calibri" w:hAnsi="Calibri" w:cs="Calibri"/>
          <w:sz w:val="24"/>
          <w:szCs w:val="24"/>
        </w:rPr>
        <w:t xml:space="preserve">The </w:t>
      </w:r>
      <w:hyperlink r:id="rId10" w:history="1">
        <w:r w:rsidR="00013007" w:rsidRPr="003A6645">
          <w:rPr>
            <w:rStyle w:val="Hyperlink"/>
            <w:rFonts w:ascii="Calibri" w:hAnsi="Calibri" w:cs="Calibri"/>
            <w:i/>
            <w:sz w:val="24"/>
            <w:szCs w:val="24"/>
          </w:rPr>
          <w:t>Scientific Task Force on Avian Influenza and Wild Birds statement on: H5N1 Highly Pathogenic Avian Influenza in poultry and wild birds</w:t>
        </w:r>
      </w:hyperlink>
      <w:r w:rsidR="00013007" w:rsidRPr="00583728">
        <w:rPr>
          <w:rFonts w:ascii="Calibri" w:hAnsi="Calibri" w:cs="Calibri"/>
          <w:sz w:val="24"/>
          <w:szCs w:val="24"/>
        </w:rPr>
        <w:t xml:space="preserve"> provides a useful summary of the onset of avian influenza throughout the Autumn/Winter</w:t>
      </w:r>
      <w:r w:rsidR="007017D5" w:rsidRPr="00583728">
        <w:rPr>
          <w:rFonts w:ascii="Calibri" w:hAnsi="Calibri" w:cs="Calibri"/>
          <w:sz w:val="24"/>
          <w:szCs w:val="24"/>
        </w:rPr>
        <w:t xml:space="preserve"> 2021/22</w:t>
      </w:r>
      <w:r w:rsidR="00013007" w:rsidRPr="00583728">
        <w:rPr>
          <w:rFonts w:ascii="Calibri" w:hAnsi="Calibri" w:cs="Calibri"/>
          <w:sz w:val="24"/>
          <w:szCs w:val="24"/>
        </w:rPr>
        <w:t xml:space="preserve"> across Europe in particular</w:t>
      </w:r>
      <w:r w:rsidRPr="00583728">
        <w:rPr>
          <w:rFonts w:ascii="Calibri" w:hAnsi="Calibri" w:cs="Calibri"/>
          <w:sz w:val="24"/>
          <w:szCs w:val="24"/>
        </w:rPr>
        <w:t>.</w:t>
      </w:r>
      <w:r w:rsidR="00013007" w:rsidRPr="00583728">
        <w:rPr>
          <w:rFonts w:ascii="Calibri" w:hAnsi="Calibri" w:cs="Calibri"/>
          <w:sz w:val="24"/>
          <w:szCs w:val="24"/>
        </w:rPr>
        <w:t xml:space="preserve"> </w:t>
      </w:r>
    </w:p>
    <w:p w14:paraId="14C9F4C7" w14:textId="77777777" w:rsidR="00BA4C13" w:rsidRPr="00013007" w:rsidRDefault="00BA4C13" w:rsidP="00BA4C13">
      <w:pPr>
        <w:pStyle w:val="ListParagraph"/>
        <w:jc w:val="both"/>
        <w:rPr>
          <w:rFonts w:asciiTheme="minorHAnsi" w:eastAsia="Calibri" w:hAnsiTheme="minorHAnsi" w:cstheme="minorHAnsi"/>
        </w:rPr>
      </w:pPr>
    </w:p>
    <w:p w14:paraId="22C035FC" w14:textId="403D56DF" w:rsidR="00BA4C13" w:rsidRPr="00CE41A8" w:rsidRDefault="00BA4C13" w:rsidP="00CE4FAE">
      <w:pPr>
        <w:pStyle w:val="Heading2"/>
        <w:rPr>
          <w:rFonts w:ascii="Calibri" w:eastAsia="Calibri" w:hAnsi="Calibri" w:cstheme="minorHAnsi"/>
          <w:b w:val="0"/>
          <w:sz w:val="24"/>
          <w:szCs w:val="24"/>
        </w:rPr>
      </w:pPr>
      <w:r w:rsidRPr="00CE41A8">
        <w:rPr>
          <w:rFonts w:ascii="Calibri" w:eastAsia="Calibri" w:hAnsi="Calibri" w:cstheme="minorHAnsi"/>
          <w:sz w:val="24"/>
          <w:szCs w:val="24"/>
        </w:rPr>
        <w:t xml:space="preserve">Surveillance strategy </w:t>
      </w:r>
    </w:p>
    <w:p w14:paraId="6786057F" w14:textId="0D620BDE" w:rsidR="00BA4C13" w:rsidRPr="00CE41A8" w:rsidRDefault="007017D5" w:rsidP="00A00A0A">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The public can contact the DEFRA GB helpline if they find a single dead wild waterfowl, a single dead bird of prey, or five or more dead wild birds of any other species (including gulls) at the same place at the same time. Only some of the birds reported will be collected and tested</w:t>
      </w:r>
      <w:r w:rsidR="00450F2D" w:rsidRPr="00CE41A8">
        <w:rPr>
          <w:rFonts w:ascii="Calibri" w:eastAsia="Calibri" w:hAnsi="Calibri" w:cstheme="minorHAnsi"/>
          <w:sz w:val="24"/>
          <w:szCs w:val="24"/>
        </w:rPr>
        <w:t xml:space="preserve"> by APHA </w:t>
      </w:r>
      <w:hyperlink r:id="rId11" w:history="1">
        <w:r w:rsidR="00450F2D" w:rsidRPr="003A6645">
          <w:rPr>
            <w:rStyle w:val="Hyperlink"/>
            <w:rFonts w:ascii="Calibri" w:eastAsia="Calibri" w:hAnsi="Calibri" w:cstheme="minorHAnsi"/>
            <w:sz w:val="24"/>
            <w:szCs w:val="24"/>
          </w:rPr>
          <w:t>in line with DEFRA and APHA stipulation</w:t>
        </w:r>
      </w:hyperlink>
      <w:r w:rsidR="00450F2D" w:rsidRPr="00CE41A8">
        <w:rPr>
          <w:rFonts w:ascii="Calibri" w:eastAsia="Calibri" w:hAnsi="Calibri" w:cstheme="minorHAnsi"/>
          <w:sz w:val="24"/>
          <w:szCs w:val="24"/>
        </w:rPr>
        <w:t>s</w:t>
      </w:r>
      <w:r w:rsidRPr="00CE41A8">
        <w:rPr>
          <w:rFonts w:ascii="Calibri" w:eastAsia="Calibri" w:hAnsi="Calibri" w:cstheme="minorHAnsi"/>
          <w:sz w:val="24"/>
          <w:szCs w:val="24"/>
        </w:rPr>
        <w:t xml:space="preserve">. </w:t>
      </w:r>
      <w:r w:rsidR="00450F2D" w:rsidRPr="00CE41A8">
        <w:rPr>
          <w:rFonts w:ascii="Calibri" w:eastAsia="Calibri" w:hAnsi="Calibri" w:cstheme="minorHAnsi"/>
          <w:sz w:val="24"/>
          <w:szCs w:val="24"/>
        </w:rPr>
        <w:t xml:space="preserve"> Members of the public contacting NatureScot were also directed to the DEFRA website and helpline.</w:t>
      </w:r>
    </w:p>
    <w:p w14:paraId="39EE9A64" w14:textId="77777777" w:rsidR="007017D5" w:rsidRPr="00CE41A8" w:rsidRDefault="007017D5" w:rsidP="007017D5">
      <w:pPr>
        <w:pStyle w:val="ListParagraph"/>
        <w:jc w:val="both"/>
        <w:rPr>
          <w:rFonts w:ascii="Calibri" w:eastAsia="Calibri" w:hAnsi="Calibri" w:cstheme="minorHAnsi"/>
          <w:sz w:val="24"/>
          <w:szCs w:val="24"/>
        </w:rPr>
      </w:pPr>
    </w:p>
    <w:p w14:paraId="54978C91" w14:textId="5D4CF836" w:rsidR="007017D5" w:rsidRPr="00CE41A8" w:rsidRDefault="007017D5" w:rsidP="007017D5">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 xml:space="preserve">This passive surveillance strategy implemented through SG/APHA is designed to simply provide intelligence on how the disease is distributed geographically and in different </w:t>
      </w:r>
      <w:r w:rsidR="00912F8B" w:rsidRPr="00CE41A8">
        <w:rPr>
          <w:rFonts w:ascii="Calibri" w:eastAsia="Calibri" w:hAnsi="Calibri" w:cstheme="minorHAnsi"/>
          <w:sz w:val="24"/>
          <w:szCs w:val="24"/>
        </w:rPr>
        <w:t>species</w:t>
      </w:r>
      <w:r w:rsidRPr="00CE41A8">
        <w:rPr>
          <w:rFonts w:ascii="Calibri" w:eastAsia="Calibri" w:hAnsi="Calibri" w:cstheme="minorHAnsi"/>
          <w:sz w:val="24"/>
          <w:szCs w:val="24"/>
        </w:rPr>
        <w:t xml:space="preserve"> of bird</w:t>
      </w:r>
      <w:r w:rsidR="00912F8B" w:rsidRPr="00CE41A8">
        <w:rPr>
          <w:rFonts w:ascii="Calibri" w:eastAsia="Calibri" w:hAnsi="Calibri" w:cstheme="minorHAnsi"/>
          <w:sz w:val="24"/>
          <w:szCs w:val="24"/>
        </w:rPr>
        <w:t>s.</w:t>
      </w:r>
      <w:r w:rsidRPr="00CE41A8">
        <w:rPr>
          <w:rFonts w:ascii="Calibri" w:eastAsia="Calibri" w:hAnsi="Calibri" w:cstheme="minorHAnsi"/>
          <w:sz w:val="24"/>
          <w:szCs w:val="24"/>
        </w:rPr>
        <w:t xml:space="preserve"> The primary purpose is to inform the national AI risk Assessment, not to provide quantitative data on the spread of AI across wild birds. </w:t>
      </w:r>
    </w:p>
    <w:p w14:paraId="58843AC7" w14:textId="77777777" w:rsidR="007017D5" w:rsidRDefault="007017D5" w:rsidP="00BA4C13">
      <w:pPr>
        <w:jc w:val="both"/>
        <w:rPr>
          <w:rFonts w:asciiTheme="minorHAnsi" w:eastAsia="Calibri" w:hAnsiTheme="minorHAnsi" w:cstheme="minorHAnsi"/>
          <w:b/>
          <w:sz w:val="22"/>
          <w:szCs w:val="22"/>
        </w:rPr>
      </w:pPr>
    </w:p>
    <w:p w14:paraId="1AC417A4" w14:textId="2B668D4D" w:rsidR="00BA4C13" w:rsidRPr="00CE41A8" w:rsidRDefault="00BA4C13" w:rsidP="00CE4FAE">
      <w:pPr>
        <w:pStyle w:val="Heading2"/>
        <w:rPr>
          <w:rFonts w:ascii="Calibri" w:eastAsia="Calibri" w:hAnsi="Calibri" w:cstheme="minorHAnsi"/>
          <w:sz w:val="24"/>
          <w:szCs w:val="22"/>
        </w:rPr>
      </w:pPr>
      <w:r w:rsidRPr="00CE41A8">
        <w:rPr>
          <w:rFonts w:ascii="Calibri" w:eastAsia="Calibri" w:hAnsi="Calibri" w:cstheme="minorHAnsi"/>
          <w:sz w:val="24"/>
          <w:szCs w:val="22"/>
        </w:rPr>
        <w:t>Svalbard Barnacle on the Solway</w:t>
      </w:r>
      <w:r w:rsidR="00AC5576" w:rsidRPr="00CE41A8">
        <w:rPr>
          <w:rFonts w:ascii="Calibri" w:eastAsia="Calibri" w:hAnsi="Calibri" w:cstheme="minorHAnsi"/>
          <w:sz w:val="24"/>
          <w:szCs w:val="22"/>
        </w:rPr>
        <w:t xml:space="preserve"> </w:t>
      </w:r>
    </w:p>
    <w:p w14:paraId="4791DD91" w14:textId="5D5B8AAB" w:rsidR="00CE4FAE" w:rsidRPr="00CE41A8" w:rsidRDefault="007461B0" w:rsidP="00CE4FAE">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The Svalbard barnacle goose population breed in Svalbard and winter in and around the Solway Firth</w:t>
      </w:r>
      <w:r w:rsidR="00450F2D" w:rsidRPr="00CE41A8">
        <w:rPr>
          <w:rFonts w:ascii="Calibri" w:eastAsia="Calibri" w:hAnsi="Calibri" w:cstheme="minorHAnsi"/>
          <w:sz w:val="24"/>
          <w:szCs w:val="24"/>
        </w:rPr>
        <w:t xml:space="preserve"> feeding on both merse land and agricultural fields, some of which are supported by the Solway Barnacle Goose Management Scheme (SBGMS) overseen by NatureScot</w:t>
      </w:r>
      <w:r w:rsidRPr="00CE41A8">
        <w:rPr>
          <w:rFonts w:ascii="Calibri" w:eastAsia="Calibri" w:hAnsi="Calibri" w:cstheme="minorHAnsi"/>
          <w:sz w:val="24"/>
          <w:szCs w:val="24"/>
        </w:rPr>
        <w:t xml:space="preserve">.  The </w:t>
      </w:r>
      <w:hyperlink r:id="rId12" w:history="1">
        <w:r w:rsidRPr="003A6645">
          <w:rPr>
            <w:rStyle w:val="Hyperlink"/>
            <w:rFonts w:ascii="Calibri" w:eastAsia="Calibri" w:hAnsi="Calibri" w:cstheme="minorHAnsi"/>
            <w:sz w:val="24"/>
            <w:szCs w:val="24"/>
          </w:rPr>
          <w:t xml:space="preserve">population </w:t>
        </w:r>
        <w:r w:rsidR="00450F2D" w:rsidRPr="003A6645">
          <w:rPr>
            <w:rStyle w:val="Hyperlink"/>
            <w:rFonts w:ascii="Calibri" w:eastAsia="Calibri" w:hAnsi="Calibri" w:cstheme="minorHAnsi"/>
            <w:sz w:val="24"/>
            <w:szCs w:val="24"/>
          </w:rPr>
          <w:t>estimate in 2020/21</w:t>
        </w:r>
      </w:hyperlink>
      <w:r w:rsidR="00450F2D" w:rsidRPr="00CE41A8">
        <w:rPr>
          <w:rFonts w:ascii="Calibri" w:eastAsia="Calibri" w:hAnsi="Calibri" w:cstheme="minorHAnsi"/>
          <w:sz w:val="24"/>
          <w:szCs w:val="24"/>
        </w:rPr>
        <w:t xml:space="preserve"> was 39,700</w:t>
      </w:r>
      <w:r w:rsidRPr="00CE41A8">
        <w:rPr>
          <w:rFonts w:ascii="Calibri" w:eastAsia="Calibri" w:hAnsi="Calibri" w:cstheme="minorHAnsi"/>
          <w:sz w:val="24"/>
          <w:szCs w:val="24"/>
        </w:rPr>
        <w:t xml:space="preserve"> birds.</w:t>
      </w:r>
      <w:r w:rsidR="00912F8B" w:rsidRPr="00CE41A8">
        <w:rPr>
          <w:rFonts w:ascii="Calibri" w:eastAsia="Calibri" w:hAnsi="Calibri" w:cstheme="minorHAnsi"/>
          <w:sz w:val="24"/>
          <w:szCs w:val="24"/>
        </w:rPr>
        <w:t xml:space="preserve"> The full autumn migration had completed before the first reports of birds dying with HPAI H5N1 confirmed. </w:t>
      </w:r>
    </w:p>
    <w:p w14:paraId="7D3D5798" w14:textId="77777777" w:rsidR="00CE4FAE" w:rsidRPr="00CE41A8" w:rsidRDefault="00CE4FAE" w:rsidP="00CE4FAE">
      <w:pPr>
        <w:pStyle w:val="ListParagraph"/>
        <w:jc w:val="both"/>
        <w:rPr>
          <w:rFonts w:ascii="Calibri" w:eastAsia="Calibri" w:hAnsi="Calibri" w:cstheme="minorHAnsi"/>
          <w:sz w:val="24"/>
          <w:szCs w:val="24"/>
        </w:rPr>
      </w:pPr>
    </w:p>
    <w:p w14:paraId="0749D4BC" w14:textId="1F629B3F" w:rsidR="00CE4FAE" w:rsidRPr="00CE41A8" w:rsidRDefault="00450F2D" w:rsidP="00CE4FAE">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A collaborative network of wildlife organisations undertook searches of the merse and foreshore and reported carcas</w:t>
      </w:r>
      <w:r w:rsidR="003A6645">
        <w:rPr>
          <w:rFonts w:ascii="Calibri" w:eastAsia="Calibri" w:hAnsi="Calibri" w:cstheme="minorHAnsi"/>
          <w:sz w:val="24"/>
          <w:szCs w:val="24"/>
        </w:rPr>
        <w:t>s</w:t>
      </w:r>
      <w:r w:rsidRPr="00CE41A8">
        <w:rPr>
          <w:rFonts w:ascii="Calibri" w:eastAsia="Calibri" w:hAnsi="Calibri" w:cstheme="minorHAnsi"/>
          <w:sz w:val="24"/>
          <w:szCs w:val="24"/>
        </w:rPr>
        <w:t xml:space="preserve"> numbers collectively on an informal basis.  Analysis of this information indicates t</w:t>
      </w:r>
      <w:r w:rsidR="00912F8B" w:rsidRPr="00CE41A8">
        <w:rPr>
          <w:rFonts w:ascii="Calibri" w:eastAsia="Calibri" w:hAnsi="Calibri" w:cstheme="minorHAnsi"/>
          <w:sz w:val="24"/>
          <w:szCs w:val="24"/>
        </w:rPr>
        <w:t xml:space="preserve">he peak deaths </w:t>
      </w:r>
      <w:r w:rsidRPr="00CE41A8">
        <w:rPr>
          <w:rFonts w:ascii="Calibri" w:eastAsia="Calibri" w:hAnsi="Calibri" w:cstheme="minorHAnsi"/>
          <w:sz w:val="24"/>
          <w:szCs w:val="24"/>
        </w:rPr>
        <w:t xml:space="preserve">so far have been </w:t>
      </w:r>
      <w:r w:rsidR="00912F8B" w:rsidRPr="00CE41A8">
        <w:rPr>
          <w:rFonts w:ascii="Calibri" w:eastAsia="Calibri" w:hAnsi="Calibri" w:cstheme="minorHAnsi"/>
          <w:sz w:val="24"/>
          <w:szCs w:val="24"/>
        </w:rPr>
        <w:t xml:space="preserve">reported </w:t>
      </w:r>
      <w:r w:rsidRPr="00CE41A8">
        <w:rPr>
          <w:rFonts w:ascii="Calibri" w:eastAsia="Calibri" w:hAnsi="Calibri" w:cstheme="minorHAnsi"/>
          <w:sz w:val="24"/>
          <w:szCs w:val="24"/>
        </w:rPr>
        <w:t xml:space="preserve">during </w:t>
      </w:r>
      <w:r w:rsidR="00912F8B" w:rsidRPr="00CE41A8">
        <w:rPr>
          <w:rFonts w:ascii="Calibri" w:eastAsia="Calibri" w:hAnsi="Calibri" w:cstheme="minorHAnsi"/>
          <w:sz w:val="24"/>
          <w:szCs w:val="24"/>
        </w:rPr>
        <w:t>November/December</w:t>
      </w:r>
      <w:r w:rsidRPr="00CE41A8">
        <w:rPr>
          <w:rFonts w:ascii="Calibri" w:eastAsia="Calibri" w:hAnsi="Calibri" w:cstheme="minorHAnsi"/>
          <w:sz w:val="24"/>
          <w:szCs w:val="24"/>
        </w:rPr>
        <w:t xml:space="preserve"> 2021 with fewer new carcasses reported as being found into 2022</w:t>
      </w:r>
      <w:r w:rsidR="00912F8B" w:rsidRPr="00CE41A8">
        <w:rPr>
          <w:rFonts w:ascii="Calibri" w:eastAsia="Calibri" w:hAnsi="Calibri" w:cstheme="minorHAnsi"/>
          <w:sz w:val="24"/>
          <w:szCs w:val="24"/>
        </w:rPr>
        <w:t xml:space="preserve">. </w:t>
      </w:r>
      <w:r w:rsidRPr="00CE41A8">
        <w:rPr>
          <w:rFonts w:ascii="Calibri" w:eastAsia="Calibri" w:hAnsi="Calibri" w:cstheme="minorHAnsi"/>
          <w:sz w:val="24"/>
          <w:szCs w:val="24"/>
        </w:rPr>
        <w:t xml:space="preserve">As of 2 February 2022 </w:t>
      </w:r>
      <w:r w:rsidR="00912F8B" w:rsidRPr="00CE41A8">
        <w:rPr>
          <w:rFonts w:ascii="Calibri" w:eastAsia="Calibri" w:hAnsi="Calibri" w:cstheme="minorHAnsi"/>
          <w:sz w:val="24"/>
          <w:szCs w:val="24"/>
        </w:rPr>
        <w:t>a total of 4,</w:t>
      </w:r>
      <w:r w:rsidRPr="00CE41A8">
        <w:rPr>
          <w:rFonts w:ascii="Calibri" w:eastAsia="Calibri" w:hAnsi="Calibri" w:cstheme="minorHAnsi"/>
          <w:sz w:val="24"/>
          <w:szCs w:val="24"/>
        </w:rPr>
        <w:t xml:space="preserve">618 </w:t>
      </w:r>
      <w:r w:rsidR="00912F8B" w:rsidRPr="00CE41A8">
        <w:rPr>
          <w:rFonts w:ascii="Calibri" w:eastAsia="Calibri" w:hAnsi="Calibri" w:cstheme="minorHAnsi"/>
          <w:sz w:val="24"/>
          <w:szCs w:val="24"/>
        </w:rPr>
        <w:t xml:space="preserve">Svalbard barnacle </w:t>
      </w:r>
      <w:r w:rsidRPr="00CE41A8">
        <w:rPr>
          <w:rFonts w:ascii="Calibri" w:eastAsia="Calibri" w:hAnsi="Calibri" w:cstheme="minorHAnsi"/>
          <w:sz w:val="24"/>
          <w:szCs w:val="24"/>
        </w:rPr>
        <w:t xml:space="preserve">have been found </w:t>
      </w:r>
      <w:r w:rsidR="00912F8B" w:rsidRPr="00CE41A8">
        <w:rPr>
          <w:rFonts w:ascii="Calibri" w:eastAsia="Calibri" w:hAnsi="Calibri" w:cstheme="minorHAnsi"/>
          <w:sz w:val="24"/>
          <w:szCs w:val="24"/>
        </w:rPr>
        <w:t xml:space="preserve">dead. This </w:t>
      </w:r>
      <w:r w:rsidRPr="00CE41A8">
        <w:rPr>
          <w:rFonts w:ascii="Calibri" w:eastAsia="Calibri" w:hAnsi="Calibri" w:cstheme="minorHAnsi"/>
          <w:sz w:val="24"/>
          <w:szCs w:val="24"/>
        </w:rPr>
        <w:t>represents</w:t>
      </w:r>
      <w:r w:rsidR="00912F8B" w:rsidRPr="00CE41A8">
        <w:rPr>
          <w:rFonts w:ascii="Calibri" w:eastAsia="Calibri" w:hAnsi="Calibri" w:cstheme="minorHAnsi"/>
          <w:sz w:val="24"/>
          <w:szCs w:val="24"/>
        </w:rPr>
        <w:t xml:space="preserve"> approximately </w:t>
      </w:r>
      <w:r w:rsidRPr="00CE41A8">
        <w:rPr>
          <w:rFonts w:ascii="Calibri" w:eastAsia="Calibri" w:hAnsi="Calibri" w:cstheme="minorHAnsi"/>
          <w:sz w:val="24"/>
          <w:szCs w:val="24"/>
        </w:rPr>
        <w:t xml:space="preserve">11.6 </w:t>
      </w:r>
      <w:r w:rsidR="00912F8B" w:rsidRPr="00CE41A8">
        <w:rPr>
          <w:rFonts w:ascii="Calibri" w:eastAsia="Calibri" w:hAnsi="Calibri" w:cstheme="minorHAnsi"/>
          <w:sz w:val="24"/>
          <w:szCs w:val="24"/>
        </w:rPr>
        <w:t>%</w:t>
      </w:r>
      <w:r w:rsidR="00912F8B" w:rsidRPr="003A6645">
        <w:rPr>
          <w:rFonts w:ascii="Calibri" w:hAnsi="Calibri"/>
          <w:sz w:val="24"/>
          <w:szCs w:val="24"/>
          <w:vertAlign w:val="superscript"/>
        </w:rPr>
        <w:footnoteReference w:id="1"/>
      </w:r>
      <w:r w:rsidR="00912F8B" w:rsidRPr="003A6645">
        <w:rPr>
          <w:rFonts w:ascii="Calibri" w:eastAsia="Calibri" w:hAnsi="Calibri" w:cstheme="minorHAnsi"/>
          <w:sz w:val="24"/>
          <w:szCs w:val="24"/>
          <w:vertAlign w:val="superscript"/>
        </w:rPr>
        <w:t xml:space="preserve"> </w:t>
      </w:r>
      <w:r w:rsidR="00912F8B" w:rsidRPr="00CE41A8">
        <w:rPr>
          <w:rFonts w:ascii="Calibri" w:eastAsia="Calibri" w:hAnsi="Calibri" w:cstheme="minorHAnsi"/>
          <w:sz w:val="24"/>
          <w:szCs w:val="24"/>
        </w:rPr>
        <w:t xml:space="preserve">of the Svalbard barnacle population reported deceased. </w:t>
      </w:r>
      <w:r w:rsidRPr="00CE41A8">
        <w:rPr>
          <w:rFonts w:ascii="Calibri" w:eastAsia="Calibri" w:hAnsi="Calibri" w:cstheme="minorHAnsi"/>
          <w:sz w:val="24"/>
          <w:szCs w:val="24"/>
        </w:rPr>
        <w:t>The confirmed carcasses counted are known to not represent the full extent of the deaths as tides and predation remove and disturb dead birds.  In addition the merse and foreshore is a huge area and unable to be surveyed completely.</w:t>
      </w:r>
    </w:p>
    <w:p w14:paraId="03E4ED4A" w14:textId="77777777" w:rsidR="00CE4FAE" w:rsidRPr="00CE41A8" w:rsidRDefault="00CE4FAE" w:rsidP="00CE4FAE">
      <w:pPr>
        <w:pStyle w:val="ListParagraph"/>
        <w:rPr>
          <w:rFonts w:ascii="Calibri" w:eastAsia="Calibri" w:hAnsi="Calibri" w:cstheme="minorHAnsi"/>
          <w:sz w:val="24"/>
          <w:szCs w:val="24"/>
        </w:rPr>
      </w:pPr>
    </w:p>
    <w:p w14:paraId="40BD3097" w14:textId="0379FE4C" w:rsidR="00450F2D" w:rsidRPr="00CE41A8" w:rsidRDefault="00450F2D" w:rsidP="00CE4FAE">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lastRenderedPageBreak/>
        <w:t>Counts of geese in fields are taken by contractors each year to support payments on the SBGMS for farmers in the NatureScot scheme. Interim data collected suggests that 15,698 geese are present on farmland north of the Solway in February 2022.  A year ago this figure was 26,408.  Peak numbers were seen during the November 2021 count and totalled 32,604 which was at an equivalent level to last year at that time. The full extent of the impact on the population is unlikely to be fully understood until the birds return to the Solway in the autumn 2022 and the annual census is completed.</w:t>
      </w:r>
    </w:p>
    <w:p w14:paraId="3E98D155" w14:textId="77777777" w:rsidR="00912F8B" w:rsidRPr="00CE41A8" w:rsidRDefault="00912F8B" w:rsidP="00CE4FAE">
      <w:pPr>
        <w:pStyle w:val="ListParagraph"/>
        <w:jc w:val="both"/>
        <w:rPr>
          <w:rFonts w:ascii="Calibri" w:eastAsia="Calibri" w:hAnsi="Calibri" w:cstheme="minorHAnsi"/>
          <w:sz w:val="24"/>
          <w:szCs w:val="24"/>
        </w:rPr>
      </w:pPr>
    </w:p>
    <w:p w14:paraId="223AD8E3" w14:textId="2E750F03" w:rsidR="00912F8B" w:rsidRPr="00CE41A8" w:rsidRDefault="00912F8B" w:rsidP="00912F8B">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The Solway Barnacle Goose Scheme does not employ lethal scaring. There is however the recourse to licence lethal scaring for damage to agriculture. As the impact on the population is unknown</w:t>
      </w:r>
      <w:r w:rsidR="003A6645">
        <w:rPr>
          <w:rFonts w:ascii="Calibri" w:eastAsia="Calibri" w:hAnsi="Calibri" w:cstheme="minorHAnsi"/>
          <w:sz w:val="24"/>
          <w:szCs w:val="24"/>
        </w:rPr>
        <w:t>,</w:t>
      </w:r>
      <w:r w:rsidRPr="00CE41A8">
        <w:rPr>
          <w:rFonts w:ascii="Calibri" w:eastAsia="Calibri" w:hAnsi="Calibri" w:cstheme="minorHAnsi"/>
          <w:sz w:val="24"/>
          <w:szCs w:val="24"/>
        </w:rPr>
        <w:t xml:space="preserve"> NatureScot early on in the outbreak suspended one licence and refused a second licence to shoot Svalbard barnacles on agricultural fields. </w:t>
      </w:r>
      <w:r w:rsidR="00450F2D" w:rsidRPr="00CE41A8">
        <w:rPr>
          <w:rFonts w:ascii="Calibri" w:eastAsia="Calibri" w:hAnsi="Calibri" w:cstheme="minorHAnsi"/>
          <w:sz w:val="24"/>
          <w:szCs w:val="24"/>
        </w:rPr>
        <w:t xml:space="preserve">NatureScot offered the affected farmers a contribution towards non-lethal scaring equipment to protect spring grass. </w:t>
      </w:r>
      <w:r w:rsidRPr="00CE41A8">
        <w:rPr>
          <w:rFonts w:ascii="Calibri" w:eastAsia="Calibri" w:hAnsi="Calibri" w:cstheme="minorHAnsi"/>
          <w:sz w:val="24"/>
          <w:szCs w:val="24"/>
        </w:rPr>
        <w:t>As the greatest risk from disturbance is on the feeding fields, NatureScot is assessing any application for a licence to shoot pinkfooted geese to prevent damage to agriculture very carefully in order to minimise issues with barnacles on the feeding fields.</w:t>
      </w:r>
      <w:r w:rsidR="008D4618" w:rsidRPr="00CE41A8">
        <w:rPr>
          <w:rFonts w:ascii="Calibri" w:eastAsia="Calibri" w:hAnsi="Calibri" w:cstheme="minorHAnsi"/>
          <w:sz w:val="24"/>
          <w:szCs w:val="24"/>
        </w:rPr>
        <w:t xml:space="preserve"> </w:t>
      </w:r>
    </w:p>
    <w:p w14:paraId="3A8FA2B1" w14:textId="77777777" w:rsidR="00BA4C13" w:rsidRPr="00CE41A8" w:rsidRDefault="00BA4C13" w:rsidP="00BA4C13">
      <w:pPr>
        <w:pStyle w:val="ListParagraph"/>
        <w:rPr>
          <w:rFonts w:ascii="Calibri" w:eastAsia="Calibri" w:hAnsi="Calibri" w:cstheme="minorHAnsi"/>
          <w:sz w:val="24"/>
          <w:szCs w:val="24"/>
        </w:rPr>
      </w:pPr>
    </w:p>
    <w:p w14:paraId="336127DC" w14:textId="560D3350" w:rsidR="00BA4C13" w:rsidRPr="00CE41A8" w:rsidRDefault="00843D7E" w:rsidP="00CE4FAE">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 xml:space="preserve">It is not understood why the Svalbard barnacles became so affected by HPAI H5N1. </w:t>
      </w:r>
      <w:r w:rsidR="00CE4FAE" w:rsidRPr="00CE41A8">
        <w:rPr>
          <w:rFonts w:ascii="Calibri" w:eastAsia="Calibri" w:hAnsi="Calibri" w:cstheme="minorHAnsi"/>
          <w:sz w:val="24"/>
          <w:szCs w:val="24"/>
        </w:rPr>
        <w:t xml:space="preserve">APHA are hoping to undertake a longitudinal study on the genomics of the virus within the barnacles </w:t>
      </w:r>
      <w:r w:rsidRPr="00CE41A8">
        <w:rPr>
          <w:rFonts w:ascii="Calibri" w:eastAsia="Calibri" w:hAnsi="Calibri" w:cstheme="minorHAnsi"/>
          <w:sz w:val="24"/>
          <w:szCs w:val="24"/>
        </w:rPr>
        <w:t xml:space="preserve">to better understand the genetics behind this outbreak and possible pathways of infection. </w:t>
      </w:r>
      <w:r w:rsidR="007461B0" w:rsidRPr="00CE41A8">
        <w:rPr>
          <w:rFonts w:ascii="Calibri" w:eastAsia="Calibri" w:hAnsi="Calibri" w:cstheme="minorHAnsi"/>
          <w:sz w:val="24"/>
          <w:szCs w:val="24"/>
        </w:rPr>
        <w:t>At this stage, the handling at</w:t>
      </w:r>
      <w:r w:rsidRPr="00CE41A8">
        <w:rPr>
          <w:rFonts w:ascii="Calibri" w:eastAsia="Calibri" w:hAnsi="Calibri" w:cstheme="minorHAnsi"/>
          <w:sz w:val="24"/>
          <w:szCs w:val="24"/>
        </w:rPr>
        <w:t xml:space="preserve"> the</w:t>
      </w:r>
      <w:r w:rsidR="007461B0" w:rsidRPr="00CE41A8">
        <w:rPr>
          <w:rFonts w:ascii="Calibri" w:eastAsia="Calibri" w:hAnsi="Calibri" w:cstheme="minorHAnsi"/>
          <w:sz w:val="24"/>
          <w:szCs w:val="24"/>
        </w:rPr>
        <w:t xml:space="preserve"> flyway level </w:t>
      </w:r>
      <w:r w:rsidR="00C5471E" w:rsidRPr="00CE41A8">
        <w:rPr>
          <w:rFonts w:ascii="Calibri" w:eastAsia="Calibri" w:hAnsi="Calibri" w:cstheme="minorHAnsi"/>
          <w:sz w:val="24"/>
          <w:szCs w:val="24"/>
        </w:rPr>
        <w:t xml:space="preserve">assessment </w:t>
      </w:r>
      <w:r w:rsidR="007461B0" w:rsidRPr="00CE41A8">
        <w:rPr>
          <w:rFonts w:ascii="Calibri" w:eastAsia="Calibri" w:hAnsi="Calibri" w:cstheme="minorHAnsi"/>
          <w:sz w:val="24"/>
          <w:szCs w:val="24"/>
        </w:rPr>
        <w:t>for the Svalbard population has been to keep other Range States informed of the developing situation through the European Goose Management Platform (EGMP) and through informal contact with Norwegian colleagues.</w:t>
      </w:r>
    </w:p>
    <w:p w14:paraId="6ED6D9D1" w14:textId="77777777" w:rsidR="00BA4C13" w:rsidRPr="00013007" w:rsidRDefault="00BA4C13" w:rsidP="00BA4C13">
      <w:pPr>
        <w:pStyle w:val="ListParagraph"/>
        <w:rPr>
          <w:rFonts w:asciiTheme="minorHAnsi" w:eastAsia="Calibri" w:hAnsiTheme="minorHAnsi" w:cstheme="minorHAnsi"/>
        </w:rPr>
      </w:pPr>
    </w:p>
    <w:p w14:paraId="436F0CD4" w14:textId="309E9D8E" w:rsidR="00BA4C13" w:rsidRPr="00CE41A8" w:rsidRDefault="00BA4C13" w:rsidP="00CE4FAE">
      <w:pPr>
        <w:pStyle w:val="Heading2"/>
        <w:rPr>
          <w:rFonts w:ascii="Calibri" w:eastAsia="Calibri" w:hAnsi="Calibri" w:cstheme="minorHAnsi"/>
          <w:sz w:val="24"/>
          <w:szCs w:val="24"/>
        </w:rPr>
      </w:pPr>
      <w:r w:rsidRPr="00CE41A8">
        <w:rPr>
          <w:rFonts w:ascii="Calibri" w:eastAsia="Calibri" w:hAnsi="Calibri" w:cstheme="minorHAnsi"/>
          <w:sz w:val="24"/>
          <w:szCs w:val="24"/>
        </w:rPr>
        <w:t>Greenland Barnacle</w:t>
      </w:r>
    </w:p>
    <w:p w14:paraId="7C117328" w14:textId="4BF50D16" w:rsidR="007461B0" w:rsidRPr="00CE41A8" w:rsidRDefault="007461B0" w:rsidP="007D4D89">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Greenland barnacle geese are a separate population to the Svalbard barnacle geese and the two populations rarely mix. They breed in Greenland and winter on Sc</w:t>
      </w:r>
      <w:r w:rsidR="00C5471E" w:rsidRPr="00CE41A8">
        <w:rPr>
          <w:rFonts w:ascii="Calibri" w:eastAsia="Calibri" w:hAnsi="Calibri" w:cstheme="minorHAnsi"/>
          <w:sz w:val="24"/>
          <w:szCs w:val="24"/>
        </w:rPr>
        <w:t xml:space="preserve">ottish islands and in Ireland. </w:t>
      </w:r>
      <w:r w:rsidRPr="00CE41A8">
        <w:rPr>
          <w:rFonts w:ascii="Calibri" w:eastAsia="Calibri" w:hAnsi="Calibri" w:cstheme="minorHAnsi"/>
          <w:sz w:val="24"/>
          <w:szCs w:val="24"/>
        </w:rPr>
        <w:t>There is significant movement around the wintering loc</w:t>
      </w:r>
      <w:r w:rsidR="00C5471E" w:rsidRPr="00CE41A8">
        <w:rPr>
          <w:rFonts w:ascii="Calibri" w:eastAsia="Calibri" w:hAnsi="Calibri" w:cstheme="minorHAnsi"/>
          <w:sz w:val="24"/>
          <w:szCs w:val="24"/>
        </w:rPr>
        <w:t xml:space="preserve">ations post and pre migration. </w:t>
      </w:r>
      <w:r w:rsidRPr="00CE41A8">
        <w:rPr>
          <w:rFonts w:ascii="Calibri" w:eastAsia="Calibri" w:hAnsi="Calibri" w:cstheme="minorHAnsi"/>
          <w:sz w:val="24"/>
          <w:szCs w:val="24"/>
        </w:rPr>
        <w:t>The population totals c.72,000 birds, around 35,000 of which winter on Islay.</w:t>
      </w:r>
    </w:p>
    <w:p w14:paraId="447BD013" w14:textId="77777777" w:rsidR="007461B0" w:rsidRPr="00CE41A8" w:rsidRDefault="007461B0" w:rsidP="007461B0">
      <w:pPr>
        <w:pStyle w:val="ListParagraph"/>
        <w:jc w:val="both"/>
        <w:rPr>
          <w:rFonts w:ascii="Calibri" w:eastAsia="Calibri" w:hAnsi="Calibri" w:cstheme="minorHAnsi"/>
          <w:sz w:val="24"/>
          <w:szCs w:val="24"/>
        </w:rPr>
      </w:pPr>
    </w:p>
    <w:p w14:paraId="5CEA3D32" w14:textId="3683EBAF" w:rsidR="007461B0" w:rsidRPr="00CE41A8" w:rsidRDefault="007461B0" w:rsidP="00AB5F36">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The c</w:t>
      </w:r>
      <w:r w:rsidR="00BA4C13" w:rsidRPr="00CE41A8">
        <w:rPr>
          <w:rFonts w:ascii="Calibri" w:eastAsia="Calibri" w:hAnsi="Calibri" w:cstheme="minorHAnsi"/>
          <w:sz w:val="24"/>
          <w:szCs w:val="24"/>
        </w:rPr>
        <w:t>urrent situation</w:t>
      </w:r>
      <w:r w:rsidR="007017D5" w:rsidRPr="00CE41A8">
        <w:rPr>
          <w:rFonts w:ascii="Calibri" w:eastAsia="Calibri" w:hAnsi="Calibri" w:cstheme="minorHAnsi"/>
          <w:sz w:val="24"/>
          <w:szCs w:val="24"/>
        </w:rPr>
        <w:t xml:space="preserve"> (as of 10/02/202</w:t>
      </w:r>
      <w:r w:rsidR="003A6645">
        <w:rPr>
          <w:rFonts w:ascii="Calibri" w:eastAsia="Calibri" w:hAnsi="Calibri" w:cstheme="minorHAnsi"/>
          <w:sz w:val="24"/>
          <w:szCs w:val="24"/>
        </w:rPr>
        <w:t>2</w:t>
      </w:r>
      <w:r w:rsidR="007017D5" w:rsidRPr="00CE41A8">
        <w:rPr>
          <w:rFonts w:ascii="Calibri" w:eastAsia="Calibri" w:hAnsi="Calibri" w:cstheme="minorHAnsi"/>
          <w:sz w:val="24"/>
          <w:szCs w:val="24"/>
        </w:rPr>
        <w:t>)</w:t>
      </w:r>
      <w:r w:rsidR="00BA4C13" w:rsidRPr="00CE41A8">
        <w:rPr>
          <w:rFonts w:ascii="Calibri" w:eastAsia="Calibri" w:hAnsi="Calibri" w:cstheme="minorHAnsi"/>
          <w:sz w:val="24"/>
          <w:szCs w:val="24"/>
        </w:rPr>
        <w:t xml:space="preserve"> </w:t>
      </w:r>
      <w:r w:rsidR="00C5471E" w:rsidRPr="00CE41A8">
        <w:rPr>
          <w:rFonts w:ascii="Calibri" w:eastAsia="Calibri" w:hAnsi="Calibri" w:cstheme="minorHAnsi"/>
          <w:sz w:val="24"/>
          <w:szCs w:val="24"/>
        </w:rPr>
        <w:t>is that avian influenza</w:t>
      </w:r>
      <w:r w:rsidRPr="00CE41A8">
        <w:rPr>
          <w:rFonts w:ascii="Calibri" w:eastAsia="Calibri" w:hAnsi="Calibri" w:cstheme="minorHAnsi"/>
          <w:sz w:val="24"/>
          <w:szCs w:val="24"/>
        </w:rPr>
        <w:t xml:space="preserve"> was confirmed in 5 Greenland barnacle geese in Donegal, RoI, at the end of January 2022.  A further 40 birds were observed sick or dead at the same location on 2 February and it is believed that there are more dead on the roosts on offshore islands.</w:t>
      </w:r>
    </w:p>
    <w:p w14:paraId="213A8E45" w14:textId="77777777" w:rsidR="007461B0" w:rsidRPr="00CE41A8" w:rsidRDefault="007461B0" w:rsidP="007461B0">
      <w:pPr>
        <w:pStyle w:val="ListParagraph"/>
        <w:rPr>
          <w:rFonts w:ascii="Calibri" w:eastAsia="Calibri" w:hAnsi="Calibri" w:cstheme="minorHAnsi"/>
          <w:sz w:val="24"/>
          <w:szCs w:val="24"/>
        </w:rPr>
      </w:pPr>
    </w:p>
    <w:p w14:paraId="5E709E25" w14:textId="529DCC0D" w:rsidR="00BA4C13" w:rsidRPr="00CE41A8" w:rsidRDefault="007461B0" w:rsidP="00FA3124">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The current HRA of the Islay Sustainable Goose Management Strategy considers impacts on all Special Protection Areas (SPAs) across the Greenland barnacle goose range, including those in other parts of Scotland and in Ireland. There are 30 SPAs outwith Islay that could potentially be affected by the delivery of the Islay strategy</w:t>
      </w:r>
      <w:r w:rsidR="00C5471E" w:rsidRPr="00CE41A8">
        <w:rPr>
          <w:rFonts w:ascii="Calibri" w:eastAsia="Calibri" w:hAnsi="Calibri" w:cstheme="minorHAnsi"/>
          <w:sz w:val="24"/>
          <w:szCs w:val="24"/>
        </w:rPr>
        <w:t xml:space="preserve"> (which details an adaptive population management approach for the island)</w:t>
      </w:r>
      <w:r w:rsidRPr="00CE41A8">
        <w:rPr>
          <w:rFonts w:ascii="Calibri" w:eastAsia="Calibri" w:hAnsi="Calibri" w:cstheme="minorHAnsi"/>
          <w:sz w:val="24"/>
          <w:szCs w:val="24"/>
        </w:rPr>
        <w:t xml:space="preserve">, of which 8 are in Scotland and 22 are in the Republic of Ireland.  It concludes that, due to the movement of geese across the range, shooting on Islay will have a Likely Significant Effect on all SPAs classified for Greenland barnacle geese. The HRA has not taken into account cumulative impacts of possible die-off as a result of disease so requires a </w:t>
      </w:r>
      <w:r w:rsidRPr="00CE41A8">
        <w:rPr>
          <w:rFonts w:ascii="Calibri" w:eastAsia="Calibri" w:hAnsi="Calibri" w:cstheme="minorHAnsi"/>
          <w:sz w:val="24"/>
          <w:szCs w:val="24"/>
        </w:rPr>
        <w:lastRenderedPageBreak/>
        <w:t xml:space="preserve">review.  In the current situation, where </w:t>
      </w:r>
      <w:r w:rsidR="00912F8B" w:rsidRPr="00CE41A8">
        <w:rPr>
          <w:rFonts w:ascii="Calibri" w:eastAsia="Calibri" w:hAnsi="Calibri" w:cstheme="minorHAnsi"/>
          <w:sz w:val="24"/>
          <w:szCs w:val="24"/>
        </w:rPr>
        <w:t xml:space="preserve">there is </w:t>
      </w:r>
      <w:r w:rsidRPr="00CE41A8">
        <w:rPr>
          <w:rFonts w:ascii="Calibri" w:eastAsia="Calibri" w:hAnsi="Calibri" w:cstheme="minorHAnsi"/>
          <w:sz w:val="24"/>
          <w:szCs w:val="24"/>
        </w:rPr>
        <w:t>an unknown level of die off in part of the population, it would be difficult to conclude no Adverse Impact on Site Integrity.</w:t>
      </w:r>
    </w:p>
    <w:p w14:paraId="216FCA4F" w14:textId="77777777" w:rsidR="007461B0" w:rsidRPr="00CE41A8" w:rsidRDefault="007461B0" w:rsidP="007461B0">
      <w:pPr>
        <w:pStyle w:val="ListParagraph"/>
        <w:rPr>
          <w:rFonts w:ascii="Calibri" w:eastAsia="Calibri" w:hAnsi="Calibri" w:cstheme="minorHAnsi"/>
          <w:sz w:val="24"/>
          <w:szCs w:val="24"/>
        </w:rPr>
      </w:pPr>
    </w:p>
    <w:p w14:paraId="58B0FC82" w14:textId="3A624E03" w:rsidR="007461B0" w:rsidRPr="00CE41A8" w:rsidRDefault="007461B0" w:rsidP="00FA3124">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 xml:space="preserve">A further </w:t>
      </w:r>
      <w:r w:rsidR="002E1BDB" w:rsidRPr="00CE41A8">
        <w:rPr>
          <w:rFonts w:ascii="Calibri" w:eastAsia="Calibri" w:hAnsi="Calibri" w:cstheme="minorHAnsi"/>
          <w:sz w:val="24"/>
          <w:szCs w:val="24"/>
        </w:rPr>
        <w:t xml:space="preserve">five </w:t>
      </w:r>
      <w:r w:rsidRPr="00CE41A8">
        <w:rPr>
          <w:rFonts w:ascii="Calibri" w:eastAsia="Calibri" w:hAnsi="Calibri" w:cstheme="minorHAnsi"/>
          <w:sz w:val="24"/>
          <w:szCs w:val="24"/>
        </w:rPr>
        <w:t>licences to shoot barnacle geese to prevent serious agricultural dama</w:t>
      </w:r>
      <w:r w:rsidR="007017D5" w:rsidRPr="00CE41A8">
        <w:rPr>
          <w:rFonts w:ascii="Calibri" w:eastAsia="Calibri" w:hAnsi="Calibri" w:cstheme="minorHAnsi"/>
          <w:sz w:val="24"/>
          <w:szCs w:val="24"/>
        </w:rPr>
        <w:t>ge in Uist have been suspended,</w:t>
      </w:r>
      <w:r w:rsidRPr="00CE41A8">
        <w:rPr>
          <w:rFonts w:ascii="Calibri" w:eastAsia="Calibri" w:hAnsi="Calibri" w:cstheme="minorHAnsi"/>
          <w:sz w:val="24"/>
          <w:szCs w:val="24"/>
        </w:rPr>
        <w:t xml:space="preserve"> for the same reasons set out above.</w:t>
      </w:r>
    </w:p>
    <w:p w14:paraId="15A46160" w14:textId="77777777" w:rsidR="007461B0" w:rsidRPr="00CE41A8" w:rsidRDefault="007461B0" w:rsidP="007461B0">
      <w:pPr>
        <w:pStyle w:val="ListParagraph"/>
        <w:jc w:val="both"/>
        <w:rPr>
          <w:rFonts w:ascii="Calibri" w:eastAsia="Calibri" w:hAnsi="Calibri" w:cstheme="minorHAnsi"/>
          <w:sz w:val="24"/>
          <w:szCs w:val="24"/>
        </w:rPr>
      </w:pPr>
    </w:p>
    <w:p w14:paraId="5E384CAE" w14:textId="77F7FFDD" w:rsidR="00BA4C13" w:rsidRPr="00CE41A8" w:rsidRDefault="007461B0" w:rsidP="007D4D89">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 xml:space="preserve">At a flyway level, we are communication with other range states through the EGMP and through direct contact with counterparts in Ireland and Iceland.  A verbal update on the Greenland barnacle goose situation was provided to EGMP representatives at a meeting on 9 February 2022.  We are looking at how the population model for Greenland barnacle geese can help us consider future population and management scenarios should </w:t>
      </w:r>
      <w:r w:rsidR="00C5471E" w:rsidRPr="00CE41A8">
        <w:rPr>
          <w:rFonts w:ascii="Calibri" w:eastAsia="Calibri" w:hAnsi="Calibri" w:cstheme="minorHAnsi"/>
          <w:sz w:val="24"/>
          <w:szCs w:val="24"/>
        </w:rPr>
        <w:t>avian influenza</w:t>
      </w:r>
      <w:r w:rsidRPr="00CE41A8">
        <w:rPr>
          <w:rFonts w:ascii="Calibri" w:eastAsia="Calibri" w:hAnsi="Calibri" w:cstheme="minorHAnsi"/>
          <w:sz w:val="24"/>
          <w:szCs w:val="24"/>
        </w:rPr>
        <w:t xml:space="preserve"> impact significantly on the Greenland barnacle goose population.</w:t>
      </w:r>
    </w:p>
    <w:p w14:paraId="12DD22C9" w14:textId="77777777" w:rsidR="008D4618" w:rsidRPr="00CE41A8" w:rsidRDefault="008D4618" w:rsidP="00CE4FAE">
      <w:pPr>
        <w:pStyle w:val="ListParagraph"/>
        <w:rPr>
          <w:rFonts w:ascii="Calibri" w:eastAsia="Calibri" w:hAnsi="Calibri" w:cstheme="minorHAnsi"/>
          <w:sz w:val="24"/>
          <w:szCs w:val="24"/>
        </w:rPr>
      </w:pPr>
    </w:p>
    <w:p w14:paraId="1EF301C1" w14:textId="2950AADD" w:rsidR="008D4618" w:rsidRPr="00CE41A8" w:rsidRDefault="008D4618" w:rsidP="007D4D89">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 xml:space="preserve">We are currently </w:t>
      </w:r>
      <w:r w:rsidR="0098157A" w:rsidRPr="00CE41A8">
        <w:rPr>
          <w:rFonts w:ascii="Calibri" w:eastAsia="Calibri" w:hAnsi="Calibri" w:cstheme="minorHAnsi"/>
          <w:sz w:val="24"/>
          <w:szCs w:val="24"/>
        </w:rPr>
        <w:t>offering</w:t>
      </w:r>
      <w:r w:rsidRPr="00CE41A8">
        <w:rPr>
          <w:rFonts w:ascii="Calibri" w:eastAsia="Calibri" w:hAnsi="Calibri" w:cstheme="minorHAnsi"/>
          <w:sz w:val="24"/>
          <w:szCs w:val="24"/>
        </w:rPr>
        <w:t xml:space="preserve"> some additional </w:t>
      </w:r>
      <w:r w:rsidR="0098157A" w:rsidRPr="00CE41A8">
        <w:rPr>
          <w:rFonts w:ascii="Calibri" w:eastAsia="Calibri" w:hAnsi="Calibri" w:cstheme="minorHAnsi"/>
          <w:sz w:val="24"/>
          <w:szCs w:val="24"/>
        </w:rPr>
        <w:t>funding to support</w:t>
      </w:r>
      <w:r w:rsidRPr="00CE41A8">
        <w:rPr>
          <w:rFonts w:ascii="Calibri" w:eastAsia="Calibri" w:hAnsi="Calibri" w:cstheme="minorHAnsi"/>
          <w:sz w:val="24"/>
          <w:szCs w:val="24"/>
        </w:rPr>
        <w:t xml:space="preserve"> farmers to carry out non-lethal scaring to reduce damage to spring grass.</w:t>
      </w:r>
    </w:p>
    <w:p w14:paraId="30E2A0E1" w14:textId="77777777" w:rsidR="00BA4C13" w:rsidRPr="00013007" w:rsidRDefault="00BA4C13" w:rsidP="00BA4C13">
      <w:pPr>
        <w:pStyle w:val="ListParagraph"/>
        <w:jc w:val="both"/>
        <w:rPr>
          <w:rFonts w:asciiTheme="minorHAnsi" w:eastAsia="Calibri" w:hAnsiTheme="minorHAnsi" w:cstheme="minorHAnsi"/>
        </w:rPr>
      </w:pPr>
    </w:p>
    <w:p w14:paraId="0142A046" w14:textId="4802126B" w:rsidR="00BA4C13" w:rsidRPr="00CE41A8" w:rsidRDefault="00BA4C13" w:rsidP="00CE4FAE">
      <w:pPr>
        <w:pStyle w:val="Heading2"/>
        <w:rPr>
          <w:rFonts w:ascii="Calibri" w:eastAsia="Calibri" w:hAnsi="Calibri" w:cstheme="minorHAnsi"/>
          <w:sz w:val="24"/>
          <w:szCs w:val="24"/>
        </w:rPr>
      </w:pPr>
      <w:r w:rsidRPr="00CE41A8">
        <w:rPr>
          <w:rFonts w:ascii="Calibri" w:eastAsia="Calibri" w:hAnsi="Calibri" w:cstheme="minorHAnsi"/>
          <w:sz w:val="24"/>
          <w:szCs w:val="24"/>
        </w:rPr>
        <w:t>Impact on other species</w:t>
      </w:r>
    </w:p>
    <w:p w14:paraId="69AAA53A" w14:textId="3B5BD745" w:rsidR="00C16D72" w:rsidRPr="00CE41A8" w:rsidRDefault="00843D7E" w:rsidP="00626B8A">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Currently it would appear that the</w:t>
      </w:r>
      <w:r w:rsidR="00BA4C13" w:rsidRPr="00CE41A8">
        <w:rPr>
          <w:rFonts w:ascii="Calibri" w:eastAsia="Calibri" w:hAnsi="Calibri" w:cstheme="minorHAnsi"/>
          <w:sz w:val="24"/>
          <w:szCs w:val="24"/>
        </w:rPr>
        <w:t xml:space="preserve"> impact on species </w:t>
      </w:r>
      <w:r w:rsidR="00912F8B" w:rsidRPr="00CE41A8">
        <w:rPr>
          <w:rFonts w:ascii="Calibri" w:eastAsia="Calibri" w:hAnsi="Calibri" w:cstheme="minorHAnsi"/>
          <w:sz w:val="24"/>
          <w:szCs w:val="24"/>
        </w:rPr>
        <w:t xml:space="preserve">other than Svalbard </w:t>
      </w:r>
      <w:r w:rsidRPr="00CE41A8">
        <w:rPr>
          <w:rFonts w:ascii="Calibri" w:eastAsia="Calibri" w:hAnsi="Calibri" w:cstheme="minorHAnsi"/>
          <w:sz w:val="24"/>
          <w:szCs w:val="24"/>
        </w:rPr>
        <w:t>b</w:t>
      </w:r>
      <w:r w:rsidR="00912F8B" w:rsidRPr="00CE41A8">
        <w:rPr>
          <w:rFonts w:ascii="Calibri" w:eastAsia="Calibri" w:hAnsi="Calibri" w:cstheme="minorHAnsi"/>
          <w:sz w:val="24"/>
          <w:szCs w:val="24"/>
        </w:rPr>
        <w:t xml:space="preserve">arnacles </w:t>
      </w:r>
      <w:r w:rsidR="00BA4C13" w:rsidRPr="00CE41A8">
        <w:rPr>
          <w:rFonts w:ascii="Calibri" w:eastAsia="Calibri" w:hAnsi="Calibri" w:cstheme="minorHAnsi"/>
          <w:sz w:val="24"/>
          <w:szCs w:val="24"/>
        </w:rPr>
        <w:t>is limited</w:t>
      </w:r>
      <w:r w:rsidR="00912F8B" w:rsidRPr="00CE41A8">
        <w:rPr>
          <w:rFonts w:ascii="Calibri" w:eastAsia="Calibri" w:hAnsi="Calibri" w:cstheme="minorHAnsi"/>
          <w:sz w:val="24"/>
          <w:szCs w:val="24"/>
        </w:rPr>
        <w:t xml:space="preserve">. </w:t>
      </w:r>
      <w:r w:rsidR="00CE4FAE" w:rsidRPr="00CE41A8">
        <w:rPr>
          <w:rFonts w:ascii="Calibri" w:eastAsia="Calibri" w:hAnsi="Calibri" w:cstheme="minorHAnsi"/>
          <w:sz w:val="24"/>
          <w:szCs w:val="24"/>
        </w:rPr>
        <w:t xml:space="preserve"> [</w:t>
      </w:r>
      <w:r w:rsidR="00CE4FAE" w:rsidRPr="00CE41A8">
        <w:rPr>
          <w:rFonts w:ascii="Calibri" w:eastAsia="Calibri" w:hAnsi="Calibri" w:cstheme="minorHAnsi"/>
          <w:i/>
          <w:sz w:val="24"/>
          <w:szCs w:val="24"/>
        </w:rPr>
        <w:t>NOTE: As of 17 February 2022 there have been reports, as of yet unquantified, of pinkfooted carcasses occurring on the Solway. T</w:t>
      </w:r>
      <w:r w:rsidR="00C5471E" w:rsidRPr="00CE41A8">
        <w:rPr>
          <w:rFonts w:ascii="Calibri" w:eastAsia="Calibri" w:hAnsi="Calibri" w:cstheme="minorHAnsi"/>
          <w:i/>
          <w:sz w:val="24"/>
          <w:szCs w:val="24"/>
        </w:rPr>
        <w:t>his would be in line with pinkfooted geese</w:t>
      </w:r>
      <w:r w:rsidR="00CE4FAE" w:rsidRPr="00CE41A8">
        <w:rPr>
          <w:rFonts w:ascii="Calibri" w:eastAsia="Calibri" w:hAnsi="Calibri" w:cstheme="minorHAnsi"/>
          <w:i/>
          <w:sz w:val="24"/>
          <w:szCs w:val="24"/>
        </w:rPr>
        <w:t xml:space="preserve"> moving north from the Wash/Norfolk etc and mixing more with the Svalbard barnacles</w:t>
      </w:r>
      <w:r w:rsidR="00CE4FAE" w:rsidRPr="00CE41A8">
        <w:rPr>
          <w:rFonts w:ascii="Calibri" w:eastAsia="Calibri" w:hAnsi="Calibri" w:cstheme="minorHAnsi"/>
          <w:sz w:val="24"/>
          <w:szCs w:val="24"/>
        </w:rPr>
        <w:t xml:space="preserve">]. </w:t>
      </w:r>
      <w:r w:rsidR="00912F8B" w:rsidRPr="00CE41A8">
        <w:rPr>
          <w:rFonts w:ascii="Calibri" w:eastAsia="Calibri" w:hAnsi="Calibri" w:cstheme="minorHAnsi"/>
          <w:sz w:val="24"/>
          <w:szCs w:val="24"/>
        </w:rPr>
        <w:t>Caution is required in assessing the impact of carcas</w:t>
      </w:r>
      <w:r w:rsidR="003A6645">
        <w:rPr>
          <w:rFonts w:ascii="Calibri" w:eastAsia="Calibri" w:hAnsi="Calibri" w:cstheme="minorHAnsi"/>
          <w:sz w:val="24"/>
          <w:szCs w:val="24"/>
        </w:rPr>
        <w:t>s</w:t>
      </w:r>
      <w:r w:rsidR="00912F8B" w:rsidRPr="00CE41A8">
        <w:rPr>
          <w:rFonts w:ascii="Calibri" w:eastAsia="Calibri" w:hAnsi="Calibri" w:cstheme="minorHAnsi"/>
          <w:sz w:val="24"/>
          <w:szCs w:val="24"/>
        </w:rPr>
        <w:t xml:space="preserve"> searches across years due to variance in effort. Notwithstanding</w:t>
      </w:r>
      <w:r w:rsidRPr="00CE41A8">
        <w:rPr>
          <w:rFonts w:ascii="Calibri" w:eastAsia="Calibri" w:hAnsi="Calibri" w:cstheme="minorHAnsi"/>
          <w:sz w:val="24"/>
          <w:szCs w:val="24"/>
        </w:rPr>
        <w:t>,</w:t>
      </w:r>
      <w:r w:rsidR="00912F8B" w:rsidRPr="00CE41A8">
        <w:rPr>
          <w:rFonts w:ascii="Calibri" w:eastAsia="Calibri" w:hAnsi="Calibri" w:cstheme="minorHAnsi"/>
          <w:sz w:val="24"/>
          <w:szCs w:val="24"/>
        </w:rPr>
        <w:t xml:space="preserve"> </w:t>
      </w:r>
      <w:hyperlink r:id="rId13" w:history="1">
        <w:r w:rsidR="003907C6" w:rsidRPr="003A6645">
          <w:rPr>
            <w:rStyle w:val="Hyperlink"/>
            <w:rFonts w:ascii="Calibri" w:eastAsia="Calibri" w:hAnsi="Calibri" w:cstheme="minorHAnsi"/>
            <w:sz w:val="24"/>
            <w:szCs w:val="24"/>
          </w:rPr>
          <w:t xml:space="preserve">APHA have recorded </w:t>
        </w:r>
        <w:r w:rsidR="000F185E" w:rsidRPr="003A6645">
          <w:rPr>
            <w:rStyle w:val="Hyperlink"/>
            <w:rFonts w:ascii="Calibri" w:eastAsia="Calibri" w:hAnsi="Calibri" w:cstheme="minorHAnsi"/>
            <w:sz w:val="24"/>
            <w:szCs w:val="24"/>
          </w:rPr>
          <w:t xml:space="preserve">121 </w:t>
        </w:r>
        <w:r w:rsidR="00C16D72" w:rsidRPr="003A6645">
          <w:rPr>
            <w:rStyle w:val="Hyperlink"/>
            <w:rFonts w:ascii="Calibri" w:eastAsia="Calibri" w:hAnsi="Calibri" w:cstheme="minorHAnsi"/>
            <w:sz w:val="24"/>
            <w:szCs w:val="24"/>
          </w:rPr>
          <w:t>cases</w:t>
        </w:r>
      </w:hyperlink>
      <w:r w:rsidR="00C16D72" w:rsidRPr="00CE41A8">
        <w:rPr>
          <w:rFonts w:ascii="Calibri" w:eastAsia="Calibri" w:hAnsi="Calibri" w:cstheme="minorHAnsi"/>
          <w:sz w:val="24"/>
          <w:szCs w:val="24"/>
        </w:rPr>
        <w:t xml:space="preserve"> of approximately 17 different species throughout Scotland that returned positive results</w:t>
      </w:r>
      <w:r w:rsidR="000F185E" w:rsidRPr="00CE41A8">
        <w:rPr>
          <w:rFonts w:ascii="Calibri" w:eastAsia="Calibri" w:hAnsi="Calibri" w:cstheme="minorHAnsi"/>
          <w:sz w:val="24"/>
          <w:szCs w:val="24"/>
        </w:rPr>
        <w:t xml:space="preserve"> (up to 11/02/2022)</w:t>
      </w:r>
      <w:r w:rsidR="00C16D72" w:rsidRPr="00CE41A8">
        <w:rPr>
          <w:rFonts w:ascii="Calibri" w:eastAsia="Calibri" w:hAnsi="Calibri" w:cstheme="minorHAnsi"/>
          <w:sz w:val="24"/>
          <w:szCs w:val="24"/>
        </w:rPr>
        <w:t>. 29 of the 1</w:t>
      </w:r>
      <w:r w:rsidR="000F185E" w:rsidRPr="00CE41A8">
        <w:rPr>
          <w:rFonts w:ascii="Calibri" w:eastAsia="Calibri" w:hAnsi="Calibri" w:cstheme="minorHAnsi"/>
          <w:sz w:val="24"/>
          <w:szCs w:val="24"/>
        </w:rPr>
        <w:t>21</w:t>
      </w:r>
      <w:r w:rsidR="00C16D72" w:rsidRPr="00CE41A8">
        <w:rPr>
          <w:rFonts w:ascii="Calibri" w:eastAsia="Calibri" w:hAnsi="Calibri" w:cstheme="minorHAnsi"/>
          <w:sz w:val="24"/>
          <w:szCs w:val="24"/>
        </w:rPr>
        <w:t xml:space="preserve"> confirmed cases are of Barnacle Geese. The second most reported species is B</w:t>
      </w:r>
      <w:r w:rsidR="00A84124" w:rsidRPr="00CE41A8">
        <w:rPr>
          <w:rFonts w:ascii="Calibri" w:eastAsia="Calibri" w:hAnsi="Calibri" w:cstheme="minorHAnsi"/>
          <w:sz w:val="24"/>
          <w:szCs w:val="24"/>
        </w:rPr>
        <w:t>uzzard with</w:t>
      </w:r>
      <w:r w:rsidR="003907C6" w:rsidRPr="00CE41A8">
        <w:rPr>
          <w:rFonts w:ascii="Calibri" w:eastAsia="Calibri" w:hAnsi="Calibri" w:cstheme="minorHAnsi"/>
          <w:sz w:val="24"/>
          <w:szCs w:val="24"/>
        </w:rPr>
        <w:t xml:space="preserve"> 2</w:t>
      </w:r>
      <w:r w:rsidR="000F185E" w:rsidRPr="00CE41A8">
        <w:rPr>
          <w:rFonts w:ascii="Calibri" w:eastAsia="Calibri" w:hAnsi="Calibri" w:cstheme="minorHAnsi"/>
          <w:sz w:val="24"/>
          <w:szCs w:val="24"/>
        </w:rPr>
        <w:t>5</w:t>
      </w:r>
      <w:r w:rsidR="00C16D72" w:rsidRPr="00CE41A8">
        <w:rPr>
          <w:rFonts w:ascii="Calibri" w:eastAsia="Calibri" w:hAnsi="Calibri" w:cstheme="minorHAnsi"/>
          <w:sz w:val="24"/>
          <w:szCs w:val="24"/>
        </w:rPr>
        <w:t xml:space="preserve"> confirmed cases. </w:t>
      </w:r>
    </w:p>
    <w:p w14:paraId="75F7073F" w14:textId="77777777" w:rsidR="00912F8B" w:rsidRPr="00CE41A8" w:rsidRDefault="00912F8B" w:rsidP="00912F8B">
      <w:pPr>
        <w:pStyle w:val="ListParagraph"/>
        <w:jc w:val="both"/>
        <w:rPr>
          <w:rFonts w:ascii="Calibri" w:eastAsia="Calibri" w:hAnsi="Calibri" w:cstheme="minorHAnsi"/>
          <w:sz w:val="24"/>
          <w:szCs w:val="24"/>
        </w:rPr>
      </w:pPr>
    </w:p>
    <w:p w14:paraId="03734595" w14:textId="1FC488DA" w:rsidR="00C16D72" w:rsidRPr="00CE41A8" w:rsidRDefault="00C16D72" w:rsidP="007D4D89">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Within the Solway region carcas</w:t>
      </w:r>
      <w:r w:rsidR="003A6645">
        <w:rPr>
          <w:rFonts w:ascii="Calibri" w:eastAsia="Calibri" w:hAnsi="Calibri" w:cstheme="minorHAnsi"/>
          <w:sz w:val="24"/>
          <w:szCs w:val="24"/>
        </w:rPr>
        <w:t>s</w:t>
      </w:r>
      <w:r w:rsidRPr="00CE41A8">
        <w:rPr>
          <w:rFonts w:ascii="Calibri" w:eastAsia="Calibri" w:hAnsi="Calibri" w:cstheme="minorHAnsi"/>
          <w:sz w:val="24"/>
          <w:szCs w:val="24"/>
        </w:rPr>
        <w:t>es/deceased birds of approximately 35 species have been reported to NatureScot.</w:t>
      </w:r>
      <w:r w:rsidR="00A84124" w:rsidRPr="00CE41A8">
        <w:rPr>
          <w:rFonts w:ascii="Calibri" w:eastAsia="Calibri" w:hAnsi="Calibri" w:cstheme="minorHAnsi"/>
          <w:sz w:val="24"/>
          <w:szCs w:val="24"/>
        </w:rPr>
        <w:t xml:space="preserve"> </w:t>
      </w:r>
      <w:r w:rsidR="00912F8B" w:rsidRPr="00CE41A8">
        <w:rPr>
          <w:rFonts w:ascii="Calibri" w:eastAsia="Calibri" w:hAnsi="Calibri" w:cstheme="minorHAnsi"/>
          <w:sz w:val="24"/>
          <w:szCs w:val="24"/>
        </w:rPr>
        <w:t xml:space="preserve">Species from all foraging guilds have been reported deceased including gulls, waders, both diving and dabbling ducks and raptors. </w:t>
      </w:r>
      <w:r w:rsidR="00A84124" w:rsidRPr="00CE41A8">
        <w:rPr>
          <w:rFonts w:ascii="Calibri" w:eastAsia="Calibri" w:hAnsi="Calibri" w:cstheme="minorHAnsi"/>
          <w:sz w:val="24"/>
          <w:szCs w:val="24"/>
        </w:rPr>
        <w:t>In total 4949 birds have been report</w:t>
      </w:r>
      <w:r w:rsidR="00C5471E" w:rsidRPr="00CE41A8">
        <w:rPr>
          <w:rFonts w:ascii="Calibri" w:eastAsia="Calibri" w:hAnsi="Calibri" w:cstheme="minorHAnsi"/>
          <w:sz w:val="24"/>
          <w:szCs w:val="24"/>
        </w:rPr>
        <w:t>ed, 93 % of carcas</w:t>
      </w:r>
      <w:r w:rsidR="003A6645">
        <w:rPr>
          <w:rFonts w:ascii="Calibri" w:eastAsia="Calibri" w:hAnsi="Calibri" w:cstheme="minorHAnsi"/>
          <w:sz w:val="24"/>
          <w:szCs w:val="24"/>
        </w:rPr>
        <w:t>s</w:t>
      </w:r>
      <w:r w:rsidR="00C5471E" w:rsidRPr="00CE41A8">
        <w:rPr>
          <w:rFonts w:ascii="Calibri" w:eastAsia="Calibri" w:hAnsi="Calibri" w:cstheme="minorHAnsi"/>
          <w:sz w:val="24"/>
          <w:szCs w:val="24"/>
        </w:rPr>
        <w:t>es have been barnacle g</w:t>
      </w:r>
      <w:r w:rsidR="00A84124" w:rsidRPr="00CE41A8">
        <w:rPr>
          <w:rFonts w:ascii="Calibri" w:eastAsia="Calibri" w:hAnsi="Calibri" w:cstheme="minorHAnsi"/>
          <w:sz w:val="24"/>
          <w:szCs w:val="24"/>
        </w:rPr>
        <w:t>eese.</w:t>
      </w:r>
      <w:r w:rsidR="007017D5" w:rsidRPr="00CE41A8">
        <w:rPr>
          <w:rFonts w:ascii="Calibri" w:eastAsia="Calibri" w:hAnsi="Calibri" w:cstheme="minorHAnsi"/>
          <w:sz w:val="24"/>
          <w:szCs w:val="24"/>
        </w:rPr>
        <w:t xml:space="preserve"> </w:t>
      </w:r>
      <w:r w:rsidR="00912F8B" w:rsidRPr="00CE41A8">
        <w:rPr>
          <w:rFonts w:ascii="Calibri" w:eastAsia="Calibri" w:hAnsi="Calibri" w:cstheme="minorHAnsi"/>
          <w:sz w:val="24"/>
          <w:szCs w:val="24"/>
        </w:rPr>
        <w:t>The second most numerous reported spe</w:t>
      </w:r>
      <w:r w:rsidR="00C5471E" w:rsidRPr="00CE41A8">
        <w:rPr>
          <w:rFonts w:ascii="Calibri" w:eastAsia="Calibri" w:hAnsi="Calibri" w:cstheme="minorHAnsi"/>
          <w:sz w:val="24"/>
          <w:szCs w:val="24"/>
        </w:rPr>
        <w:t>cies from the Solway region is pink-footed g</w:t>
      </w:r>
      <w:r w:rsidR="00912F8B" w:rsidRPr="00CE41A8">
        <w:rPr>
          <w:rFonts w:ascii="Calibri" w:eastAsia="Calibri" w:hAnsi="Calibri" w:cstheme="minorHAnsi"/>
          <w:sz w:val="24"/>
          <w:szCs w:val="24"/>
        </w:rPr>
        <w:t>oose. The 98 carcas</w:t>
      </w:r>
      <w:r w:rsidR="003A6645">
        <w:rPr>
          <w:rFonts w:ascii="Calibri" w:eastAsia="Calibri" w:hAnsi="Calibri" w:cstheme="minorHAnsi"/>
          <w:sz w:val="24"/>
          <w:szCs w:val="24"/>
        </w:rPr>
        <w:t>s</w:t>
      </w:r>
      <w:r w:rsidR="00912F8B" w:rsidRPr="00CE41A8">
        <w:rPr>
          <w:rFonts w:ascii="Calibri" w:eastAsia="Calibri" w:hAnsi="Calibri" w:cstheme="minorHAnsi"/>
          <w:sz w:val="24"/>
          <w:szCs w:val="24"/>
        </w:rPr>
        <w:t>es found represent approximately 0.9 %</w:t>
      </w:r>
      <w:r w:rsidR="00912F8B" w:rsidRPr="00CE41A8">
        <w:rPr>
          <w:rStyle w:val="FootnoteReference"/>
          <w:rFonts w:ascii="Calibri" w:eastAsia="Calibri" w:hAnsi="Calibri" w:cstheme="minorHAnsi"/>
          <w:sz w:val="24"/>
          <w:szCs w:val="24"/>
        </w:rPr>
        <w:footnoteReference w:id="2"/>
      </w:r>
      <w:r w:rsidR="00912F8B" w:rsidRPr="00CE41A8">
        <w:rPr>
          <w:rFonts w:ascii="Calibri" w:eastAsia="Calibri" w:hAnsi="Calibri" w:cstheme="minorHAnsi"/>
          <w:sz w:val="24"/>
          <w:szCs w:val="24"/>
        </w:rPr>
        <w:t xml:space="preserve"> of the Solway population</w:t>
      </w:r>
    </w:p>
    <w:p w14:paraId="12D601FB" w14:textId="77777777" w:rsidR="00912F8B" w:rsidRPr="00912F8B" w:rsidRDefault="00912F8B" w:rsidP="00912F8B">
      <w:pPr>
        <w:pStyle w:val="ListParagraph"/>
        <w:rPr>
          <w:rFonts w:asciiTheme="minorHAnsi" w:eastAsia="Calibri" w:hAnsiTheme="minorHAnsi" w:cstheme="minorHAnsi"/>
        </w:rPr>
      </w:pPr>
    </w:p>
    <w:p w14:paraId="6596F283" w14:textId="0FD76316" w:rsidR="00BA4C13" w:rsidRPr="00CE41A8" w:rsidRDefault="00843D7E" w:rsidP="00CE4FAE">
      <w:pPr>
        <w:pStyle w:val="Heading2"/>
        <w:rPr>
          <w:rFonts w:ascii="Calibri" w:eastAsia="Calibri" w:hAnsi="Calibri" w:cstheme="minorHAnsi"/>
          <w:sz w:val="24"/>
          <w:szCs w:val="24"/>
        </w:rPr>
      </w:pPr>
      <w:r w:rsidRPr="00CE41A8">
        <w:rPr>
          <w:rFonts w:ascii="Calibri" w:eastAsia="Calibri" w:hAnsi="Calibri" w:cstheme="minorHAnsi"/>
          <w:sz w:val="24"/>
          <w:szCs w:val="24"/>
        </w:rPr>
        <w:t>Next Steps</w:t>
      </w:r>
      <w:bookmarkStart w:id="0" w:name="_GoBack"/>
      <w:bookmarkEnd w:id="0"/>
    </w:p>
    <w:p w14:paraId="6AE26DAB" w14:textId="77777777" w:rsidR="00BA4C13" w:rsidRPr="00013007" w:rsidRDefault="00BA4C13" w:rsidP="00BA4C13">
      <w:pPr>
        <w:pStyle w:val="ListParagraph"/>
        <w:rPr>
          <w:rFonts w:asciiTheme="minorHAnsi" w:eastAsia="Calibri" w:hAnsiTheme="minorHAnsi" w:cstheme="minorHAnsi"/>
        </w:rPr>
      </w:pPr>
    </w:p>
    <w:p w14:paraId="291E8882" w14:textId="7B4017C4" w:rsidR="00843D7E" w:rsidRPr="00CE41A8" w:rsidRDefault="00843D7E" w:rsidP="007D4D89">
      <w:pPr>
        <w:pStyle w:val="ListParagraph"/>
        <w:numPr>
          <w:ilvl w:val="0"/>
          <w:numId w:val="3"/>
        </w:numPr>
        <w:jc w:val="both"/>
        <w:rPr>
          <w:rFonts w:ascii="Calibri" w:eastAsia="Calibri" w:hAnsi="Calibri" w:cstheme="minorHAnsi"/>
          <w:sz w:val="24"/>
          <w:szCs w:val="24"/>
        </w:rPr>
      </w:pPr>
      <w:r w:rsidRPr="00CE41A8">
        <w:rPr>
          <w:rFonts w:ascii="Calibri" w:eastAsia="Calibri" w:hAnsi="Calibri" w:cstheme="minorHAnsi"/>
          <w:sz w:val="24"/>
          <w:szCs w:val="24"/>
        </w:rPr>
        <w:t>NatureScot, key SG Animal Health and APHA staff will come together in late spring for a wash up/lessons learnt meeting. The key areas for discussion will be:</w:t>
      </w:r>
    </w:p>
    <w:p w14:paraId="1CC1BFAC" w14:textId="77777777" w:rsidR="00843D7E" w:rsidRPr="00CE41A8" w:rsidRDefault="00843D7E" w:rsidP="00843D7E">
      <w:pPr>
        <w:pStyle w:val="ListParagraph"/>
        <w:jc w:val="both"/>
        <w:rPr>
          <w:rFonts w:ascii="Calibri" w:eastAsia="Calibri" w:hAnsi="Calibri" w:cstheme="minorHAnsi"/>
          <w:sz w:val="24"/>
          <w:szCs w:val="24"/>
        </w:rPr>
      </w:pPr>
    </w:p>
    <w:p w14:paraId="1976BE65" w14:textId="738F03B9" w:rsidR="00843D7E" w:rsidRPr="00CE41A8" w:rsidRDefault="00843D7E" w:rsidP="00843D7E">
      <w:pPr>
        <w:pStyle w:val="ListParagraph"/>
        <w:numPr>
          <w:ilvl w:val="1"/>
          <w:numId w:val="3"/>
        </w:numPr>
        <w:jc w:val="both"/>
        <w:rPr>
          <w:rFonts w:ascii="Calibri" w:eastAsia="Calibri" w:hAnsi="Calibri" w:cstheme="minorHAnsi"/>
          <w:sz w:val="24"/>
          <w:szCs w:val="24"/>
        </w:rPr>
      </w:pPr>
      <w:r w:rsidRPr="00CE41A8">
        <w:rPr>
          <w:rFonts w:ascii="Calibri" w:eastAsia="Calibri" w:hAnsi="Calibri" w:cstheme="minorHAnsi"/>
          <w:sz w:val="24"/>
          <w:szCs w:val="24"/>
        </w:rPr>
        <w:t>Relative public health risks and further wild transmission risks of leaving carcas</w:t>
      </w:r>
      <w:r w:rsidR="003A6645">
        <w:rPr>
          <w:rFonts w:ascii="Calibri" w:eastAsia="Calibri" w:hAnsi="Calibri" w:cstheme="minorHAnsi"/>
          <w:sz w:val="24"/>
          <w:szCs w:val="24"/>
        </w:rPr>
        <w:t>s</w:t>
      </w:r>
      <w:r w:rsidRPr="00CE41A8">
        <w:rPr>
          <w:rFonts w:ascii="Calibri" w:eastAsia="Calibri" w:hAnsi="Calibri" w:cstheme="minorHAnsi"/>
          <w:sz w:val="24"/>
          <w:szCs w:val="24"/>
        </w:rPr>
        <w:t>es in situ as per current APHA advice.</w:t>
      </w:r>
    </w:p>
    <w:p w14:paraId="72BD1339" w14:textId="1EA12936" w:rsidR="00843D7E" w:rsidRPr="00CE41A8" w:rsidRDefault="00843D7E" w:rsidP="00843D7E">
      <w:pPr>
        <w:pStyle w:val="ListParagraph"/>
        <w:numPr>
          <w:ilvl w:val="1"/>
          <w:numId w:val="3"/>
        </w:numPr>
        <w:jc w:val="both"/>
        <w:rPr>
          <w:rFonts w:ascii="Calibri" w:eastAsia="Calibri" w:hAnsi="Calibri" w:cstheme="minorHAnsi"/>
          <w:sz w:val="24"/>
          <w:szCs w:val="24"/>
        </w:rPr>
      </w:pPr>
      <w:r w:rsidRPr="00CE41A8">
        <w:rPr>
          <w:rFonts w:ascii="Calibri" w:eastAsia="Calibri" w:hAnsi="Calibri" w:cstheme="minorHAnsi"/>
          <w:sz w:val="24"/>
          <w:szCs w:val="24"/>
        </w:rPr>
        <w:t>Ability to articulate the transmission risks associated with different wild bird species and their movement. (Current risk is articulated in terms of risk to poultry)</w:t>
      </w:r>
    </w:p>
    <w:p w14:paraId="46C7822F" w14:textId="431C1D77" w:rsidR="00843D7E" w:rsidRPr="00CE41A8" w:rsidRDefault="00843D7E" w:rsidP="00843D7E">
      <w:pPr>
        <w:pStyle w:val="ListParagraph"/>
        <w:numPr>
          <w:ilvl w:val="1"/>
          <w:numId w:val="3"/>
        </w:numPr>
        <w:jc w:val="both"/>
        <w:rPr>
          <w:rFonts w:ascii="Calibri" w:eastAsia="Calibri" w:hAnsi="Calibri" w:cstheme="minorHAnsi"/>
          <w:sz w:val="24"/>
          <w:szCs w:val="24"/>
        </w:rPr>
      </w:pPr>
      <w:r w:rsidRPr="00CE41A8">
        <w:rPr>
          <w:rFonts w:ascii="Calibri" w:eastAsia="Calibri" w:hAnsi="Calibri" w:cstheme="minorHAnsi"/>
          <w:sz w:val="24"/>
          <w:szCs w:val="24"/>
        </w:rPr>
        <w:lastRenderedPageBreak/>
        <w:t>Ability to articulate how different forms of disturbance can impact on transmission rates</w:t>
      </w:r>
      <w:r w:rsidR="00C5471E" w:rsidRPr="00CE41A8">
        <w:rPr>
          <w:rFonts w:ascii="Calibri" w:eastAsia="Calibri" w:hAnsi="Calibri" w:cstheme="minorHAnsi"/>
          <w:sz w:val="24"/>
          <w:szCs w:val="24"/>
        </w:rPr>
        <w:t xml:space="preserve"> and birds suffering from avian influenza.</w:t>
      </w:r>
    </w:p>
    <w:p w14:paraId="4B6BC0D9" w14:textId="00608FA8" w:rsidR="007461B0" w:rsidRPr="00CE41A8" w:rsidRDefault="00843D7E" w:rsidP="003D1CC0">
      <w:pPr>
        <w:pStyle w:val="ListParagraph"/>
        <w:numPr>
          <w:ilvl w:val="1"/>
          <w:numId w:val="3"/>
        </w:numPr>
        <w:jc w:val="both"/>
        <w:rPr>
          <w:rFonts w:ascii="Calibri" w:eastAsia="Calibri" w:hAnsi="Calibri" w:cstheme="minorHAnsi"/>
          <w:sz w:val="24"/>
          <w:szCs w:val="24"/>
        </w:rPr>
      </w:pPr>
      <w:r w:rsidRPr="00CE41A8">
        <w:rPr>
          <w:rFonts w:ascii="Calibri" w:eastAsia="Calibri" w:hAnsi="Calibri" w:cstheme="minorHAnsi"/>
          <w:sz w:val="24"/>
          <w:szCs w:val="24"/>
        </w:rPr>
        <w:t>Have an update on work that is considering the epidemiology of the Solway outbreak.</w:t>
      </w:r>
    </w:p>
    <w:p w14:paraId="1373D0D0" w14:textId="2F851374" w:rsidR="00843D7E" w:rsidRPr="00CE41A8" w:rsidRDefault="00843D7E" w:rsidP="003D1CC0">
      <w:pPr>
        <w:pStyle w:val="ListParagraph"/>
        <w:numPr>
          <w:ilvl w:val="1"/>
          <w:numId w:val="3"/>
        </w:numPr>
        <w:jc w:val="both"/>
        <w:rPr>
          <w:rFonts w:ascii="Calibri" w:eastAsia="Calibri" w:hAnsi="Calibri" w:cstheme="minorHAnsi"/>
          <w:sz w:val="24"/>
          <w:szCs w:val="24"/>
        </w:rPr>
      </w:pPr>
      <w:r w:rsidRPr="00CE41A8">
        <w:rPr>
          <w:rFonts w:ascii="Calibri" w:eastAsia="Calibri" w:hAnsi="Calibri" w:cstheme="minorHAnsi"/>
          <w:sz w:val="24"/>
          <w:szCs w:val="24"/>
        </w:rPr>
        <w:t>Review the general NatureScot response and agree approaches for future outbreaks.</w:t>
      </w:r>
    </w:p>
    <w:p w14:paraId="1EA7E176" w14:textId="77DAB1A1" w:rsidR="007461B0" w:rsidRPr="00BA55B7" w:rsidRDefault="00843D7E" w:rsidP="005A387C">
      <w:pPr>
        <w:pStyle w:val="ListParagraph"/>
        <w:numPr>
          <w:ilvl w:val="1"/>
          <w:numId w:val="3"/>
        </w:numPr>
        <w:jc w:val="both"/>
        <w:rPr>
          <w:rFonts w:ascii="Calibri" w:eastAsia="Calibri" w:hAnsi="Calibri" w:cstheme="minorHAnsi"/>
          <w:sz w:val="24"/>
          <w:szCs w:val="24"/>
        </w:rPr>
      </w:pPr>
      <w:r w:rsidRPr="00BA55B7">
        <w:rPr>
          <w:rFonts w:ascii="Calibri" w:eastAsia="Calibri" w:hAnsi="Calibri" w:cstheme="minorHAnsi"/>
          <w:sz w:val="24"/>
          <w:szCs w:val="24"/>
        </w:rPr>
        <w:t>Consider specific plan amendments where outbreaks occur on the islands.</w:t>
      </w:r>
    </w:p>
    <w:p w14:paraId="3FE1AFFD" w14:textId="0F1231B5" w:rsidR="00843D7E" w:rsidRPr="00CE41A8" w:rsidRDefault="00843D7E" w:rsidP="007461B0">
      <w:pPr>
        <w:pStyle w:val="ListParagraph"/>
        <w:rPr>
          <w:rFonts w:ascii="Calibri" w:eastAsia="Calibri" w:hAnsi="Calibri" w:cstheme="minorHAnsi"/>
          <w:sz w:val="24"/>
          <w:szCs w:val="24"/>
        </w:rPr>
      </w:pPr>
    </w:p>
    <w:p w14:paraId="4809ABC5" w14:textId="731A8D67" w:rsidR="00843D7E" w:rsidRPr="00CE41A8" w:rsidRDefault="00843D7E" w:rsidP="007461B0">
      <w:pPr>
        <w:pStyle w:val="ListParagraph"/>
        <w:rPr>
          <w:rFonts w:ascii="Calibri" w:eastAsia="Calibri" w:hAnsi="Calibri" w:cstheme="minorHAnsi"/>
          <w:sz w:val="24"/>
          <w:szCs w:val="24"/>
        </w:rPr>
      </w:pPr>
    </w:p>
    <w:p w14:paraId="5CAF8E65" w14:textId="3AE9A121" w:rsidR="00843D7E" w:rsidRPr="00CE41A8" w:rsidRDefault="00843D7E" w:rsidP="007461B0">
      <w:pPr>
        <w:pStyle w:val="ListParagraph"/>
        <w:rPr>
          <w:rFonts w:ascii="Calibri" w:eastAsia="Calibri" w:hAnsi="Calibri" w:cstheme="minorHAnsi"/>
          <w:sz w:val="24"/>
          <w:szCs w:val="24"/>
        </w:rPr>
      </w:pPr>
      <w:r w:rsidRPr="00CE41A8">
        <w:rPr>
          <w:rFonts w:ascii="Calibri" w:eastAsia="Calibri" w:hAnsi="Calibri" w:cstheme="minorHAnsi"/>
          <w:sz w:val="24"/>
          <w:szCs w:val="24"/>
        </w:rPr>
        <w:t>NatureScot</w:t>
      </w:r>
    </w:p>
    <w:p w14:paraId="2FD748C1" w14:textId="4FEDB318" w:rsidR="00843D7E" w:rsidRPr="00CE41A8" w:rsidRDefault="00843D7E" w:rsidP="007461B0">
      <w:pPr>
        <w:pStyle w:val="ListParagraph"/>
        <w:rPr>
          <w:rFonts w:ascii="Calibri" w:eastAsia="Calibri" w:hAnsi="Calibri" w:cstheme="minorHAnsi"/>
          <w:sz w:val="24"/>
          <w:szCs w:val="24"/>
        </w:rPr>
      </w:pPr>
      <w:r w:rsidRPr="00CE41A8">
        <w:rPr>
          <w:rFonts w:ascii="Calibri" w:eastAsia="Calibri" w:hAnsi="Calibri" w:cstheme="minorHAnsi"/>
          <w:sz w:val="24"/>
          <w:szCs w:val="24"/>
        </w:rPr>
        <w:t>February 2022</w:t>
      </w:r>
    </w:p>
    <w:p w14:paraId="29813FC0" w14:textId="77777777" w:rsidR="007461B0" w:rsidRPr="00CE41A8" w:rsidRDefault="007461B0" w:rsidP="007461B0">
      <w:pPr>
        <w:pStyle w:val="ListParagraph"/>
        <w:rPr>
          <w:rFonts w:ascii="Calibri" w:eastAsia="Calibri" w:hAnsi="Calibri" w:cstheme="minorHAnsi"/>
          <w:sz w:val="24"/>
          <w:szCs w:val="24"/>
        </w:rPr>
      </w:pPr>
    </w:p>
    <w:p w14:paraId="5E776896" w14:textId="77777777" w:rsidR="007461B0" w:rsidRPr="00013007" w:rsidRDefault="007461B0" w:rsidP="007461B0">
      <w:pPr>
        <w:pStyle w:val="ListParagraph"/>
        <w:jc w:val="both"/>
        <w:rPr>
          <w:rFonts w:asciiTheme="minorHAnsi" w:eastAsia="Calibri" w:hAnsiTheme="minorHAnsi" w:cstheme="minorHAnsi"/>
        </w:rPr>
      </w:pPr>
    </w:p>
    <w:sectPr w:rsidR="007461B0" w:rsidRPr="00013007" w:rsidSect="00C511DE">
      <w:headerReference w:type="default" r:id="rId14"/>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4ECDA" w14:textId="77777777" w:rsidR="003A2D4B" w:rsidRDefault="003A2D4B" w:rsidP="00081AEE">
      <w:r>
        <w:separator/>
      </w:r>
    </w:p>
  </w:endnote>
  <w:endnote w:type="continuationSeparator" w:id="0">
    <w:p w14:paraId="6EBD01EF" w14:textId="77777777" w:rsidR="003A2D4B" w:rsidRDefault="003A2D4B"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002487"/>
      <w:docPartObj>
        <w:docPartGallery w:val="Page Numbers (Bottom of Page)"/>
        <w:docPartUnique/>
      </w:docPartObj>
    </w:sdtPr>
    <w:sdtEndPr>
      <w:rPr>
        <w:noProof/>
      </w:rPr>
    </w:sdtEndPr>
    <w:sdtContent>
      <w:p w14:paraId="795A0339" w14:textId="4DEEE62D" w:rsidR="00E43580" w:rsidRDefault="00E43580">
        <w:pPr>
          <w:pStyle w:val="Footer"/>
          <w:jc w:val="center"/>
        </w:pPr>
        <w:r>
          <w:fldChar w:fldCharType="begin"/>
        </w:r>
        <w:r>
          <w:instrText xml:space="preserve"> PAGE   \* MERGEFORMAT </w:instrText>
        </w:r>
        <w:r>
          <w:fldChar w:fldCharType="separate"/>
        </w:r>
        <w:r w:rsidR="003A6645">
          <w:rPr>
            <w:noProof/>
          </w:rPr>
          <w:t>5</w:t>
        </w:r>
        <w:r>
          <w:rPr>
            <w:noProof/>
          </w:rPr>
          <w:fldChar w:fldCharType="end"/>
        </w:r>
      </w:p>
    </w:sdtContent>
  </w:sdt>
  <w:p w14:paraId="0D3A8C7C"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581ED" w14:textId="77777777" w:rsidR="003A2D4B" w:rsidRDefault="003A2D4B" w:rsidP="00081AEE">
      <w:r>
        <w:separator/>
      </w:r>
    </w:p>
  </w:footnote>
  <w:footnote w:type="continuationSeparator" w:id="0">
    <w:p w14:paraId="426869EB" w14:textId="77777777" w:rsidR="003A2D4B" w:rsidRDefault="003A2D4B" w:rsidP="00081AEE">
      <w:r>
        <w:continuationSeparator/>
      </w:r>
    </w:p>
  </w:footnote>
  <w:footnote w:id="1">
    <w:p w14:paraId="03A8D66B" w14:textId="66B13488" w:rsidR="00912F8B" w:rsidRPr="00912F8B" w:rsidRDefault="00912F8B">
      <w:pPr>
        <w:pStyle w:val="FootnoteText"/>
        <w:rPr>
          <w:sz w:val="16"/>
          <w:szCs w:val="16"/>
        </w:rPr>
      </w:pPr>
      <w:r w:rsidRPr="00450F2D">
        <w:rPr>
          <w:rStyle w:val="FootnoteReference"/>
          <w:sz w:val="16"/>
          <w:szCs w:val="16"/>
        </w:rPr>
        <w:footnoteRef/>
      </w:r>
      <w:r w:rsidRPr="00450F2D">
        <w:rPr>
          <w:sz w:val="16"/>
          <w:szCs w:val="16"/>
        </w:rPr>
        <w:t xml:space="preserve"> Based on </w:t>
      </w:r>
      <w:r w:rsidR="00450F2D">
        <w:rPr>
          <w:sz w:val="16"/>
          <w:szCs w:val="16"/>
        </w:rPr>
        <w:t>last ye</w:t>
      </w:r>
      <w:r w:rsidR="003A6645">
        <w:rPr>
          <w:sz w:val="16"/>
          <w:szCs w:val="16"/>
        </w:rPr>
        <w:t>ar’s total population of 39,700 (see para 10)</w:t>
      </w:r>
    </w:p>
  </w:footnote>
  <w:footnote w:id="2">
    <w:p w14:paraId="48E2FC46" w14:textId="4FBA8030" w:rsidR="00912F8B" w:rsidRDefault="00912F8B">
      <w:pPr>
        <w:pStyle w:val="FootnoteText"/>
      </w:pPr>
      <w:r>
        <w:rPr>
          <w:rStyle w:val="FootnoteReference"/>
        </w:rPr>
        <w:footnoteRef/>
      </w:r>
      <w:r>
        <w:t xml:space="preserve"> </w:t>
      </w:r>
      <w:r w:rsidRPr="00912F8B">
        <w:rPr>
          <w:sz w:val="16"/>
          <w:szCs w:val="16"/>
        </w:rPr>
        <w:t xml:space="preserve">Count data taken from </w:t>
      </w:r>
      <w:proofErr w:type="spellStart"/>
      <w:r w:rsidRPr="00912F8B">
        <w:rPr>
          <w:sz w:val="16"/>
          <w:szCs w:val="16"/>
        </w:rPr>
        <w:t>WeBS</w:t>
      </w:r>
      <w:proofErr w:type="spellEnd"/>
      <w:r w:rsidRPr="00912F8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544F" w14:textId="7CEFA86E" w:rsidR="004B241D" w:rsidRPr="00DD14F1" w:rsidRDefault="004B241D" w:rsidP="004B241D">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Pr>
        <w:rFonts w:ascii="Calibri" w:hAnsi="Calibri" w:cs="Calibri"/>
        <w:sz w:val="24"/>
        <w:szCs w:val="24"/>
      </w:rPr>
      <w:t>/</w:t>
    </w:r>
    <w:r w:rsidRPr="00DD14F1">
      <w:rPr>
        <w:rFonts w:ascii="Calibri" w:hAnsi="Calibri" w:cs="Calibri"/>
        <w:sz w:val="24"/>
        <w:szCs w:val="24"/>
      </w:rPr>
      <w:t>20</w:t>
    </w:r>
    <w:r>
      <w:rPr>
        <w:rFonts w:ascii="Calibri" w:hAnsi="Calibri" w:cs="Calibri"/>
        <w:sz w:val="24"/>
        <w:szCs w:val="24"/>
      </w:rPr>
      <w:t>22</w:t>
    </w:r>
    <w:r w:rsidRPr="00DD14F1">
      <w:rPr>
        <w:rFonts w:ascii="Calibri" w:hAnsi="Calibri" w:cs="Calibri"/>
        <w:sz w:val="24"/>
        <w:szCs w:val="24"/>
      </w:rPr>
      <w:t>/</w:t>
    </w:r>
    <w:r>
      <w:rPr>
        <w:rFonts w:ascii="Calibri" w:hAnsi="Calibri" w:cs="Calibri"/>
        <w:sz w:val="24"/>
        <w:szCs w:val="24"/>
      </w:rPr>
      <w:t>03</w:t>
    </w:r>
    <w:r w:rsidRPr="00DD14F1">
      <w:rPr>
        <w:rFonts w:ascii="Calibri" w:hAnsi="Calibri" w:cs="Calibri"/>
        <w:sz w:val="24"/>
        <w:szCs w:val="24"/>
      </w:rPr>
      <w:t>/</w:t>
    </w:r>
    <w:r>
      <w:rPr>
        <w:rFonts w:ascii="Calibri" w:hAnsi="Calibri" w:cs="Calibri"/>
        <w:sz w:val="24"/>
        <w:szCs w:val="24"/>
      </w:rPr>
      <w:t>info 01</w:t>
    </w:r>
  </w:p>
  <w:p w14:paraId="58AC6242" w14:textId="6547575E" w:rsidR="004B241D" w:rsidRDefault="004B241D">
    <w:pPr>
      <w:pStyle w:val="Header"/>
    </w:pPr>
  </w:p>
  <w:p w14:paraId="2E181D53" w14:textId="77777777" w:rsidR="00025274" w:rsidRDefault="00025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8EB1C65"/>
    <w:multiLevelType w:val="hybridMultilevel"/>
    <w:tmpl w:val="95BCDC28"/>
    <w:lvl w:ilvl="0" w:tplc="B9160AEC">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E1"/>
    <w:rsid w:val="00002538"/>
    <w:rsid w:val="00003A93"/>
    <w:rsid w:val="000041FF"/>
    <w:rsid w:val="00011DFA"/>
    <w:rsid w:val="00013007"/>
    <w:rsid w:val="00020D53"/>
    <w:rsid w:val="00024C48"/>
    <w:rsid w:val="00025274"/>
    <w:rsid w:val="0002558C"/>
    <w:rsid w:val="00032668"/>
    <w:rsid w:val="00032A2D"/>
    <w:rsid w:val="000336F6"/>
    <w:rsid w:val="00034F8B"/>
    <w:rsid w:val="00035718"/>
    <w:rsid w:val="00036263"/>
    <w:rsid w:val="00042CFB"/>
    <w:rsid w:val="00044BC2"/>
    <w:rsid w:val="00046AD9"/>
    <w:rsid w:val="00047A9D"/>
    <w:rsid w:val="0005092F"/>
    <w:rsid w:val="00055149"/>
    <w:rsid w:val="00055396"/>
    <w:rsid w:val="00057EBC"/>
    <w:rsid w:val="00063303"/>
    <w:rsid w:val="00063479"/>
    <w:rsid w:val="00064153"/>
    <w:rsid w:val="00076875"/>
    <w:rsid w:val="00076B79"/>
    <w:rsid w:val="00077345"/>
    <w:rsid w:val="0007765E"/>
    <w:rsid w:val="00081AEE"/>
    <w:rsid w:val="0008606E"/>
    <w:rsid w:val="00090FEB"/>
    <w:rsid w:val="00097698"/>
    <w:rsid w:val="000A192E"/>
    <w:rsid w:val="000A637F"/>
    <w:rsid w:val="000A6B19"/>
    <w:rsid w:val="000B05B7"/>
    <w:rsid w:val="000B09E9"/>
    <w:rsid w:val="000B30C9"/>
    <w:rsid w:val="000B31E2"/>
    <w:rsid w:val="000B4FA2"/>
    <w:rsid w:val="000B6383"/>
    <w:rsid w:val="000B710B"/>
    <w:rsid w:val="000B7FC3"/>
    <w:rsid w:val="000C425D"/>
    <w:rsid w:val="000C447D"/>
    <w:rsid w:val="000C71A9"/>
    <w:rsid w:val="000C75A4"/>
    <w:rsid w:val="000C7639"/>
    <w:rsid w:val="000D2DF6"/>
    <w:rsid w:val="000D2DF8"/>
    <w:rsid w:val="000D3407"/>
    <w:rsid w:val="000D3D9C"/>
    <w:rsid w:val="000D5B3A"/>
    <w:rsid w:val="000D5CE3"/>
    <w:rsid w:val="000E006F"/>
    <w:rsid w:val="000E1AFE"/>
    <w:rsid w:val="000E2E60"/>
    <w:rsid w:val="000E7E23"/>
    <w:rsid w:val="000F185E"/>
    <w:rsid w:val="00101452"/>
    <w:rsid w:val="00101D92"/>
    <w:rsid w:val="00102349"/>
    <w:rsid w:val="00102B83"/>
    <w:rsid w:val="00105302"/>
    <w:rsid w:val="00105318"/>
    <w:rsid w:val="00105A20"/>
    <w:rsid w:val="00110F78"/>
    <w:rsid w:val="00113FB7"/>
    <w:rsid w:val="0011401F"/>
    <w:rsid w:val="001157A6"/>
    <w:rsid w:val="00115B32"/>
    <w:rsid w:val="00116FD1"/>
    <w:rsid w:val="001222A0"/>
    <w:rsid w:val="001230DC"/>
    <w:rsid w:val="0012442C"/>
    <w:rsid w:val="0012580A"/>
    <w:rsid w:val="0012761C"/>
    <w:rsid w:val="00127944"/>
    <w:rsid w:val="001309D3"/>
    <w:rsid w:val="00130FD4"/>
    <w:rsid w:val="0013161E"/>
    <w:rsid w:val="00132127"/>
    <w:rsid w:val="00132518"/>
    <w:rsid w:val="00132C48"/>
    <w:rsid w:val="001361FB"/>
    <w:rsid w:val="00142369"/>
    <w:rsid w:val="00143A93"/>
    <w:rsid w:val="00146125"/>
    <w:rsid w:val="00153546"/>
    <w:rsid w:val="001605F0"/>
    <w:rsid w:val="00163C53"/>
    <w:rsid w:val="00165C21"/>
    <w:rsid w:val="0016714B"/>
    <w:rsid w:val="00167664"/>
    <w:rsid w:val="00170932"/>
    <w:rsid w:val="00170F08"/>
    <w:rsid w:val="00174F37"/>
    <w:rsid w:val="00180DFF"/>
    <w:rsid w:val="00181AD5"/>
    <w:rsid w:val="00181E62"/>
    <w:rsid w:val="00182B11"/>
    <w:rsid w:val="001831E4"/>
    <w:rsid w:val="00183219"/>
    <w:rsid w:val="001846E5"/>
    <w:rsid w:val="00186D3E"/>
    <w:rsid w:val="00187F1F"/>
    <w:rsid w:val="00190501"/>
    <w:rsid w:val="00191FBF"/>
    <w:rsid w:val="0019448C"/>
    <w:rsid w:val="00194C46"/>
    <w:rsid w:val="00194E13"/>
    <w:rsid w:val="001A228C"/>
    <w:rsid w:val="001A2A28"/>
    <w:rsid w:val="001A2F7D"/>
    <w:rsid w:val="001A5335"/>
    <w:rsid w:val="001B2EF0"/>
    <w:rsid w:val="001B4759"/>
    <w:rsid w:val="001B4AA1"/>
    <w:rsid w:val="001B5147"/>
    <w:rsid w:val="001B54B5"/>
    <w:rsid w:val="001C28CE"/>
    <w:rsid w:val="001C507C"/>
    <w:rsid w:val="001C6ABA"/>
    <w:rsid w:val="001C6CBF"/>
    <w:rsid w:val="001D03F1"/>
    <w:rsid w:val="001D0D7C"/>
    <w:rsid w:val="001D2DA4"/>
    <w:rsid w:val="001D3C8E"/>
    <w:rsid w:val="001D3FF5"/>
    <w:rsid w:val="001D5A09"/>
    <w:rsid w:val="001D66FE"/>
    <w:rsid w:val="001D737D"/>
    <w:rsid w:val="001D75E3"/>
    <w:rsid w:val="001D775A"/>
    <w:rsid w:val="001E1452"/>
    <w:rsid w:val="001E3369"/>
    <w:rsid w:val="001E41FE"/>
    <w:rsid w:val="001E47DA"/>
    <w:rsid w:val="001E4B1D"/>
    <w:rsid w:val="001E4B74"/>
    <w:rsid w:val="001E64E9"/>
    <w:rsid w:val="001F1AE1"/>
    <w:rsid w:val="001F4AA8"/>
    <w:rsid w:val="001F5A37"/>
    <w:rsid w:val="001F635D"/>
    <w:rsid w:val="001F6E72"/>
    <w:rsid w:val="00201047"/>
    <w:rsid w:val="002023F9"/>
    <w:rsid w:val="00214686"/>
    <w:rsid w:val="00215E39"/>
    <w:rsid w:val="00220136"/>
    <w:rsid w:val="002207C5"/>
    <w:rsid w:val="00221CC3"/>
    <w:rsid w:val="00223C31"/>
    <w:rsid w:val="00223F89"/>
    <w:rsid w:val="00226118"/>
    <w:rsid w:val="00226534"/>
    <w:rsid w:val="00230BB5"/>
    <w:rsid w:val="002310B2"/>
    <w:rsid w:val="002368E9"/>
    <w:rsid w:val="00236D0F"/>
    <w:rsid w:val="00237D5F"/>
    <w:rsid w:val="00240C23"/>
    <w:rsid w:val="00246282"/>
    <w:rsid w:val="00251A4D"/>
    <w:rsid w:val="00255169"/>
    <w:rsid w:val="00257490"/>
    <w:rsid w:val="00257540"/>
    <w:rsid w:val="002608FD"/>
    <w:rsid w:val="00260C4C"/>
    <w:rsid w:val="0026531A"/>
    <w:rsid w:val="0026626A"/>
    <w:rsid w:val="002662EE"/>
    <w:rsid w:val="00271F18"/>
    <w:rsid w:val="00273FFE"/>
    <w:rsid w:val="00274E44"/>
    <w:rsid w:val="00277DCA"/>
    <w:rsid w:val="00282D57"/>
    <w:rsid w:val="00282EBB"/>
    <w:rsid w:val="00287F3A"/>
    <w:rsid w:val="00290211"/>
    <w:rsid w:val="00290DB8"/>
    <w:rsid w:val="00290F52"/>
    <w:rsid w:val="00291836"/>
    <w:rsid w:val="0029331F"/>
    <w:rsid w:val="00294823"/>
    <w:rsid w:val="0029496F"/>
    <w:rsid w:val="00294DBE"/>
    <w:rsid w:val="002A5728"/>
    <w:rsid w:val="002A5B93"/>
    <w:rsid w:val="002B42FC"/>
    <w:rsid w:val="002C7D62"/>
    <w:rsid w:val="002D0769"/>
    <w:rsid w:val="002D07CD"/>
    <w:rsid w:val="002D1CB0"/>
    <w:rsid w:val="002D308F"/>
    <w:rsid w:val="002D480F"/>
    <w:rsid w:val="002E1BDB"/>
    <w:rsid w:val="002E5653"/>
    <w:rsid w:val="002E57D8"/>
    <w:rsid w:val="002E64CE"/>
    <w:rsid w:val="002E688F"/>
    <w:rsid w:val="002F2B19"/>
    <w:rsid w:val="002F3CBD"/>
    <w:rsid w:val="00301C89"/>
    <w:rsid w:val="00310E26"/>
    <w:rsid w:val="003117B9"/>
    <w:rsid w:val="00312289"/>
    <w:rsid w:val="003130E2"/>
    <w:rsid w:val="00313920"/>
    <w:rsid w:val="003155BD"/>
    <w:rsid w:val="00315A39"/>
    <w:rsid w:val="003167F8"/>
    <w:rsid w:val="00316A40"/>
    <w:rsid w:val="00320262"/>
    <w:rsid w:val="00320CED"/>
    <w:rsid w:val="003311BA"/>
    <w:rsid w:val="003336CE"/>
    <w:rsid w:val="00333C16"/>
    <w:rsid w:val="00335F05"/>
    <w:rsid w:val="003418BD"/>
    <w:rsid w:val="0034283B"/>
    <w:rsid w:val="00342D74"/>
    <w:rsid w:val="00344362"/>
    <w:rsid w:val="00344EAF"/>
    <w:rsid w:val="003526E5"/>
    <w:rsid w:val="00366F36"/>
    <w:rsid w:val="00371E4F"/>
    <w:rsid w:val="00371F92"/>
    <w:rsid w:val="00372675"/>
    <w:rsid w:val="00373461"/>
    <w:rsid w:val="00381CFD"/>
    <w:rsid w:val="003855CF"/>
    <w:rsid w:val="00386249"/>
    <w:rsid w:val="00387000"/>
    <w:rsid w:val="003907C6"/>
    <w:rsid w:val="00390EC0"/>
    <w:rsid w:val="00393C96"/>
    <w:rsid w:val="00394F63"/>
    <w:rsid w:val="003A0679"/>
    <w:rsid w:val="003A2D4B"/>
    <w:rsid w:val="003A5A50"/>
    <w:rsid w:val="003A6645"/>
    <w:rsid w:val="003A694E"/>
    <w:rsid w:val="003A6D1E"/>
    <w:rsid w:val="003B09A1"/>
    <w:rsid w:val="003B0E3C"/>
    <w:rsid w:val="003B52F1"/>
    <w:rsid w:val="003B68E0"/>
    <w:rsid w:val="003B6A77"/>
    <w:rsid w:val="003B7CBD"/>
    <w:rsid w:val="003C4B69"/>
    <w:rsid w:val="003C568D"/>
    <w:rsid w:val="003C6614"/>
    <w:rsid w:val="003D097B"/>
    <w:rsid w:val="003D0F7E"/>
    <w:rsid w:val="003D2C66"/>
    <w:rsid w:val="003D3B1A"/>
    <w:rsid w:val="003D41C8"/>
    <w:rsid w:val="003D4C46"/>
    <w:rsid w:val="003E0A72"/>
    <w:rsid w:val="003E1CB5"/>
    <w:rsid w:val="003E5229"/>
    <w:rsid w:val="003E5C9B"/>
    <w:rsid w:val="003E74B9"/>
    <w:rsid w:val="003F05A8"/>
    <w:rsid w:val="003F1DA3"/>
    <w:rsid w:val="003F33F5"/>
    <w:rsid w:val="003F669E"/>
    <w:rsid w:val="003F7D9D"/>
    <w:rsid w:val="0040058D"/>
    <w:rsid w:val="004005C1"/>
    <w:rsid w:val="0040291E"/>
    <w:rsid w:val="00403BA8"/>
    <w:rsid w:val="0040556F"/>
    <w:rsid w:val="00410FB5"/>
    <w:rsid w:val="004122E1"/>
    <w:rsid w:val="00414495"/>
    <w:rsid w:val="00414FBE"/>
    <w:rsid w:val="00416B1E"/>
    <w:rsid w:val="00420E33"/>
    <w:rsid w:val="0042135E"/>
    <w:rsid w:val="00422DFF"/>
    <w:rsid w:val="004237C9"/>
    <w:rsid w:val="00423BCB"/>
    <w:rsid w:val="00424997"/>
    <w:rsid w:val="00426E87"/>
    <w:rsid w:val="004272E1"/>
    <w:rsid w:val="004300E9"/>
    <w:rsid w:val="004379F9"/>
    <w:rsid w:val="004422DF"/>
    <w:rsid w:val="0044537F"/>
    <w:rsid w:val="0044598E"/>
    <w:rsid w:val="00447509"/>
    <w:rsid w:val="00450F2D"/>
    <w:rsid w:val="00451BF6"/>
    <w:rsid w:val="0045449D"/>
    <w:rsid w:val="0045566D"/>
    <w:rsid w:val="00460C49"/>
    <w:rsid w:val="004612BF"/>
    <w:rsid w:val="00461EAE"/>
    <w:rsid w:val="00462A4E"/>
    <w:rsid w:val="00464A90"/>
    <w:rsid w:val="00466570"/>
    <w:rsid w:val="004665BD"/>
    <w:rsid w:val="0046685A"/>
    <w:rsid w:val="00467A98"/>
    <w:rsid w:val="00467CA8"/>
    <w:rsid w:val="00471B1B"/>
    <w:rsid w:val="00471D51"/>
    <w:rsid w:val="00472A4B"/>
    <w:rsid w:val="00473577"/>
    <w:rsid w:val="00474746"/>
    <w:rsid w:val="0047652B"/>
    <w:rsid w:val="00476E7F"/>
    <w:rsid w:val="00480C14"/>
    <w:rsid w:val="004815B9"/>
    <w:rsid w:val="00482245"/>
    <w:rsid w:val="00482CCC"/>
    <w:rsid w:val="0048718F"/>
    <w:rsid w:val="00492693"/>
    <w:rsid w:val="00494194"/>
    <w:rsid w:val="00497D05"/>
    <w:rsid w:val="004A4167"/>
    <w:rsid w:val="004A6C6F"/>
    <w:rsid w:val="004B241D"/>
    <w:rsid w:val="004B2D59"/>
    <w:rsid w:val="004B41D8"/>
    <w:rsid w:val="004B577C"/>
    <w:rsid w:val="004B59E3"/>
    <w:rsid w:val="004B615F"/>
    <w:rsid w:val="004B6512"/>
    <w:rsid w:val="004C0257"/>
    <w:rsid w:val="004C0840"/>
    <w:rsid w:val="004C23C0"/>
    <w:rsid w:val="004C53B8"/>
    <w:rsid w:val="004D3FBF"/>
    <w:rsid w:val="004D427C"/>
    <w:rsid w:val="004D5166"/>
    <w:rsid w:val="004D5170"/>
    <w:rsid w:val="004D7025"/>
    <w:rsid w:val="004E34F8"/>
    <w:rsid w:val="004E435E"/>
    <w:rsid w:val="004E748B"/>
    <w:rsid w:val="004F0BEE"/>
    <w:rsid w:val="004F375F"/>
    <w:rsid w:val="004F4C14"/>
    <w:rsid w:val="004F50A7"/>
    <w:rsid w:val="004F534B"/>
    <w:rsid w:val="00500151"/>
    <w:rsid w:val="005019BD"/>
    <w:rsid w:val="005062B5"/>
    <w:rsid w:val="005062F3"/>
    <w:rsid w:val="00510F28"/>
    <w:rsid w:val="00513184"/>
    <w:rsid w:val="00513373"/>
    <w:rsid w:val="00513FD0"/>
    <w:rsid w:val="00515503"/>
    <w:rsid w:val="00516A17"/>
    <w:rsid w:val="00530BAB"/>
    <w:rsid w:val="005400DE"/>
    <w:rsid w:val="005409E6"/>
    <w:rsid w:val="00543170"/>
    <w:rsid w:val="00543339"/>
    <w:rsid w:val="0054429D"/>
    <w:rsid w:val="00555A10"/>
    <w:rsid w:val="00555B99"/>
    <w:rsid w:val="0056047C"/>
    <w:rsid w:val="00560AFB"/>
    <w:rsid w:val="00560F46"/>
    <w:rsid w:val="00561B7A"/>
    <w:rsid w:val="00562069"/>
    <w:rsid w:val="00562544"/>
    <w:rsid w:val="005641C6"/>
    <w:rsid w:val="005653F0"/>
    <w:rsid w:val="0057071B"/>
    <w:rsid w:val="00571BF1"/>
    <w:rsid w:val="00572F5E"/>
    <w:rsid w:val="00576A53"/>
    <w:rsid w:val="00581AF4"/>
    <w:rsid w:val="00583295"/>
    <w:rsid w:val="00583728"/>
    <w:rsid w:val="00584D7A"/>
    <w:rsid w:val="00585E58"/>
    <w:rsid w:val="005863A5"/>
    <w:rsid w:val="00586E88"/>
    <w:rsid w:val="005875BD"/>
    <w:rsid w:val="0059296F"/>
    <w:rsid w:val="0059486F"/>
    <w:rsid w:val="00595367"/>
    <w:rsid w:val="00596751"/>
    <w:rsid w:val="005A0629"/>
    <w:rsid w:val="005A1472"/>
    <w:rsid w:val="005A2DBE"/>
    <w:rsid w:val="005A5960"/>
    <w:rsid w:val="005B0337"/>
    <w:rsid w:val="005B1499"/>
    <w:rsid w:val="005B1B61"/>
    <w:rsid w:val="005B47D0"/>
    <w:rsid w:val="005B671B"/>
    <w:rsid w:val="005C2065"/>
    <w:rsid w:val="005C5D0B"/>
    <w:rsid w:val="005C7CE8"/>
    <w:rsid w:val="005D34B5"/>
    <w:rsid w:val="005D3F6F"/>
    <w:rsid w:val="005D65F0"/>
    <w:rsid w:val="005D6863"/>
    <w:rsid w:val="005E09AE"/>
    <w:rsid w:val="005E2169"/>
    <w:rsid w:val="005E40D6"/>
    <w:rsid w:val="005E4F31"/>
    <w:rsid w:val="005E6E86"/>
    <w:rsid w:val="005E7250"/>
    <w:rsid w:val="005F0BE2"/>
    <w:rsid w:val="005F2F2D"/>
    <w:rsid w:val="005F73CD"/>
    <w:rsid w:val="005F74C0"/>
    <w:rsid w:val="00600026"/>
    <w:rsid w:val="00603D4B"/>
    <w:rsid w:val="00603DAF"/>
    <w:rsid w:val="006041C8"/>
    <w:rsid w:val="006063C6"/>
    <w:rsid w:val="0060673E"/>
    <w:rsid w:val="00606DA6"/>
    <w:rsid w:val="006075D1"/>
    <w:rsid w:val="006139A8"/>
    <w:rsid w:val="00613EDC"/>
    <w:rsid w:val="00615932"/>
    <w:rsid w:val="006159AD"/>
    <w:rsid w:val="00616354"/>
    <w:rsid w:val="006223C3"/>
    <w:rsid w:val="006229CB"/>
    <w:rsid w:val="00624C90"/>
    <w:rsid w:val="00631950"/>
    <w:rsid w:val="006346F7"/>
    <w:rsid w:val="006423EB"/>
    <w:rsid w:val="00642CF9"/>
    <w:rsid w:val="00646BD1"/>
    <w:rsid w:val="00652012"/>
    <w:rsid w:val="00652262"/>
    <w:rsid w:val="00657A21"/>
    <w:rsid w:val="00662327"/>
    <w:rsid w:val="00666DF3"/>
    <w:rsid w:val="00670598"/>
    <w:rsid w:val="0067106B"/>
    <w:rsid w:val="006715D3"/>
    <w:rsid w:val="00671DD0"/>
    <w:rsid w:val="00671DF0"/>
    <w:rsid w:val="0067235C"/>
    <w:rsid w:val="00675CEE"/>
    <w:rsid w:val="0067606D"/>
    <w:rsid w:val="00680DEC"/>
    <w:rsid w:val="006849DC"/>
    <w:rsid w:val="00684FDC"/>
    <w:rsid w:val="00686FAA"/>
    <w:rsid w:val="0068711F"/>
    <w:rsid w:val="00692B4B"/>
    <w:rsid w:val="00692F77"/>
    <w:rsid w:val="00694489"/>
    <w:rsid w:val="00694CA4"/>
    <w:rsid w:val="00695FD5"/>
    <w:rsid w:val="006A132C"/>
    <w:rsid w:val="006A1D24"/>
    <w:rsid w:val="006A6B1E"/>
    <w:rsid w:val="006B0C8C"/>
    <w:rsid w:val="006B17A6"/>
    <w:rsid w:val="006B2C59"/>
    <w:rsid w:val="006B4AA2"/>
    <w:rsid w:val="006B6E35"/>
    <w:rsid w:val="006C0D37"/>
    <w:rsid w:val="006D0E80"/>
    <w:rsid w:val="006D2C02"/>
    <w:rsid w:val="006D386D"/>
    <w:rsid w:val="006D509B"/>
    <w:rsid w:val="006D5BB2"/>
    <w:rsid w:val="006D6883"/>
    <w:rsid w:val="006E046A"/>
    <w:rsid w:val="006E08E3"/>
    <w:rsid w:val="006E0EE5"/>
    <w:rsid w:val="006E11B8"/>
    <w:rsid w:val="006E1879"/>
    <w:rsid w:val="006E6643"/>
    <w:rsid w:val="006E6B79"/>
    <w:rsid w:val="006E6F12"/>
    <w:rsid w:val="006E78DB"/>
    <w:rsid w:val="006F05ED"/>
    <w:rsid w:val="006F0AA4"/>
    <w:rsid w:val="006F0C83"/>
    <w:rsid w:val="006F1E6E"/>
    <w:rsid w:val="007013AA"/>
    <w:rsid w:val="007017D5"/>
    <w:rsid w:val="00702877"/>
    <w:rsid w:val="00703A0F"/>
    <w:rsid w:val="0070458B"/>
    <w:rsid w:val="00704A68"/>
    <w:rsid w:val="00706B0E"/>
    <w:rsid w:val="00710C02"/>
    <w:rsid w:val="007138B0"/>
    <w:rsid w:val="00713C40"/>
    <w:rsid w:val="007213AC"/>
    <w:rsid w:val="00722FFC"/>
    <w:rsid w:val="007246AE"/>
    <w:rsid w:val="00724871"/>
    <w:rsid w:val="0072690C"/>
    <w:rsid w:val="007272D5"/>
    <w:rsid w:val="00734A7F"/>
    <w:rsid w:val="00734BDA"/>
    <w:rsid w:val="00735FFE"/>
    <w:rsid w:val="00743171"/>
    <w:rsid w:val="00744B62"/>
    <w:rsid w:val="007461B0"/>
    <w:rsid w:val="007501E0"/>
    <w:rsid w:val="00751F1B"/>
    <w:rsid w:val="00752DCF"/>
    <w:rsid w:val="00754748"/>
    <w:rsid w:val="00754D94"/>
    <w:rsid w:val="00755741"/>
    <w:rsid w:val="00760382"/>
    <w:rsid w:val="00760416"/>
    <w:rsid w:val="00760E82"/>
    <w:rsid w:val="007621FB"/>
    <w:rsid w:val="00762272"/>
    <w:rsid w:val="0076378A"/>
    <w:rsid w:val="0076378E"/>
    <w:rsid w:val="007642BF"/>
    <w:rsid w:val="00766DFD"/>
    <w:rsid w:val="00770EFE"/>
    <w:rsid w:val="007746C4"/>
    <w:rsid w:val="00776E1F"/>
    <w:rsid w:val="00777CD7"/>
    <w:rsid w:val="007844C6"/>
    <w:rsid w:val="00784FB8"/>
    <w:rsid w:val="0078719F"/>
    <w:rsid w:val="007925C4"/>
    <w:rsid w:val="007933E3"/>
    <w:rsid w:val="007976D2"/>
    <w:rsid w:val="007A0187"/>
    <w:rsid w:val="007A5BCC"/>
    <w:rsid w:val="007B055E"/>
    <w:rsid w:val="007B12CE"/>
    <w:rsid w:val="007B1571"/>
    <w:rsid w:val="007B4B0C"/>
    <w:rsid w:val="007B5A4A"/>
    <w:rsid w:val="007B74A0"/>
    <w:rsid w:val="007C0FBA"/>
    <w:rsid w:val="007C18FD"/>
    <w:rsid w:val="007C33BD"/>
    <w:rsid w:val="007C5907"/>
    <w:rsid w:val="007D0EF1"/>
    <w:rsid w:val="007D45A9"/>
    <w:rsid w:val="007D4D89"/>
    <w:rsid w:val="007E14EF"/>
    <w:rsid w:val="007E150A"/>
    <w:rsid w:val="007E5741"/>
    <w:rsid w:val="007E6F54"/>
    <w:rsid w:val="007E75C1"/>
    <w:rsid w:val="007F0A52"/>
    <w:rsid w:val="007F25E7"/>
    <w:rsid w:val="007F2779"/>
    <w:rsid w:val="007F3682"/>
    <w:rsid w:val="007F45C5"/>
    <w:rsid w:val="007F631D"/>
    <w:rsid w:val="007F6F94"/>
    <w:rsid w:val="00800545"/>
    <w:rsid w:val="008019E1"/>
    <w:rsid w:val="008030F9"/>
    <w:rsid w:val="00804BDE"/>
    <w:rsid w:val="008069CB"/>
    <w:rsid w:val="00807482"/>
    <w:rsid w:val="00814392"/>
    <w:rsid w:val="0081689D"/>
    <w:rsid w:val="00820282"/>
    <w:rsid w:val="0082281C"/>
    <w:rsid w:val="00823567"/>
    <w:rsid w:val="008238FD"/>
    <w:rsid w:val="00827FA5"/>
    <w:rsid w:val="00830085"/>
    <w:rsid w:val="00830AB2"/>
    <w:rsid w:val="008314AD"/>
    <w:rsid w:val="00831A3F"/>
    <w:rsid w:val="00832EE6"/>
    <w:rsid w:val="0083300C"/>
    <w:rsid w:val="00833AD8"/>
    <w:rsid w:val="00834057"/>
    <w:rsid w:val="00835B07"/>
    <w:rsid w:val="00837657"/>
    <w:rsid w:val="0083792D"/>
    <w:rsid w:val="00840903"/>
    <w:rsid w:val="008420CF"/>
    <w:rsid w:val="00842B88"/>
    <w:rsid w:val="00842D73"/>
    <w:rsid w:val="00843D7E"/>
    <w:rsid w:val="00844491"/>
    <w:rsid w:val="00844596"/>
    <w:rsid w:val="00845990"/>
    <w:rsid w:val="008475CA"/>
    <w:rsid w:val="0085036A"/>
    <w:rsid w:val="00852BA9"/>
    <w:rsid w:val="00853BC1"/>
    <w:rsid w:val="00853E9A"/>
    <w:rsid w:val="00857A32"/>
    <w:rsid w:val="008610CA"/>
    <w:rsid w:val="00861AB9"/>
    <w:rsid w:val="00866200"/>
    <w:rsid w:val="00871483"/>
    <w:rsid w:val="00875238"/>
    <w:rsid w:val="0087712F"/>
    <w:rsid w:val="00880869"/>
    <w:rsid w:val="008814A5"/>
    <w:rsid w:val="00881C6D"/>
    <w:rsid w:val="00884A42"/>
    <w:rsid w:val="0088748C"/>
    <w:rsid w:val="008977AC"/>
    <w:rsid w:val="00897E3A"/>
    <w:rsid w:val="008A1797"/>
    <w:rsid w:val="008A3317"/>
    <w:rsid w:val="008A3656"/>
    <w:rsid w:val="008A6C6E"/>
    <w:rsid w:val="008B2BA7"/>
    <w:rsid w:val="008B352C"/>
    <w:rsid w:val="008B6507"/>
    <w:rsid w:val="008B6AE1"/>
    <w:rsid w:val="008C1C11"/>
    <w:rsid w:val="008C4F12"/>
    <w:rsid w:val="008C5C04"/>
    <w:rsid w:val="008C70CB"/>
    <w:rsid w:val="008D1825"/>
    <w:rsid w:val="008D338A"/>
    <w:rsid w:val="008D4618"/>
    <w:rsid w:val="008D50B4"/>
    <w:rsid w:val="008D64D2"/>
    <w:rsid w:val="008D7857"/>
    <w:rsid w:val="008D7CB3"/>
    <w:rsid w:val="008E0703"/>
    <w:rsid w:val="008E5096"/>
    <w:rsid w:val="008F23C9"/>
    <w:rsid w:val="008F3041"/>
    <w:rsid w:val="008F3E9F"/>
    <w:rsid w:val="009025A9"/>
    <w:rsid w:val="00902D66"/>
    <w:rsid w:val="00903DDF"/>
    <w:rsid w:val="00904F37"/>
    <w:rsid w:val="009121F4"/>
    <w:rsid w:val="00912F37"/>
    <w:rsid w:val="00912F8B"/>
    <w:rsid w:val="00923DEC"/>
    <w:rsid w:val="00924D1C"/>
    <w:rsid w:val="00926734"/>
    <w:rsid w:val="00927138"/>
    <w:rsid w:val="0093300A"/>
    <w:rsid w:val="0093335D"/>
    <w:rsid w:val="00934ADC"/>
    <w:rsid w:val="00944A5D"/>
    <w:rsid w:val="00946B10"/>
    <w:rsid w:val="00947A4F"/>
    <w:rsid w:val="00962C7D"/>
    <w:rsid w:val="009631D2"/>
    <w:rsid w:val="00963B09"/>
    <w:rsid w:val="00970689"/>
    <w:rsid w:val="00972CA2"/>
    <w:rsid w:val="00975C91"/>
    <w:rsid w:val="00976B50"/>
    <w:rsid w:val="0098157A"/>
    <w:rsid w:val="009821DD"/>
    <w:rsid w:val="009836AC"/>
    <w:rsid w:val="00984AA1"/>
    <w:rsid w:val="00984E63"/>
    <w:rsid w:val="00985C01"/>
    <w:rsid w:val="00987150"/>
    <w:rsid w:val="00991B5D"/>
    <w:rsid w:val="00991D95"/>
    <w:rsid w:val="00991EB9"/>
    <w:rsid w:val="0099218A"/>
    <w:rsid w:val="0099287C"/>
    <w:rsid w:val="00997FAB"/>
    <w:rsid w:val="009A11B7"/>
    <w:rsid w:val="009A1551"/>
    <w:rsid w:val="009A25A7"/>
    <w:rsid w:val="009A25C8"/>
    <w:rsid w:val="009A3CAA"/>
    <w:rsid w:val="009A5737"/>
    <w:rsid w:val="009A6FB2"/>
    <w:rsid w:val="009B0120"/>
    <w:rsid w:val="009B0C06"/>
    <w:rsid w:val="009B23F8"/>
    <w:rsid w:val="009C0B9D"/>
    <w:rsid w:val="009C0EAC"/>
    <w:rsid w:val="009D033B"/>
    <w:rsid w:val="009D36AB"/>
    <w:rsid w:val="009D4D75"/>
    <w:rsid w:val="009D539A"/>
    <w:rsid w:val="009D5839"/>
    <w:rsid w:val="009D666C"/>
    <w:rsid w:val="009E11B3"/>
    <w:rsid w:val="009E2B3F"/>
    <w:rsid w:val="009E3801"/>
    <w:rsid w:val="009E40BB"/>
    <w:rsid w:val="009E6C53"/>
    <w:rsid w:val="009F386F"/>
    <w:rsid w:val="009F3B49"/>
    <w:rsid w:val="009F4495"/>
    <w:rsid w:val="009F746E"/>
    <w:rsid w:val="00A04604"/>
    <w:rsid w:val="00A0749C"/>
    <w:rsid w:val="00A0769F"/>
    <w:rsid w:val="00A12A4D"/>
    <w:rsid w:val="00A16366"/>
    <w:rsid w:val="00A164DE"/>
    <w:rsid w:val="00A16B7E"/>
    <w:rsid w:val="00A21749"/>
    <w:rsid w:val="00A272A8"/>
    <w:rsid w:val="00A31BC2"/>
    <w:rsid w:val="00A3217E"/>
    <w:rsid w:val="00A354FA"/>
    <w:rsid w:val="00A36017"/>
    <w:rsid w:val="00A365FD"/>
    <w:rsid w:val="00A37978"/>
    <w:rsid w:val="00A37F03"/>
    <w:rsid w:val="00A4157B"/>
    <w:rsid w:val="00A415E4"/>
    <w:rsid w:val="00A41D42"/>
    <w:rsid w:val="00A474A3"/>
    <w:rsid w:val="00A514FD"/>
    <w:rsid w:val="00A53053"/>
    <w:rsid w:val="00A531B0"/>
    <w:rsid w:val="00A5719F"/>
    <w:rsid w:val="00A65025"/>
    <w:rsid w:val="00A6530B"/>
    <w:rsid w:val="00A656E5"/>
    <w:rsid w:val="00A65B24"/>
    <w:rsid w:val="00A67521"/>
    <w:rsid w:val="00A75C20"/>
    <w:rsid w:val="00A77513"/>
    <w:rsid w:val="00A8102A"/>
    <w:rsid w:val="00A83334"/>
    <w:rsid w:val="00A8362D"/>
    <w:rsid w:val="00A84124"/>
    <w:rsid w:val="00A86007"/>
    <w:rsid w:val="00A86262"/>
    <w:rsid w:val="00A86933"/>
    <w:rsid w:val="00A9189A"/>
    <w:rsid w:val="00A92964"/>
    <w:rsid w:val="00A93785"/>
    <w:rsid w:val="00A95490"/>
    <w:rsid w:val="00AA2B87"/>
    <w:rsid w:val="00AB0585"/>
    <w:rsid w:val="00AB05AF"/>
    <w:rsid w:val="00AB51C5"/>
    <w:rsid w:val="00AC11BF"/>
    <w:rsid w:val="00AC184A"/>
    <w:rsid w:val="00AC26BA"/>
    <w:rsid w:val="00AC534B"/>
    <w:rsid w:val="00AC5576"/>
    <w:rsid w:val="00AD2733"/>
    <w:rsid w:val="00AD31AE"/>
    <w:rsid w:val="00AD3FF2"/>
    <w:rsid w:val="00AD4938"/>
    <w:rsid w:val="00AD58A5"/>
    <w:rsid w:val="00AD6104"/>
    <w:rsid w:val="00AE11DC"/>
    <w:rsid w:val="00AE5618"/>
    <w:rsid w:val="00AE5D28"/>
    <w:rsid w:val="00AE6C33"/>
    <w:rsid w:val="00AE6D79"/>
    <w:rsid w:val="00AF1877"/>
    <w:rsid w:val="00AF274B"/>
    <w:rsid w:val="00AF2903"/>
    <w:rsid w:val="00AF36BC"/>
    <w:rsid w:val="00AF473C"/>
    <w:rsid w:val="00B00C14"/>
    <w:rsid w:val="00B00EFC"/>
    <w:rsid w:val="00B010D0"/>
    <w:rsid w:val="00B01B8F"/>
    <w:rsid w:val="00B045A2"/>
    <w:rsid w:val="00B056D7"/>
    <w:rsid w:val="00B069B8"/>
    <w:rsid w:val="00B12FA0"/>
    <w:rsid w:val="00B13D8D"/>
    <w:rsid w:val="00B14FD4"/>
    <w:rsid w:val="00B16A19"/>
    <w:rsid w:val="00B2579D"/>
    <w:rsid w:val="00B25A12"/>
    <w:rsid w:val="00B27971"/>
    <w:rsid w:val="00B315BA"/>
    <w:rsid w:val="00B33A6D"/>
    <w:rsid w:val="00B33F6C"/>
    <w:rsid w:val="00B34A4D"/>
    <w:rsid w:val="00B372E8"/>
    <w:rsid w:val="00B4097D"/>
    <w:rsid w:val="00B44A22"/>
    <w:rsid w:val="00B45849"/>
    <w:rsid w:val="00B50768"/>
    <w:rsid w:val="00B5220B"/>
    <w:rsid w:val="00B53CD5"/>
    <w:rsid w:val="00B63794"/>
    <w:rsid w:val="00B6591B"/>
    <w:rsid w:val="00B678F9"/>
    <w:rsid w:val="00B67C23"/>
    <w:rsid w:val="00B70CF6"/>
    <w:rsid w:val="00B711EA"/>
    <w:rsid w:val="00B73EF2"/>
    <w:rsid w:val="00B7563B"/>
    <w:rsid w:val="00B75D4D"/>
    <w:rsid w:val="00B81143"/>
    <w:rsid w:val="00B8354D"/>
    <w:rsid w:val="00B87A94"/>
    <w:rsid w:val="00B913D1"/>
    <w:rsid w:val="00B96095"/>
    <w:rsid w:val="00B96207"/>
    <w:rsid w:val="00B9723E"/>
    <w:rsid w:val="00BA0583"/>
    <w:rsid w:val="00BA4C13"/>
    <w:rsid w:val="00BA55B7"/>
    <w:rsid w:val="00BA6E50"/>
    <w:rsid w:val="00BB27A4"/>
    <w:rsid w:val="00BC0F87"/>
    <w:rsid w:val="00BC4566"/>
    <w:rsid w:val="00BC47A2"/>
    <w:rsid w:val="00BC4894"/>
    <w:rsid w:val="00BC4B8B"/>
    <w:rsid w:val="00BC7DED"/>
    <w:rsid w:val="00BC7E83"/>
    <w:rsid w:val="00BD12F6"/>
    <w:rsid w:val="00BD435A"/>
    <w:rsid w:val="00BD553F"/>
    <w:rsid w:val="00BD554C"/>
    <w:rsid w:val="00BD6489"/>
    <w:rsid w:val="00BD6F84"/>
    <w:rsid w:val="00BD7666"/>
    <w:rsid w:val="00BE26E4"/>
    <w:rsid w:val="00BE28EE"/>
    <w:rsid w:val="00BF39FC"/>
    <w:rsid w:val="00BF52D3"/>
    <w:rsid w:val="00BF7247"/>
    <w:rsid w:val="00C009C2"/>
    <w:rsid w:val="00C02128"/>
    <w:rsid w:val="00C02E25"/>
    <w:rsid w:val="00C05FFF"/>
    <w:rsid w:val="00C07833"/>
    <w:rsid w:val="00C109D8"/>
    <w:rsid w:val="00C11435"/>
    <w:rsid w:val="00C14F9D"/>
    <w:rsid w:val="00C16A16"/>
    <w:rsid w:val="00C16D72"/>
    <w:rsid w:val="00C26186"/>
    <w:rsid w:val="00C279C1"/>
    <w:rsid w:val="00C27C53"/>
    <w:rsid w:val="00C311D3"/>
    <w:rsid w:val="00C321BF"/>
    <w:rsid w:val="00C33FA5"/>
    <w:rsid w:val="00C40405"/>
    <w:rsid w:val="00C40583"/>
    <w:rsid w:val="00C40AFA"/>
    <w:rsid w:val="00C40B12"/>
    <w:rsid w:val="00C41EBE"/>
    <w:rsid w:val="00C43C2A"/>
    <w:rsid w:val="00C4591A"/>
    <w:rsid w:val="00C4623F"/>
    <w:rsid w:val="00C464C2"/>
    <w:rsid w:val="00C47966"/>
    <w:rsid w:val="00C47F5D"/>
    <w:rsid w:val="00C504BA"/>
    <w:rsid w:val="00C511DE"/>
    <w:rsid w:val="00C51396"/>
    <w:rsid w:val="00C51564"/>
    <w:rsid w:val="00C51B63"/>
    <w:rsid w:val="00C53952"/>
    <w:rsid w:val="00C5471E"/>
    <w:rsid w:val="00C555A9"/>
    <w:rsid w:val="00C61875"/>
    <w:rsid w:val="00C63748"/>
    <w:rsid w:val="00C64086"/>
    <w:rsid w:val="00C64D49"/>
    <w:rsid w:val="00C64E21"/>
    <w:rsid w:val="00C65B1B"/>
    <w:rsid w:val="00C6627E"/>
    <w:rsid w:val="00C7308D"/>
    <w:rsid w:val="00C733BB"/>
    <w:rsid w:val="00C741EF"/>
    <w:rsid w:val="00C767F5"/>
    <w:rsid w:val="00C81D3F"/>
    <w:rsid w:val="00C84750"/>
    <w:rsid w:val="00C84763"/>
    <w:rsid w:val="00C8790D"/>
    <w:rsid w:val="00C908D6"/>
    <w:rsid w:val="00C90AA0"/>
    <w:rsid w:val="00C90DC2"/>
    <w:rsid w:val="00C92974"/>
    <w:rsid w:val="00C94ADC"/>
    <w:rsid w:val="00C95A41"/>
    <w:rsid w:val="00CA2703"/>
    <w:rsid w:val="00CA3D39"/>
    <w:rsid w:val="00CA4B6F"/>
    <w:rsid w:val="00CA57F4"/>
    <w:rsid w:val="00CB2016"/>
    <w:rsid w:val="00CC240B"/>
    <w:rsid w:val="00CC3511"/>
    <w:rsid w:val="00CC4D66"/>
    <w:rsid w:val="00CC5D62"/>
    <w:rsid w:val="00CC77BB"/>
    <w:rsid w:val="00CD0C73"/>
    <w:rsid w:val="00CD6325"/>
    <w:rsid w:val="00CE208E"/>
    <w:rsid w:val="00CE39AC"/>
    <w:rsid w:val="00CE41A8"/>
    <w:rsid w:val="00CE4FAE"/>
    <w:rsid w:val="00CE5809"/>
    <w:rsid w:val="00CE5D58"/>
    <w:rsid w:val="00CE7D6B"/>
    <w:rsid w:val="00CF1908"/>
    <w:rsid w:val="00CF4525"/>
    <w:rsid w:val="00CF6E6E"/>
    <w:rsid w:val="00D04B38"/>
    <w:rsid w:val="00D05575"/>
    <w:rsid w:val="00D06272"/>
    <w:rsid w:val="00D063B1"/>
    <w:rsid w:val="00D13834"/>
    <w:rsid w:val="00D20CBF"/>
    <w:rsid w:val="00D218BB"/>
    <w:rsid w:val="00D24C79"/>
    <w:rsid w:val="00D26BFC"/>
    <w:rsid w:val="00D32365"/>
    <w:rsid w:val="00D427D1"/>
    <w:rsid w:val="00D43468"/>
    <w:rsid w:val="00D4738B"/>
    <w:rsid w:val="00D47E23"/>
    <w:rsid w:val="00D5038F"/>
    <w:rsid w:val="00D50D78"/>
    <w:rsid w:val="00D51DF1"/>
    <w:rsid w:val="00D522E3"/>
    <w:rsid w:val="00D52BD1"/>
    <w:rsid w:val="00D54499"/>
    <w:rsid w:val="00D55C89"/>
    <w:rsid w:val="00D61C00"/>
    <w:rsid w:val="00D62603"/>
    <w:rsid w:val="00D649F6"/>
    <w:rsid w:val="00D72107"/>
    <w:rsid w:val="00D74C38"/>
    <w:rsid w:val="00D74DDE"/>
    <w:rsid w:val="00D750F3"/>
    <w:rsid w:val="00D822B8"/>
    <w:rsid w:val="00D83879"/>
    <w:rsid w:val="00D90327"/>
    <w:rsid w:val="00D91B79"/>
    <w:rsid w:val="00D95790"/>
    <w:rsid w:val="00D9642D"/>
    <w:rsid w:val="00D9684C"/>
    <w:rsid w:val="00D9729B"/>
    <w:rsid w:val="00DA3B50"/>
    <w:rsid w:val="00DA6646"/>
    <w:rsid w:val="00DA738C"/>
    <w:rsid w:val="00DB0782"/>
    <w:rsid w:val="00DB3686"/>
    <w:rsid w:val="00DB44FF"/>
    <w:rsid w:val="00DB4B06"/>
    <w:rsid w:val="00DB52E9"/>
    <w:rsid w:val="00DB6693"/>
    <w:rsid w:val="00DC1D96"/>
    <w:rsid w:val="00DC35DE"/>
    <w:rsid w:val="00DC6650"/>
    <w:rsid w:val="00DD29C2"/>
    <w:rsid w:val="00DD416D"/>
    <w:rsid w:val="00DD5299"/>
    <w:rsid w:val="00DE2AF1"/>
    <w:rsid w:val="00DE3B3C"/>
    <w:rsid w:val="00DE5CA1"/>
    <w:rsid w:val="00DE6388"/>
    <w:rsid w:val="00DF210C"/>
    <w:rsid w:val="00DF403C"/>
    <w:rsid w:val="00DF5240"/>
    <w:rsid w:val="00DF74D9"/>
    <w:rsid w:val="00E0108F"/>
    <w:rsid w:val="00E055E0"/>
    <w:rsid w:val="00E073D0"/>
    <w:rsid w:val="00E11348"/>
    <w:rsid w:val="00E11F94"/>
    <w:rsid w:val="00E13D2F"/>
    <w:rsid w:val="00E16656"/>
    <w:rsid w:val="00E26407"/>
    <w:rsid w:val="00E339AD"/>
    <w:rsid w:val="00E402A4"/>
    <w:rsid w:val="00E43580"/>
    <w:rsid w:val="00E45514"/>
    <w:rsid w:val="00E45E42"/>
    <w:rsid w:val="00E505EB"/>
    <w:rsid w:val="00E510A8"/>
    <w:rsid w:val="00E53030"/>
    <w:rsid w:val="00E53C82"/>
    <w:rsid w:val="00E53FFF"/>
    <w:rsid w:val="00E54272"/>
    <w:rsid w:val="00E6327F"/>
    <w:rsid w:val="00E6460E"/>
    <w:rsid w:val="00E657C3"/>
    <w:rsid w:val="00E6677A"/>
    <w:rsid w:val="00E72598"/>
    <w:rsid w:val="00E727A7"/>
    <w:rsid w:val="00E742D0"/>
    <w:rsid w:val="00E74806"/>
    <w:rsid w:val="00E813CA"/>
    <w:rsid w:val="00E81F64"/>
    <w:rsid w:val="00E8216E"/>
    <w:rsid w:val="00E825AA"/>
    <w:rsid w:val="00E914BC"/>
    <w:rsid w:val="00E91C14"/>
    <w:rsid w:val="00E925A6"/>
    <w:rsid w:val="00E94269"/>
    <w:rsid w:val="00E97410"/>
    <w:rsid w:val="00E977B3"/>
    <w:rsid w:val="00E97B38"/>
    <w:rsid w:val="00EA1ECF"/>
    <w:rsid w:val="00EA2D55"/>
    <w:rsid w:val="00EA3ABF"/>
    <w:rsid w:val="00EA413B"/>
    <w:rsid w:val="00EB0379"/>
    <w:rsid w:val="00EB07F1"/>
    <w:rsid w:val="00EB097F"/>
    <w:rsid w:val="00EB09C0"/>
    <w:rsid w:val="00EB1C66"/>
    <w:rsid w:val="00EB39F4"/>
    <w:rsid w:val="00EB6127"/>
    <w:rsid w:val="00EB6292"/>
    <w:rsid w:val="00EC0233"/>
    <w:rsid w:val="00EC0B26"/>
    <w:rsid w:val="00EC14EF"/>
    <w:rsid w:val="00EC2468"/>
    <w:rsid w:val="00EC2F70"/>
    <w:rsid w:val="00EC42DC"/>
    <w:rsid w:val="00ED1694"/>
    <w:rsid w:val="00EE0783"/>
    <w:rsid w:val="00EE2622"/>
    <w:rsid w:val="00EE3576"/>
    <w:rsid w:val="00EE6B3C"/>
    <w:rsid w:val="00EF1FC3"/>
    <w:rsid w:val="00EF28D3"/>
    <w:rsid w:val="00EF2B60"/>
    <w:rsid w:val="00EF30E3"/>
    <w:rsid w:val="00EF732A"/>
    <w:rsid w:val="00F00351"/>
    <w:rsid w:val="00F02690"/>
    <w:rsid w:val="00F05D71"/>
    <w:rsid w:val="00F0659A"/>
    <w:rsid w:val="00F100B1"/>
    <w:rsid w:val="00F10A79"/>
    <w:rsid w:val="00F10C7D"/>
    <w:rsid w:val="00F112CF"/>
    <w:rsid w:val="00F11398"/>
    <w:rsid w:val="00F12459"/>
    <w:rsid w:val="00F13F35"/>
    <w:rsid w:val="00F230A2"/>
    <w:rsid w:val="00F33270"/>
    <w:rsid w:val="00F36DA8"/>
    <w:rsid w:val="00F3727B"/>
    <w:rsid w:val="00F40E91"/>
    <w:rsid w:val="00F41F31"/>
    <w:rsid w:val="00F4547B"/>
    <w:rsid w:val="00F477F5"/>
    <w:rsid w:val="00F528C9"/>
    <w:rsid w:val="00F62D14"/>
    <w:rsid w:val="00F638C7"/>
    <w:rsid w:val="00F67895"/>
    <w:rsid w:val="00F70363"/>
    <w:rsid w:val="00F707FE"/>
    <w:rsid w:val="00F723CB"/>
    <w:rsid w:val="00F726FC"/>
    <w:rsid w:val="00F737CA"/>
    <w:rsid w:val="00F75C34"/>
    <w:rsid w:val="00F76242"/>
    <w:rsid w:val="00F7788B"/>
    <w:rsid w:val="00F817FB"/>
    <w:rsid w:val="00F82346"/>
    <w:rsid w:val="00F830EC"/>
    <w:rsid w:val="00F916DF"/>
    <w:rsid w:val="00F92377"/>
    <w:rsid w:val="00F96CA3"/>
    <w:rsid w:val="00FA21EC"/>
    <w:rsid w:val="00FA3D82"/>
    <w:rsid w:val="00FA4CD8"/>
    <w:rsid w:val="00FA6DAD"/>
    <w:rsid w:val="00FA70C2"/>
    <w:rsid w:val="00FB0333"/>
    <w:rsid w:val="00FB3122"/>
    <w:rsid w:val="00FB3220"/>
    <w:rsid w:val="00FB4A98"/>
    <w:rsid w:val="00FC1BCC"/>
    <w:rsid w:val="00FC2294"/>
    <w:rsid w:val="00FC3EBC"/>
    <w:rsid w:val="00FC4593"/>
    <w:rsid w:val="00FC5613"/>
    <w:rsid w:val="00FD24C2"/>
    <w:rsid w:val="00FD4C69"/>
    <w:rsid w:val="00FD6B3C"/>
    <w:rsid w:val="00FE0463"/>
    <w:rsid w:val="00FE1B7A"/>
    <w:rsid w:val="00FE2832"/>
    <w:rsid w:val="00FE3AAB"/>
    <w:rsid w:val="00FE3B6B"/>
    <w:rsid w:val="00FE414C"/>
    <w:rsid w:val="00FE4D49"/>
    <w:rsid w:val="00FF0F8C"/>
    <w:rsid w:val="00FF24EE"/>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D503"/>
  <w15:docId w15:val="{8B96CF7C-A829-471A-A132-29816B8D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A0"/>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ascii="Arial" w:eastAsiaTheme="majorEastAsia" w:hAnsi="Arial" w:cstheme="majorBidi"/>
      <w:b/>
      <w:caps/>
      <w:color w:val="000000" w:themeColor="text1"/>
      <w:sz w:val="32"/>
      <w:szCs w:val="32"/>
      <w:lang w:eastAsia="en-US"/>
    </w:rPr>
  </w:style>
  <w:style w:type="paragraph" w:styleId="Heading2">
    <w:name w:val="heading 2"/>
    <w:basedOn w:val="Normal"/>
    <w:next w:val="Normal"/>
    <w:link w:val="Heading2Char"/>
    <w:uiPriority w:val="9"/>
    <w:unhideWhenUsed/>
    <w:qFormat/>
    <w:rsid w:val="006A6B1E"/>
    <w:pPr>
      <w:keepNext/>
      <w:keepLines/>
      <w:spacing w:after="120"/>
      <w:outlineLvl w:val="1"/>
    </w:pPr>
    <w:rPr>
      <w:rFonts w:ascii="Arial" w:eastAsiaTheme="majorEastAsia" w:hAnsi="Arial" w:cstheme="majorBidi"/>
      <w:b/>
      <w:sz w:val="28"/>
      <w:szCs w:val="26"/>
      <w:lang w:eastAsia="en-US"/>
    </w:rPr>
  </w:style>
  <w:style w:type="paragraph" w:styleId="Heading3">
    <w:name w:val="heading 3"/>
    <w:basedOn w:val="Normal"/>
    <w:next w:val="Normal"/>
    <w:link w:val="Heading3Char"/>
    <w:uiPriority w:val="9"/>
    <w:unhideWhenUsed/>
    <w:qFormat/>
    <w:rsid w:val="006A6B1E"/>
    <w:pPr>
      <w:keepNext/>
      <w:keepLines/>
      <w:spacing w:after="120"/>
      <w:outlineLvl w:val="2"/>
    </w:pPr>
    <w:rPr>
      <w:rFonts w:ascii="Arial" w:eastAsiaTheme="majorEastAsia" w:hAnsi="Arial" w:cstheme="majorBidi"/>
      <w:lang w:eastAsia="en-US"/>
    </w:rPr>
  </w:style>
  <w:style w:type="paragraph" w:styleId="Heading4">
    <w:name w:val="heading 4"/>
    <w:basedOn w:val="Normal"/>
    <w:next w:val="Normal"/>
    <w:link w:val="Heading4Char"/>
    <w:uiPriority w:val="9"/>
    <w:unhideWhenUsed/>
    <w:qFormat/>
    <w:rsid w:val="006A6B1E"/>
    <w:pPr>
      <w:keepNext/>
      <w:keepLines/>
      <w:spacing w:after="120"/>
      <w:outlineLvl w:val="3"/>
    </w:pPr>
    <w:rPr>
      <w:rFonts w:ascii="Arial" w:eastAsiaTheme="majorEastAsia" w:hAnsi="Arial" w:cstheme="majorBidi"/>
      <w:iCs/>
      <w:sz w:val="22"/>
      <w:szCs w:val="22"/>
      <w:lang w:eastAsia="en-U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sz w:val="22"/>
      <w:szCs w:val="22"/>
      <w:lang w:eastAsia="en-U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ascii="Arial" w:eastAsiaTheme="majorEastAsia" w:hAnsi="Arial" w:cstheme="majorBidi"/>
      <w:b/>
      <w:kern w:val="28"/>
      <w:sz w:val="48"/>
      <w:szCs w:val="56"/>
      <w:lang w:eastAsia="en-US"/>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ascii="Arial" w:eastAsiaTheme="minorEastAsia" w:hAnsi="Arial" w:cstheme="minorBidi"/>
      <w:b/>
      <w:color w:val="000000" w:themeColor="text1"/>
      <w:szCs w:val="22"/>
      <w:lang w:eastAsia="en-US"/>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rFonts w:ascii="Arial" w:eastAsiaTheme="minorHAnsi" w:hAnsi="Arial" w:cstheme="minorBidi"/>
      <w:b/>
      <w:caps/>
      <w:sz w:val="22"/>
      <w:szCs w:val="22"/>
      <w:lang w:eastAsia="en-US"/>
    </w:rPr>
  </w:style>
  <w:style w:type="paragraph" w:styleId="TOC2">
    <w:name w:val="toc 2"/>
    <w:basedOn w:val="Normal"/>
    <w:next w:val="Normal"/>
    <w:autoRedefine/>
    <w:uiPriority w:val="39"/>
    <w:unhideWhenUsed/>
    <w:rsid w:val="00081AEE"/>
    <w:pPr>
      <w:spacing w:after="120"/>
      <w:ind w:left="221"/>
    </w:pPr>
    <w:rPr>
      <w:rFonts w:ascii="Arial" w:eastAsiaTheme="minorHAnsi" w:hAnsi="Arial" w:cstheme="minorBidi"/>
      <w:b/>
      <w:sz w:val="22"/>
      <w:szCs w:val="22"/>
      <w:lang w:eastAsia="en-US"/>
    </w:rPr>
  </w:style>
  <w:style w:type="paragraph" w:styleId="TOC3">
    <w:name w:val="toc 3"/>
    <w:basedOn w:val="Normal"/>
    <w:next w:val="Normal"/>
    <w:autoRedefine/>
    <w:uiPriority w:val="39"/>
    <w:unhideWhenUsed/>
    <w:rsid w:val="0005092F"/>
    <w:pPr>
      <w:spacing w:after="120"/>
      <w:ind w:left="442"/>
    </w:pPr>
    <w:rPr>
      <w:rFonts w:ascii="Arial" w:eastAsiaTheme="minorHAnsi" w:hAnsi="Arial" w:cstheme="minorBidi"/>
      <w:i/>
      <w:sz w:val="22"/>
      <w:szCs w:val="22"/>
      <w:lang w:eastAsia="en-US"/>
    </w:rPr>
  </w:style>
  <w:style w:type="paragraph" w:styleId="TOC4">
    <w:name w:val="toc 4"/>
    <w:basedOn w:val="Normal"/>
    <w:next w:val="Normal"/>
    <w:autoRedefine/>
    <w:uiPriority w:val="39"/>
    <w:semiHidden/>
    <w:unhideWhenUsed/>
    <w:rsid w:val="00081AEE"/>
    <w:pPr>
      <w:spacing w:after="120"/>
      <w:ind w:left="658"/>
    </w:pPr>
    <w:rPr>
      <w:rFonts w:ascii="Arial" w:eastAsiaTheme="minorHAnsi" w:hAnsi="Arial" w:cstheme="minorBidi"/>
      <w:sz w:val="22"/>
      <w:szCs w:val="22"/>
      <w:lang w:eastAsia="en-US"/>
    </w:rPr>
  </w:style>
  <w:style w:type="paragraph" w:styleId="FootnoteText">
    <w:name w:val="footnote text"/>
    <w:basedOn w:val="Normal"/>
    <w:link w:val="FootnoteTextChar"/>
    <w:uiPriority w:val="99"/>
    <w:semiHidden/>
    <w:unhideWhenUsed/>
    <w:rsid w:val="00081AEE"/>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rFonts w:ascii="Arial" w:eastAsiaTheme="minorHAnsi" w:hAnsi="Arial" w:cstheme="minorBidi"/>
      <w:i/>
      <w:iCs/>
      <w:sz w:val="22"/>
      <w:szCs w:val="18"/>
      <w:lang w:eastAsia="en-US"/>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rPr>
      <w:rFonts w:ascii="Arial" w:eastAsiaTheme="minorHAnsi" w:hAnsi="Arial" w:cstheme="minorBidi"/>
      <w:sz w:val="22"/>
      <w:szCs w:val="22"/>
      <w:lang w:eastAsia="en-US"/>
    </w:r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rPr>
      <w:rFonts w:ascii="Arial" w:eastAsiaTheme="minorHAnsi" w:hAnsi="Arial" w:cstheme="minorBidi"/>
      <w:sz w:val="22"/>
      <w:szCs w:val="22"/>
      <w:lang w:eastAsia="en-US"/>
    </w:r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rPr>
      <w:rFonts w:ascii="Arial" w:eastAsiaTheme="minorHAnsi" w:hAnsi="Arial" w:cstheme="minorBidi"/>
      <w:sz w:val="22"/>
      <w:szCs w:val="22"/>
      <w:lang w:eastAsia="en-US"/>
    </w:rPr>
  </w:style>
  <w:style w:type="paragraph" w:styleId="ListBullet">
    <w:name w:val="List Bullet"/>
    <w:basedOn w:val="Normal"/>
    <w:uiPriority w:val="99"/>
    <w:unhideWhenUsed/>
    <w:rsid w:val="006E6643"/>
    <w:pPr>
      <w:numPr>
        <w:numId w:val="1"/>
      </w:numPr>
      <w:contextualSpacing/>
    </w:pPr>
    <w:rPr>
      <w:rFonts w:ascii="Arial" w:eastAsiaTheme="minorHAnsi" w:hAnsi="Arial" w:cstheme="minorBidi"/>
      <w:sz w:val="22"/>
      <w:szCs w:val="22"/>
      <w:lang w:eastAsia="en-US"/>
    </w:r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styleId="BodyText">
    <w:name w:val="Body Text"/>
    <w:basedOn w:val="Normal"/>
    <w:link w:val="BodyTextChar"/>
    <w:uiPriority w:val="99"/>
    <w:semiHidden/>
    <w:unhideWhenUsed/>
    <w:rsid w:val="005875BD"/>
    <w:pPr>
      <w:spacing w:after="120"/>
    </w:pPr>
    <w:rPr>
      <w:rFonts w:ascii="Arial" w:eastAsiaTheme="minorHAnsi" w:hAnsi="Arial" w:cstheme="minorBidi"/>
      <w:sz w:val="22"/>
      <w:szCs w:val="22"/>
      <w:lang w:eastAsia="en-US"/>
    </w:rPr>
  </w:style>
  <w:style w:type="character" w:customStyle="1" w:styleId="BodyTextChar">
    <w:name w:val="Body Text Char"/>
    <w:basedOn w:val="DefaultParagraphFont"/>
    <w:link w:val="BodyText"/>
    <w:uiPriority w:val="99"/>
    <w:semiHidden/>
    <w:rsid w:val="005875BD"/>
    <w:rPr>
      <w:rFonts w:ascii="Arial" w:hAnsi="Arial"/>
    </w:rPr>
  </w:style>
  <w:style w:type="character" w:styleId="PageNumber">
    <w:name w:val="page number"/>
    <w:basedOn w:val="DefaultParagraphFont"/>
    <w:rsid w:val="005875BD"/>
  </w:style>
  <w:style w:type="character" w:styleId="FollowedHyperlink">
    <w:name w:val="FollowedHyperlink"/>
    <w:basedOn w:val="DefaultParagraphFont"/>
    <w:uiPriority w:val="99"/>
    <w:semiHidden/>
    <w:unhideWhenUsed/>
    <w:rsid w:val="00C51564"/>
    <w:rPr>
      <w:color w:val="800080" w:themeColor="followedHyperlink"/>
      <w:u w:val="single"/>
    </w:rPr>
  </w:style>
  <w:style w:type="character" w:styleId="CommentReference">
    <w:name w:val="annotation reference"/>
    <w:basedOn w:val="DefaultParagraphFont"/>
    <w:uiPriority w:val="99"/>
    <w:semiHidden/>
    <w:unhideWhenUsed/>
    <w:rsid w:val="00BD554C"/>
    <w:rPr>
      <w:sz w:val="16"/>
      <w:szCs w:val="16"/>
    </w:rPr>
  </w:style>
  <w:style w:type="paragraph" w:styleId="CommentText">
    <w:name w:val="annotation text"/>
    <w:basedOn w:val="Normal"/>
    <w:link w:val="CommentTextChar"/>
    <w:uiPriority w:val="99"/>
    <w:unhideWhenUsed/>
    <w:rsid w:val="00BD554C"/>
    <w:pPr>
      <w:spacing w:after="20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BD554C"/>
    <w:rPr>
      <w:rFonts w:ascii="Arial" w:hAnsi="Arial"/>
      <w:sz w:val="20"/>
      <w:szCs w:val="20"/>
    </w:rPr>
  </w:style>
  <w:style w:type="paragraph" w:styleId="NormalWeb">
    <w:name w:val="Normal (Web)"/>
    <w:basedOn w:val="Normal"/>
    <w:uiPriority w:val="99"/>
    <w:semiHidden/>
    <w:unhideWhenUsed/>
    <w:rsid w:val="00F7788B"/>
  </w:style>
  <w:style w:type="paragraph" w:customStyle="1" w:styleId="Default">
    <w:name w:val="Default"/>
    <w:rsid w:val="00555A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E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A3D39"/>
    <w:rPr>
      <w:rFonts w:eastAsia="Calibri"/>
    </w:rPr>
  </w:style>
  <w:style w:type="paragraph" w:styleId="CommentSubject">
    <w:name w:val="annotation subject"/>
    <w:basedOn w:val="CommentText"/>
    <w:next w:val="CommentText"/>
    <w:link w:val="CommentSubjectChar"/>
    <w:uiPriority w:val="99"/>
    <w:semiHidden/>
    <w:unhideWhenUsed/>
    <w:rsid w:val="005A0629"/>
    <w:pPr>
      <w:spacing w:after="0"/>
    </w:pPr>
    <w:rPr>
      <w:rFonts w:ascii="Times New Roman" w:eastAsia="Arial" w:hAnsi="Times New Roman" w:cs="Times New Roman"/>
      <w:b/>
      <w:bCs/>
      <w:lang w:eastAsia="en-GB"/>
    </w:rPr>
  </w:style>
  <w:style w:type="character" w:customStyle="1" w:styleId="CommentSubjectChar">
    <w:name w:val="Comment Subject Char"/>
    <w:basedOn w:val="CommentTextChar"/>
    <w:link w:val="CommentSubject"/>
    <w:uiPriority w:val="99"/>
    <w:semiHidden/>
    <w:rsid w:val="005A0629"/>
    <w:rPr>
      <w:rFonts w:ascii="Times New Roman" w:eastAsia="Arial" w:hAnsi="Times New Roman" w:cs="Times New Roman"/>
      <w:b/>
      <w:bCs/>
      <w:sz w:val="20"/>
      <w:szCs w:val="20"/>
      <w:lang w:eastAsia="en-GB"/>
    </w:rPr>
  </w:style>
  <w:style w:type="paragraph" w:customStyle="1" w:styleId="FootnoteText1">
    <w:name w:val="Footnote Text1"/>
    <w:basedOn w:val="Normal"/>
    <w:next w:val="FootnoteText"/>
    <w:uiPriority w:val="99"/>
    <w:semiHidden/>
    <w:unhideWhenUsed/>
    <w:rsid w:val="0012580A"/>
    <w:rPr>
      <w:rFonts w:ascii="Arial" w:eastAsia="Calibri"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285">
      <w:bodyDiv w:val="1"/>
      <w:marLeft w:val="0"/>
      <w:marRight w:val="0"/>
      <w:marTop w:val="0"/>
      <w:marBottom w:val="0"/>
      <w:divBdr>
        <w:top w:val="none" w:sz="0" w:space="0" w:color="auto"/>
        <w:left w:val="none" w:sz="0" w:space="0" w:color="auto"/>
        <w:bottom w:val="none" w:sz="0" w:space="0" w:color="auto"/>
        <w:right w:val="none" w:sz="0" w:space="0" w:color="auto"/>
      </w:divBdr>
    </w:div>
    <w:div w:id="19550751">
      <w:bodyDiv w:val="1"/>
      <w:marLeft w:val="0"/>
      <w:marRight w:val="0"/>
      <w:marTop w:val="0"/>
      <w:marBottom w:val="0"/>
      <w:divBdr>
        <w:top w:val="none" w:sz="0" w:space="0" w:color="auto"/>
        <w:left w:val="none" w:sz="0" w:space="0" w:color="auto"/>
        <w:bottom w:val="none" w:sz="0" w:space="0" w:color="auto"/>
        <w:right w:val="none" w:sz="0" w:space="0" w:color="auto"/>
      </w:divBdr>
    </w:div>
    <w:div w:id="22050441">
      <w:bodyDiv w:val="1"/>
      <w:marLeft w:val="0"/>
      <w:marRight w:val="0"/>
      <w:marTop w:val="0"/>
      <w:marBottom w:val="0"/>
      <w:divBdr>
        <w:top w:val="none" w:sz="0" w:space="0" w:color="auto"/>
        <w:left w:val="none" w:sz="0" w:space="0" w:color="auto"/>
        <w:bottom w:val="none" w:sz="0" w:space="0" w:color="auto"/>
        <w:right w:val="none" w:sz="0" w:space="0" w:color="auto"/>
      </w:divBdr>
    </w:div>
    <w:div w:id="36903206">
      <w:bodyDiv w:val="1"/>
      <w:marLeft w:val="0"/>
      <w:marRight w:val="0"/>
      <w:marTop w:val="0"/>
      <w:marBottom w:val="0"/>
      <w:divBdr>
        <w:top w:val="none" w:sz="0" w:space="0" w:color="auto"/>
        <w:left w:val="none" w:sz="0" w:space="0" w:color="auto"/>
        <w:bottom w:val="none" w:sz="0" w:space="0" w:color="auto"/>
        <w:right w:val="none" w:sz="0" w:space="0" w:color="auto"/>
      </w:divBdr>
    </w:div>
    <w:div w:id="38895169">
      <w:bodyDiv w:val="1"/>
      <w:marLeft w:val="0"/>
      <w:marRight w:val="0"/>
      <w:marTop w:val="0"/>
      <w:marBottom w:val="0"/>
      <w:divBdr>
        <w:top w:val="none" w:sz="0" w:space="0" w:color="auto"/>
        <w:left w:val="none" w:sz="0" w:space="0" w:color="auto"/>
        <w:bottom w:val="none" w:sz="0" w:space="0" w:color="auto"/>
        <w:right w:val="none" w:sz="0" w:space="0" w:color="auto"/>
      </w:divBdr>
      <w:divsChild>
        <w:div w:id="1316177248">
          <w:marLeft w:val="0"/>
          <w:marRight w:val="0"/>
          <w:marTop w:val="0"/>
          <w:marBottom w:val="0"/>
          <w:divBdr>
            <w:top w:val="none" w:sz="0" w:space="0" w:color="auto"/>
            <w:left w:val="none" w:sz="0" w:space="0" w:color="auto"/>
            <w:bottom w:val="none" w:sz="0" w:space="0" w:color="auto"/>
            <w:right w:val="none" w:sz="0" w:space="0" w:color="auto"/>
          </w:divBdr>
        </w:div>
      </w:divsChild>
    </w:div>
    <w:div w:id="51581895">
      <w:bodyDiv w:val="1"/>
      <w:marLeft w:val="0"/>
      <w:marRight w:val="0"/>
      <w:marTop w:val="0"/>
      <w:marBottom w:val="0"/>
      <w:divBdr>
        <w:top w:val="none" w:sz="0" w:space="0" w:color="auto"/>
        <w:left w:val="none" w:sz="0" w:space="0" w:color="auto"/>
        <w:bottom w:val="none" w:sz="0" w:space="0" w:color="auto"/>
        <w:right w:val="none" w:sz="0" w:space="0" w:color="auto"/>
      </w:divBdr>
    </w:div>
    <w:div w:id="52849000">
      <w:bodyDiv w:val="1"/>
      <w:marLeft w:val="0"/>
      <w:marRight w:val="0"/>
      <w:marTop w:val="0"/>
      <w:marBottom w:val="0"/>
      <w:divBdr>
        <w:top w:val="none" w:sz="0" w:space="0" w:color="auto"/>
        <w:left w:val="none" w:sz="0" w:space="0" w:color="auto"/>
        <w:bottom w:val="none" w:sz="0" w:space="0" w:color="auto"/>
        <w:right w:val="none" w:sz="0" w:space="0" w:color="auto"/>
      </w:divBdr>
    </w:div>
    <w:div w:id="79059408">
      <w:bodyDiv w:val="1"/>
      <w:marLeft w:val="0"/>
      <w:marRight w:val="0"/>
      <w:marTop w:val="0"/>
      <w:marBottom w:val="0"/>
      <w:divBdr>
        <w:top w:val="none" w:sz="0" w:space="0" w:color="auto"/>
        <w:left w:val="none" w:sz="0" w:space="0" w:color="auto"/>
        <w:bottom w:val="none" w:sz="0" w:space="0" w:color="auto"/>
        <w:right w:val="none" w:sz="0" w:space="0" w:color="auto"/>
      </w:divBdr>
    </w:div>
    <w:div w:id="85879996">
      <w:bodyDiv w:val="1"/>
      <w:marLeft w:val="0"/>
      <w:marRight w:val="0"/>
      <w:marTop w:val="0"/>
      <w:marBottom w:val="0"/>
      <w:divBdr>
        <w:top w:val="none" w:sz="0" w:space="0" w:color="auto"/>
        <w:left w:val="none" w:sz="0" w:space="0" w:color="auto"/>
        <w:bottom w:val="none" w:sz="0" w:space="0" w:color="auto"/>
        <w:right w:val="none" w:sz="0" w:space="0" w:color="auto"/>
      </w:divBdr>
    </w:div>
    <w:div w:id="104617580">
      <w:bodyDiv w:val="1"/>
      <w:marLeft w:val="0"/>
      <w:marRight w:val="0"/>
      <w:marTop w:val="0"/>
      <w:marBottom w:val="0"/>
      <w:divBdr>
        <w:top w:val="none" w:sz="0" w:space="0" w:color="auto"/>
        <w:left w:val="none" w:sz="0" w:space="0" w:color="auto"/>
        <w:bottom w:val="none" w:sz="0" w:space="0" w:color="auto"/>
        <w:right w:val="none" w:sz="0" w:space="0" w:color="auto"/>
      </w:divBdr>
    </w:div>
    <w:div w:id="149684479">
      <w:bodyDiv w:val="1"/>
      <w:marLeft w:val="0"/>
      <w:marRight w:val="0"/>
      <w:marTop w:val="0"/>
      <w:marBottom w:val="0"/>
      <w:divBdr>
        <w:top w:val="none" w:sz="0" w:space="0" w:color="auto"/>
        <w:left w:val="none" w:sz="0" w:space="0" w:color="auto"/>
        <w:bottom w:val="none" w:sz="0" w:space="0" w:color="auto"/>
        <w:right w:val="none" w:sz="0" w:space="0" w:color="auto"/>
      </w:divBdr>
    </w:div>
    <w:div w:id="234633313">
      <w:bodyDiv w:val="1"/>
      <w:marLeft w:val="0"/>
      <w:marRight w:val="0"/>
      <w:marTop w:val="0"/>
      <w:marBottom w:val="0"/>
      <w:divBdr>
        <w:top w:val="none" w:sz="0" w:space="0" w:color="auto"/>
        <w:left w:val="none" w:sz="0" w:space="0" w:color="auto"/>
        <w:bottom w:val="none" w:sz="0" w:space="0" w:color="auto"/>
        <w:right w:val="none" w:sz="0" w:space="0" w:color="auto"/>
      </w:divBdr>
    </w:div>
    <w:div w:id="236211698">
      <w:bodyDiv w:val="1"/>
      <w:marLeft w:val="0"/>
      <w:marRight w:val="0"/>
      <w:marTop w:val="0"/>
      <w:marBottom w:val="0"/>
      <w:divBdr>
        <w:top w:val="none" w:sz="0" w:space="0" w:color="auto"/>
        <w:left w:val="none" w:sz="0" w:space="0" w:color="auto"/>
        <w:bottom w:val="none" w:sz="0" w:space="0" w:color="auto"/>
        <w:right w:val="none" w:sz="0" w:space="0" w:color="auto"/>
      </w:divBdr>
    </w:div>
    <w:div w:id="245308107">
      <w:bodyDiv w:val="1"/>
      <w:marLeft w:val="0"/>
      <w:marRight w:val="0"/>
      <w:marTop w:val="0"/>
      <w:marBottom w:val="0"/>
      <w:divBdr>
        <w:top w:val="none" w:sz="0" w:space="0" w:color="auto"/>
        <w:left w:val="none" w:sz="0" w:space="0" w:color="auto"/>
        <w:bottom w:val="none" w:sz="0" w:space="0" w:color="auto"/>
        <w:right w:val="none" w:sz="0" w:space="0" w:color="auto"/>
      </w:divBdr>
      <w:divsChild>
        <w:div w:id="1485052452">
          <w:marLeft w:val="0"/>
          <w:marRight w:val="0"/>
          <w:marTop w:val="0"/>
          <w:marBottom w:val="0"/>
          <w:divBdr>
            <w:top w:val="none" w:sz="0" w:space="0" w:color="auto"/>
            <w:left w:val="none" w:sz="0" w:space="0" w:color="auto"/>
            <w:bottom w:val="none" w:sz="0" w:space="0" w:color="auto"/>
            <w:right w:val="none" w:sz="0" w:space="0" w:color="auto"/>
          </w:divBdr>
        </w:div>
        <w:div w:id="1498228922">
          <w:marLeft w:val="0"/>
          <w:marRight w:val="0"/>
          <w:marTop w:val="0"/>
          <w:marBottom w:val="0"/>
          <w:divBdr>
            <w:top w:val="none" w:sz="0" w:space="0" w:color="auto"/>
            <w:left w:val="none" w:sz="0" w:space="0" w:color="auto"/>
            <w:bottom w:val="none" w:sz="0" w:space="0" w:color="auto"/>
            <w:right w:val="none" w:sz="0" w:space="0" w:color="auto"/>
          </w:divBdr>
        </w:div>
      </w:divsChild>
    </w:div>
    <w:div w:id="255286531">
      <w:bodyDiv w:val="1"/>
      <w:marLeft w:val="0"/>
      <w:marRight w:val="0"/>
      <w:marTop w:val="0"/>
      <w:marBottom w:val="0"/>
      <w:divBdr>
        <w:top w:val="none" w:sz="0" w:space="0" w:color="auto"/>
        <w:left w:val="none" w:sz="0" w:space="0" w:color="auto"/>
        <w:bottom w:val="none" w:sz="0" w:space="0" w:color="auto"/>
        <w:right w:val="none" w:sz="0" w:space="0" w:color="auto"/>
      </w:divBdr>
    </w:div>
    <w:div w:id="285046659">
      <w:bodyDiv w:val="1"/>
      <w:marLeft w:val="0"/>
      <w:marRight w:val="0"/>
      <w:marTop w:val="0"/>
      <w:marBottom w:val="0"/>
      <w:divBdr>
        <w:top w:val="none" w:sz="0" w:space="0" w:color="auto"/>
        <w:left w:val="none" w:sz="0" w:space="0" w:color="auto"/>
        <w:bottom w:val="none" w:sz="0" w:space="0" w:color="auto"/>
        <w:right w:val="none" w:sz="0" w:space="0" w:color="auto"/>
      </w:divBdr>
    </w:div>
    <w:div w:id="313606352">
      <w:bodyDiv w:val="1"/>
      <w:marLeft w:val="0"/>
      <w:marRight w:val="0"/>
      <w:marTop w:val="0"/>
      <w:marBottom w:val="0"/>
      <w:divBdr>
        <w:top w:val="none" w:sz="0" w:space="0" w:color="auto"/>
        <w:left w:val="none" w:sz="0" w:space="0" w:color="auto"/>
        <w:bottom w:val="none" w:sz="0" w:space="0" w:color="auto"/>
        <w:right w:val="none" w:sz="0" w:space="0" w:color="auto"/>
      </w:divBdr>
    </w:div>
    <w:div w:id="326711383">
      <w:bodyDiv w:val="1"/>
      <w:marLeft w:val="0"/>
      <w:marRight w:val="0"/>
      <w:marTop w:val="0"/>
      <w:marBottom w:val="0"/>
      <w:divBdr>
        <w:top w:val="none" w:sz="0" w:space="0" w:color="auto"/>
        <w:left w:val="none" w:sz="0" w:space="0" w:color="auto"/>
        <w:bottom w:val="none" w:sz="0" w:space="0" w:color="auto"/>
        <w:right w:val="none" w:sz="0" w:space="0" w:color="auto"/>
      </w:divBdr>
    </w:div>
    <w:div w:id="347021823">
      <w:bodyDiv w:val="1"/>
      <w:marLeft w:val="0"/>
      <w:marRight w:val="0"/>
      <w:marTop w:val="0"/>
      <w:marBottom w:val="0"/>
      <w:divBdr>
        <w:top w:val="none" w:sz="0" w:space="0" w:color="auto"/>
        <w:left w:val="none" w:sz="0" w:space="0" w:color="auto"/>
        <w:bottom w:val="none" w:sz="0" w:space="0" w:color="auto"/>
        <w:right w:val="none" w:sz="0" w:space="0" w:color="auto"/>
      </w:divBdr>
    </w:div>
    <w:div w:id="383721470">
      <w:bodyDiv w:val="1"/>
      <w:marLeft w:val="0"/>
      <w:marRight w:val="0"/>
      <w:marTop w:val="0"/>
      <w:marBottom w:val="0"/>
      <w:divBdr>
        <w:top w:val="none" w:sz="0" w:space="0" w:color="auto"/>
        <w:left w:val="none" w:sz="0" w:space="0" w:color="auto"/>
        <w:bottom w:val="none" w:sz="0" w:space="0" w:color="auto"/>
        <w:right w:val="none" w:sz="0" w:space="0" w:color="auto"/>
      </w:divBdr>
      <w:divsChild>
        <w:div w:id="350112769">
          <w:marLeft w:val="0"/>
          <w:marRight w:val="0"/>
          <w:marTop w:val="0"/>
          <w:marBottom w:val="0"/>
          <w:divBdr>
            <w:top w:val="none" w:sz="0" w:space="0" w:color="auto"/>
            <w:left w:val="none" w:sz="0" w:space="0" w:color="auto"/>
            <w:bottom w:val="none" w:sz="0" w:space="0" w:color="auto"/>
            <w:right w:val="none" w:sz="0" w:space="0" w:color="auto"/>
          </w:divBdr>
          <w:divsChild>
            <w:div w:id="403799823">
              <w:marLeft w:val="150"/>
              <w:marRight w:val="150"/>
              <w:marTop w:val="0"/>
              <w:marBottom w:val="300"/>
              <w:divBdr>
                <w:top w:val="none" w:sz="0" w:space="0" w:color="auto"/>
                <w:left w:val="none" w:sz="0" w:space="0" w:color="auto"/>
                <w:bottom w:val="none" w:sz="0" w:space="0" w:color="auto"/>
                <w:right w:val="none" w:sz="0" w:space="0" w:color="auto"/>
              </w:divBdr>
              <w:divsChild>
                <w:div w:id="1813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5004">
          <w:marLeft w:val="150"/>
          <w:marRight w:val="150"/>
          <w:marTop w:val="0"/>
          <w:marBottom w:val="300"/>
          <w:divBdr>
            <w:top w:val="none" w:sz="0" w:space="0" w:color="auto"/>
            <w:left w:val="none" w:sz="0" w:space="0" w:color="auto"/>
            <w:bottom w:val="none" w:sz="0" w:space="0" w:color="auto"/>
            <w:right w:val="none" w:sz="0" w:space="0" w:color="auto"/>
          </w:divBdr>
        </w:div>
      </w:divsChild>
    </w:div>
    <w:div w:id="424153777">
      <w:bodyDiv w:val="1"/>
      <w:marLeft w:val="0"/>
      <w:marRight w:val="0"/>
      <w:marTop w:val="0"/>
      <w:marBottom w:val="0"/>
      <w:divBdr>
        <w:top w:val="none" w:sz="0" w:space="0" w:color="auto"/>
        <w:left w:val="none" w:sz="0" w:space="0" w:color="auto"/>
        <w:bottom w:val="none" w:sz="0" w:space="0" w:color="auto"/>
        <w:right w:val="none" w:sz="0" w:space="0" w:color="auto"/>
      </w:divBdr>
    </w:div>
    <w:div w:id="428742933">
      <w:bodyDiv w:val="1"/>
      <w:marLeft w:val="0"/>
      <w:marRight w:val="0"/>
      <w:marTop w:val="0"/>
      <w:marBottom w:val="0"/>
      <w:divBdr>
        <w:top w:val="none" w:sz="0" w:space="0" w:color="auto"/>
        <w:left w:val="none" w:sz="0" w:space="0" w:color="auto"/>
        <w:bottom w:val="none" w:sz="0" w:space="0" w:color="auto"/>
        <w:right w:val="none" w:sz="0" w:space="0" w:color="auto"/>
      </w:divBdr>
    </w:div>
    <w:div w:id="456876286">
      <w:bodyDiv w:val="1"/>
      <w:marLeft w:val="0"/>
      <w:marRight w:val="0"/>
      <w:marTop w:val="0"/>
      <w:marBottom w:val="0"/>
      <w:divBdr>
        <w:top w:val="none" w:sz="0" w:space="0" w:color="auto"/>
        <w:left w:val="none" w:sz="0" w:space="0" w:color="auto"/>
        <w:bottom w:val="none" w:sz="0" w:space="0" w:color="auto"/>
        <w:right w:val="none" w:sz="0" w:space="0" w:color="auto"/>
      </w:divBdr>
    </w:div>
    <w:div w:id="477958021">
      <w:bodyDiv w:val="1"/>
      <w:marLeft w:val="0"/>
      <w:marRight w:val="0"/>
      <w:marTop w:val="0"/>
      <w:marBottom w:val="0"/>
      <w:divBdr>
        <w:top w:val="none" w:sz="0" w:space="0" w:color="auto"/>
        <w:left w:val="none" w:sz="0" w:space="0" w:color="auto"/>
        <w:bottom w:val="none" w:sz="0" w:space="0" w:color="auto"/>
        <w:right w:val="none" w:sz="0" w:space="0" w:color="auto"/>
      </w:divBdr>
    </w:div>
    <w:div w:id="501555843">
      <w:bodyDiv w:val="1"/>
      <w:marLeft w:val="0"/>
      <w:marRight w:val="0"/>
      <w:marTop w:val="0"/>
      <w:marBottom w:val="0"/>
      <w:divBdr>
        <w:top w:val="none" w:sz="0" w:space="0" w:color="auto"/>
        <w:left w:val="none" w:sz="0" w:space="0" w:color="auto"/>
        <w:bottom w:val="none" w:sz="0" w:space="0" w:color="auto"/>
        <w:right w:val="none" w:sz="0" w:space="0" w:color="auto"/>
      </w:divBdr>
    </w:div>
    <w:div w:id="541479463">
      <w:bodyDiv w:val="1"/>
      <w:marLeft w:val="0"/>
      <w:marRight w:val="0"/>
      <w:marTop w:val="0"/>
      <w:marBottom w:val="0"/>
      <w:divBdr>
        <w:top w:val="none" w:sz="0" w:space="0" w:color="auto"/>
        <w:left w:val="none" w:sz="0" w:space="0" w:color="auto"/>
        <w:bottom w:val="none" w:sz="0" w:space="0" w:color="auto"/>
        <w:right w:val="none" w:sz="0" w:space="0" w:color="auto"/>
      </w:divBdr>
    </w:div>
    <w:div w:id="554779123">
      <w:bodyDiv w:val="1"/>
      <w:marLeft w:val="0"/>
      <w:marRight w:val="0"/>
      <w:marTop w:val="0"/>
      <w:marBottom w:val="0"/>
      <w:divBdr>
        <w:top w:val="none" w:sz="0" w:space="0" w:color="auto"/>
        <w:left w:val="none" w:sz="0" w:space="0" w:color="auto"/>
        <w:bottom w:val="none" w:sz="0" w:space="0" w:color="auto"/>
        <w:right w:val="none" w:sz="0" w:space="0" w:color="auto"/>
      </w:divBdr>
    </w:div>
    <w:div w:id="618797427">
      <w:bodyDiv w:val="1"/>
      <w:marLeft w:val="0"/>
      <w:marRight w:val="0"/>
      <w:marTop w:val="0"/>
      <w:marBottom w:val="0"/>
      <w:divBdr>
        <w:top w:val="none" w:sz="0" w:space="0" w:color="auto"/>
        <w:left w:val="none" w:sz="0" w:space="0" w:color="auto"/>
        <w:bottom w:val="none" w:sz="0" w:space="0" w:color="auto"/>
        <w:right w:val="none" w:sz="0" w:space="0" w:color="auto"/>
      </w:divBdr>
      <w:divsChild>
        <w:div w:id="1551766904">
          <w:marLeft w:val="0"/>
          <w:marRight w:val="0"/>
          <w:marTop w:val="0"/>
          <w:marBottom w:val="0"/>
          <w:divBdr>
            <w:top w:val="none" w:sz="0" w:space="0" w:color="auto"/>
            <w:left w:val="none" w:sz="0" w:space="0" w:color="auto"/>
            <w:bottom w:val="none" w:sz="0" w:space="0" w:color="auto"/>
            <w:right w:val="none" w:sz="0" w:space="0" w:color="auto"/>
          </w:divBdr>
        </w:div>
        <w:div w:id="1019501961">
          <w:marLeft w:val="0"/>
          <w:marRight w:val="0"/>
          <w:marTop w:val="0"/>
          <w:marBottom w:val="0"/>
          <w:divBdr>
            <w:top w:val="none" w:sz="0" w:space="0" w:color="auto"/>
            <w:left w:val="none" w:sz="0" w:space="0" w:color="auto"/>
            <w:bottom w:val="none" w:sz="0" w:space="0" w:color="auto"/>
            <w:right w:val="none" w:sz="0" w:space="0" w:color="auto"/>
          </w:divBdr>
        </w:div>
        <w:div w:id="6098914">
          <w:marLeft w:val="0"/>
          <w:marRight w:val="0"/>
          <w:marTop w:val="0"/>
          <w:marBottom w:val="0"/>
          <w:divBdr>
            <w:top w:val="none" w:sz="0" w:space="0" w:color="auto"/>
            <w:left w:val="none" w:sz="0" w:space="0" w:color="auto"/>
            <w:bottom w:val="none" w:sz="0" w:space="0" w:color="auto"/>
            <w:right w:val="none" w:sz="0" w:space="0" w:color="auto"/>
          </w:divBdr>
        </w:div>
        <w:div w:id="1734960952">
          <w:marLeft w:val="0"/>
          <w:marRight w:val="0"/>
          <w:marTop w:val="0"/>
          <w:marBottom w:val="0"/>
          <w:divBdr>
            <w:top w:val="none" w:sz="0" w:space="0" w:color="auto"/>
            <w:left w:val="none" w:sz="0" w:space="0" w:color="auto"/>
            <w:bottom w:val="none" w:sz="0" w:space="0" w:color="auto"/>
            <w:right w:val="none" w:sz="0" w:space="0" w:color="auto"/>
          </w:divBdr>
        </w:div>
        <w:div w:id="31080258">
          <w:marLeft w:val="0"/>
          <w:marRight w:val="0"/>
          <w:marTop w:val="0"/>
          <w:marBottom w:val="0"/>
          <w:divBdr>
            <w:top w:val="none" w:sz="0" w:space="0" w:color="auto"/>
            <w:left w:val="none" w:sz="0" w:space="0" w:color="auto"/>
            <w:bottom w:val="none" w:sz="0" w:space="0" w:color="auto"/>
            <w:right w:val="none" w:sz="0" w:space="0" w:color="auto"/>
          </w:divBdr>
        </w:div>
        <w:div w:id="1403719206">
          <w:marLeft w:val="0"/>
          <w:marRight w:val="0"/>
          <w:marTop w:val="0"/>
          <w:marBottom w:val="0"/>
          <w:divBdr>
            <w:top w:val="none" w:sz="0" w:space="0" w:color="auto"/>
            <w:left w:val="none" w:sz="0" w:space="0" w:color="auto"/>
            <w:bottom w:val="none" w:sz="0" w:space="0" w:color="auto"/>
            <w:right w:val="none" w:sz="0" w:space="0" w:color="auto"/>
          </w:divBdr>
        </w:div>
        <w:div w:id="1727952036">
          <w:marLeft w:val="0"/>
          <w:marRight w:val="0"/>
          <w:marTop w:val="0"/>
          <w:marBottom w:val="0"/>
          <w:divBdr>
            <w:top w:val="none" w:sz="0" w:space="0" w:color="auto"/>
            <w:left w:val="none" w:sz="0" w:space="0" w:color="auto"/>
            <w:bottom w:val="none" w:sz="0" w:space="0" w:color="auto"/>
            <w:right w:val="none" w:sz="0" w:space="0" w:color="auto"/>
          </w:divBdr>
        </w:div>
        <w:div w:id="1782069386">
          <w:marLeft w:val="0"/>
          <w:marRight w:val="0"/>
          <w:marTop w:val="0"/>
          <w:marBottom w:val="0"/>
          <w:divBdr>
            <w:top w:val="none" w:sz="0" w:space="0" w:color="auto"/>
            <w:left w:val="none" w:sz="0" w:space="0" w:color="auto"/>
            <w:bottom w:val="none" w:sz="0" w:space="0" w:color="auto"/>
            <w:right w:val="none" w:sz="0" w:space="0" w:color="auto"/>
          </w:divBdr>
        </w:div>
      </w:divsChild>
    </w:div>
    <w:div w:id="629288664">
      <w:bodyDiv w:val="1"/>
      <w:marLeft w:val="0"/>
      <w:marRight w:val="0"/>
      <w:marTop w:val="0"/>
      <w:marBottom w:val="0"/>
      <w:divBdr>
        <w:top w:val="none" w:sz="0" w:space="0" w:color="auto"/>
        <w:left w:val="none" w:sz="0" w:space="0" w:color="auto"/>
        <w:bottom w:val="none" w:sz="0" w:space="0" w:color="auto"/>
        <w:right w:val="none" w:sz="0" w:space="0" w:color="auto"/>
      </w:divBdr>
    </w:div>
    <w:div w:id="651912649">
      <w:bodyDiv w:val="1"/>
      <w:marLeft w:val="0"/>
      <w:marRight w:val="0"/>
      <w:marTop w:val="0"/>
      <w:marBottom w:val="0"/>
      <w:divBdr>
        <w:top w:val="none" w:sz="0" w:space="0" w:color="auto"/>
        <w:left w:val="none" w:sz="0" w:space="0" w:color="auto"/>
        <w:bottom w:val="none" w:sz="0" w:space="0" w:color="auto"/>
        <w:right w:val="none" w:sz="0" w:space="0" w:color="auto"/>
      </w:divBdr>
    </w:div>
    <w:div w:id="659037822">
      <w:bodyDiv w:val="1"/>
      <w:marLeft w:val="0"/>
      <w:marRight w:val="0"/>
      <w:marTop w:val="0"/>
      <w:marBottom w:val="0"/>
      <w:divBdr>
        <w:top w:val="none" w:sz="0" w:space="0" w:color="auto"/>
        <w:left w:val="none" w:sz="0" w:space="0" w:color="auto"/>
        <w:bottom w:val="none" w:sz="0" w:space="0" w:color="auto"/>
        <w:right w:val="none" w:sz="0" w:space="0" w:color="auto"/>
      </w:divBdr>
    </w:div>
    <w:div w:id="661852674">
      <w:bodyDiv w:val="1"/>
      <w:marLeft w:val="0"/>
      <w:marRight w:val="0"/>
      <w:marTop w:val="0"/>
      <w:marBottom w:val="0"/>
      <w:divBdr>
        <w:top w:val="none" w:sz="0" w:space="0" w:color="auto"/>
        <w:left w:val="none" w:sz="0" w:space="0" w:color="auto"/>
        <w:bottom w:val="none" w:sz="0" w:space="0" w:color="auto"/>
        <w:right w:val="none" w:sz="0" w:space="0" w:color="auto"/>
      </w:divBdr>
      <w:divsChild>
        <w:div w:id="1842695270">
          <w:marLeft w:val="0"/>
          <w:marRight w:val="0"/>
          <w:marTop w:val="0"/>
          <w:marBottom w:val="0"/>
          <w:divBdr>
            <w:top w:val="none" w:sz="0" w:space="0" w:color="auto"/>
            <w:left w:val="none" w:sz="0" w:space="0" w:color="auto"/>
            <w:bottom w:val="none" w:sz="0" w:space="0" w:color="auto"/>
            <w:right w:val="none" w:sz="0" w:space="0" w:color="auto"/>
          </w:divBdr>
        </w:div>
        <w:div w:id="1637101075">
          <w:marLeft w:val="0"/>
          <w:marRight w:val="0"/>
          <w:marTop w:val="0"/>
          <w:marBottom w:val="0"/>
          <w:divBdr>
            <w:top w:val="none" w:sz="0" w:space="0" w:color="auto"/>
            <w:left w:val="none" w:sz="0" w:space="0" w:color="auto"/>
            <w:bottom w:val="none" w:sz="0" w:space="0" w:color="auto"/>
            <w:right w:val="none" w:sz="0" w:space="0" w:color="auto"/>
          </w:divBdr>
        </w:div>
        <w:div w:id="256639120">
          <w:marLeft w:val="0"/>
          <w:marRight w:val="0"/>
          <w:marTop w:val="0"/>
          <w:marBottom w:val="0"/>
          <w:divBdr>
            <w:top w:val="none" w:sz="0" w:space="0" w:color="auto"/>
            <w:left w:val="none" w:sz="0" w:space="0" w:color="auto"/>
            <w:bottom w:val="none" w:sz="0" w:space="0" w:color="auto"/>
            <w:right w:val="none" w:sz="0" w:space="0" w:color="auto"/>
          </w:divBdr>
        </w:div>
      </w:divsChild>
    </w:div>
    <w:div w:id="699014674">
      <w:bodyDiv w:val="1"/>
      <w:marLeft w:val="0"/>
      <w:marRight w:val="0"/>
      <w:marTop w:val="0"/>
      <w:marBottom w:val="0"/>
      <w:divBdr>
        <w:top w:val="none" w:sz="0" w:space="0" w:color="auto"/>
        <w:left w:val="none" w:sz="0" w:space="0" w:color="auto"/>
        <w:bottom w:val="none" w:sz="0" w:space="0" w:color="auto"/>
        <w:right w:val="none" w:sz="0" w:space="0" w:color="auto"/>
      </w:divBdr>
    </w:div>
    <w:div w:id="707337826">
      <w:bodyDiv w:val="1"/>
      <w:marLeft w:val="0"/>
      <w:marRight w:val="0"/>
      <w:marTop w:val="0"/>
      <w:marBottom w:val="0"/>
      <w:divBdr>
        <w:top w:val="none" w:sz="0" w:space="0" w:color="auto"/>
        <w:left w:val="none" w:sz="0" w:space="0" w:color="auto"/>
        <w:bottom w:val="none" w:sz="0" w:space="0" w:color="auto"/>
        <w:right w:val="none" w:sz="0" w:space="0" w:color="auto"/>
      </w:divBdr>
    </w:div>
    <w:div w:id="741299214">
      <w:bodyDiv w:val="1"/>
      <w:marLeft w:val="0"/>
      <w:marRight w:val="0"/>
      <w:marTop w:val="0"/>
      <w:marBottom w:val="0"/>
      <w:divBdr>
        <w:top w:val="none" w:sz="0" w:space="0" w:color="auto"/>
        <w:left w:val="none" w:sz="0" w:space="0" w:color="auto"/>
        <w:bottom w:val="none" w:sz="0" w:space="0" w:color="auto"/>
        <w:right w:val="none" w:sz="0" w:space="0" w:color="auto"/>
      </w:divBdr>
    </w:div>
    <w:div w:id="777524378">
      <w:bodyDiv w:val="1"/>
      <w:marLeft w:val="0"/>
      <w:marRight w:val="0"/>
      <w:marTop w:val="0"/>
      <w:marBottom w:val="0"/>
      <w:divBdr>
        <w:top w:val="none" w:sz="0" w:space="0" w:color="auto"/>
        <w:left w:val="none" w:sz="0" w:space="0" w:color="auto"/>
        <w:bottom w:val="none" w:sz="0" w:space="0" w:color="auto"/>
        <w:right w:val="none" w:sz="0" w:space="0" w:color="auto"/>
      </w:divBdr>
    </w:div>
    <w:div w:id="790250537">
      <w:bodyDiv w:val="1"/>
      <w:marLeft w:val="0"/>
      <w:marRight w:val="0"/>
      <w:marTop w:val="0"/>
      <w:marBottom w:val="0"/>
      <w:divBdr>
        <w:top w:val="none" w:sz="0" w:space="0" w:color="auto"/>
        <w:left w:val="none" w:sz="0" w:space="0" w:color="auto"/>
        <w:bottom w:val="none" w:sz="0" w:space="0" w:color="auto"/>
        <w:right w:val="none" w:sz="0" w:space="0" w:color="auto"/>
      </w:divBdr>
      <w:divsChild>
        <w:div w:id="1119836868">
          <w:marLeft w:val="446"/>
          <w:marRight w:val="0"/>
          <w:marTop w:val="150"/>
          <w:marBottom w:val="0"/>
          <w:divBdr>
            <w:top w:val="none" w:sz="0" w:space="0" w:color="auto"/>
            <w:left w:val="none" w:sz="0" w:space="0" w:color="auto"/>
            <w:bottom w:val="none" w:sz="0" w:space="0" w:color="auto"/>
            <w:right w:val="none" w:sz="0" w:space="0" w:color="auto"/>
          </w:divBdr>
        </w:div>
      </w:divsChild>
    </w:div>
    <w:div w:id="795370961">
      <w:bodyDiv w:val="1"/>
      <w:marLeft w:val="0"/>
      <w:marRight w:val="0"/>
      <w:marTop w:val="0"/>
      <w:marBottom w:val="0"/>
      <w:divBdr>
        <w:top w:val="none" w:sz="0" w:space="0" w:color="auto"/>
        <w:left w:val="none" w:sz="0" w:space="0" w:color="auto"/>
        <w:bottom w:val="none" w:sz="0" w:space="0" w:color="auto"/>
        <w:right w:val="none" w:sz="0" w:space="0" w:color="auto"/>
      </w:divBdr>
    </w:div>
    <w:div w:id="808405327">
      <w:bodyDiv w:val="1"/>
      <w:marLeft w:val="0"/>
      <w:marRight w:val="0"/>
      <w:marTop w:val="0"/>
      <w:marBottom w:val="0"/>
      <w:divBdr>
        <w:top w:val="none" w:sz="0" w:space="0" w:color="auto"/>
        <w:left w:val="none" w:sz="0" w:space="0" w:color="auto"/>
        <w:bottom w:val="none" w:sz="0" w:space="0" w:color="auto"/>
        <w:right w:val="none" w:sz="0" w:space="0" w:color="auto"/>
      </w:divBdr>
    </w:div>
    <w:div w:id="812332182">
      <w:bodyDiv w:val="1"/>
      <w:marLeft w:val="0"/>
      <w:marRight w:val="0"/>
      <w:marTop w:val="0"/>
      <w:marBottom w:val="0"/>
      <w:divBdr>
        <w:top w:val="none" w:sz="0" w:space="0" w:color="auto"/>
        <w:left w:val="none" w:sz="0" w:space="0" w:color="auto"/>
        <w:bottom w:val="none" w:sz="0" w:space="0" w:color="auto"/>
        <w:right w:val="none" w:sz="0" w:space="0" w:color="auto"/>
      </w:divBdr>
    </w:div>
    <w:div w:id="822350280">
      <w:bodyDiv w:val="1"/>
      <w:marLeft w:val="0"/>
      <w:marRight w:val="0"/>
      <w:marTop w:val="0"/>
      <w:marBottom w:val="0"/>
      <w:divBdr>
        <w:top w:val="none" w:sz="0" w:space="0" w:color="auto"/>
        <w:left w:val="none" w:sz="0" w:space="0" w:color="auto"/>
        <w:bottom w:val="none" w:sz="0" w:space="0" w:color="auto"/>
        <w:right w:val="none" w:sz="0" w:space="0" w:color="auto"/>
      </w:divBdr>
    </w:div>
    <w:div w:id="918908503">
      <w:bodyDiv w:val="1"/>
      <w:marLeft w:val="0"/>
      <w:marRight w:val="0"/>
      <w:marTop w:val="0"/>
      <w:marBottom w:val="0"/>
      <w:divBdr>
        <w:top w:val="none" w:sz="0" w:space="0" w:color="auto"/>
        <w:left w:val="none" w:sz="0" w:space="0" w:color="auto"/>
        <w:bottom w:val="none" w:sz="0" w:space="0" w:color="auto"/>
        <w:right w:val="none" w:sz="0" w:space="0" w:color="auto"/>
      </w:divBdr>
    </w:div>
    <w:div w:id="954099599">
      <w:bodyDiv w:val="1"/>
      <w:marLeft w:val="0"/>
      <w:marRight w:val="0"/>
      <w:marTop w:val="0"/>
      <w:marBottom w:val="0"/>
      <w:divBdr>
        <w:top w:val="none" w:sz="0" w:space="0" w:color="auto"/>
        <w:left w:val="none" w:sz="0" w:space="0" w:color="auto"/>
        <w:bottom w:val="none" w:sz="0" w:space="0" w:color="auto"/>
        <w:right w:val="none" w:sz="0" w:space="0" w:color="auto"/>
      </w:divBdr>
    </w:div>
    <w:div w:id="954212156">
      <w:bodyDiv w:val="1"/>
      <w:marLeft w:val="0"/>
      <w:marRight w:val="0"/>
      <w:marTop w:val="0"/>
      <w:marBottom w:val="0"/>
      <w:divBdr>
        <w:top w:val="none" w:sz="0" w:space="0" w:color="auto"/>
        <w:left w:val="none" w:sz="0" w:space="0" w:color="auto"/>
        <w:bottom w:val="none" w:sz="0" w:space="0" w:color="auto"/>
        <w:right w:val="none" w:sz="0" w:space="0" w:color="auto"/>
      </w:divBdr>
    </w:div>
    <w:div w:id="956374547">
      <w:bodyDiv w:val="1"/>
      <w:marLeft w:val="0"/>
      <w:marRight w:val="0"/>
      <w:marTop w:val="0"/>
      <w:marBottom w:val="0"/>
      <w:divBdr>
        <w:top w:val="none" w:sz="0" w:space="0" w:color="auto"/>
        <w:left w:val="none" w:sz="0" w:space="0" w:color="auto"/>
        <w:bottom w:val="none" w:sz="0" w:space="0" w:color="auto"/>
        <w:right w:val="none" w:sz="0" w:space="0" w:color="auto"/>
      </w:divBdr>
      <w:divsChild>
        <w:div w:id="1282810265">
          <w:marLeft w:val="0"/>
          <w:marRight w:val="0"/>
          <w:marTop w:val="0"/>
          <w:marBottom w:val="0"/>
          <w:divBdr>
            <w:top w:val="none" w:sz="0" w:space="0" w:color="auto"/>
            <w:left w:val="none" w:sz="0" w:space="0" w:color="auto"/>
            <w:bottom w:val="none" w:sz="0" w:space="0" w:color="auto"/>
            <w:right w:val="none" w:sz="0" w:space="0" w:color="auto"/>
          </w:divBdr>
        </w:div>
        <w:div w:id="2132360305">
          <w:marLeft w:val="0"/>
          <w:marRight w:val="0"/>
          <w:marTop w:val="0"/>
          <w:marBottom w:val="0"/>
          <w:divBdr>
            <w:top w:val="none" w:sz="0" w:space="0" w:color="auto"/>
            <w:left w:val="none" w:sz="0" w:space="0" w:color="auto"/>
            <w:bottom w:val="none" w:sz="0" w:space="0" w:color="auto"/>
            <w:right w:val="none" w:sz="0" w:space="0" w:color="auto"/>
          </w:divBdr>
        </w:div>
        <w:div w:id="1109734856">
          <w:marLeft w:val="0"/>
          <w:marRight w:val="0"/>
          <w:marTop w:val="0"/>
          <w:marBottom w:val="0"/>
          <w:divBdr>
            <w:top w:val="none" w:sz="0" w:space="0" w:color="auto"/>
            <w:left w:val="none" w:sz="0" w:space="0" w:color="auto"/>
            <w:bottom w:val="none" w:sz="0" w:space="0" w:color="auto"/>
            <w:right w:val="none" w:sz="0" w:space="0" w:color="auto"/>
          </w:divBdr>
        </w:div>
        <w:div w:id="1109085435">
          <w:marLeft w:val="0"/>
          <w:marRight w:val="0"/>
          <w:marTop w:val="0"/>
          <w:marBottom w:val="0"/>
          <w:divBdr>
            <w:top w:val="none" w:sz="0" w:space="0" w:color="auto"/>
            <w:left w:val="none" w:sz="0" w:space="0" w:color="auto"/>
            <w:bottom w:val="none" w:sz="0" w:space="0" w:color="auto"/>
            <w:right w:val="none" w:sz="0" w:space="0" w:color="auto"/>
          </w:divBdr>
        </w:div>
        <w:div w:id="1617518682">
          <w:marLeft w:val="0"/>
          <w:marRight w:val="0"/>
          <w:marTop w:val="0"/>
          <w:marBottom w:val="0"/>
          <w:divBdr>
            <w:top w:val="none" w:sz="0" w:space="0" w:color="auto"/>
            <w:left w:val="none" w:sz="0" w:space="0" w:color="auto"/>
            <w:bottom w:val="none" w:sz="0" w:space="0" w:color="auto"/>
            <w:right w:val="none" w:sz="0" w:space="0" w:color="auto"/>
          </w:divBdr>
        </w:div>
        <w:div w:id="2062898243">
          <w:marLeft w:val="0"/>
          <w:marRight w:val="0"/>
          <w:marTop w:val="0"/>
          <w:marBottom w:val="0"/>
          <w:divBdr>
            <w:top w:val="none" w:sz="0" w:space="0" w:color="auto"/>
            <w:left w:val="none" w:sz="0" w:space="0" w:color="auto"/>
            <w:bottom w:val="none" w:sz="0" w:space="0" w:color="auto"/>
            <w:right w:val="none" w:sz="0" w:space="0" w:color="auto"/>
          </w:divBdr>
        </w:div>
        <w:div w:id="485820715">
          <w:marLeft w:val="0"/>
          <w:marRight w:val="0"/>
          <w:marTop w:val="0"/>
          <w:marBottom w:val="0"/>
          <w:divBdr>
            <w:top w:val="none" w:sz="0" w:space="0" w:color="auto"/>
            <w:left w:val="none" w:sz="0" w:space="0" w:color="auto"/>
            <w:bottom w:val="none" w:sz="0" w:space="0" w:color="auto"/>
            <w:right w:val="none" w:sz="0" w:space="0" w:color="auto"/>
          </w:divBdr>
        </w:div>
        <w:div w:id="1020087892">
          <w:marLeft w:val="0"/>
          <w:marRight w:val="0"/>
          <w:marTop w:val="0"/>
          <w:marBottom w:val="0"/>
          <w:divBdr>
            <w:top w:val="none" w:sz="0" w:space="0" w:color="auto"/>
            <w:left w:val="none" w:sz="0" w:space="0" w:color="auto"/>
            <w:bottom w:val="none" w:sz="0" w:space="0" w:color="auto"/>
            <w:right w:val="none" w:sz="0" w:space="0" w:color="auto"/>
          </w:divBdr>
        </w:div>
        <w:div w:id="2113544933">
          <w:marLeft w:val="0"/>
          <w:marRight w:val="0"/>
          <w:marTop w:val="0"/>
          <w:marBottom w:val="0"/>
          <w:divBdr>
            <w:top w:val="none" w:sz="0" w:space="0" w:color="auto"/>
            <w:left w:val="none" w:sz="0" w:space="0" w:color="auto"/>
            <w:bottom w:val="none" w:sz="0" w:space="0" w:color="auto"/>
            <w:right w:val="none" w:sz="0" w:space="0" w:color="auto"/>
          </w:divBdr>
        </w:div>
        <w:div w:id="1262496128">
          <w:marLeft w:val="0"/>
          <w:marRight w:val="0"/>
          <w:marTop w:val="0"/>
          <w:marBottom w:val="0"/>
          <w:divBdr>
            <w:top w:val="none" w:sz="0" w:space="0" w:color="auto"/>
            <w:left w:val="none" w:sz="0" w:space="0" w:color="auto"/>
            <w:bottom w:val="none" w:sz="0" w:space="0" w:color="auto"/>
            <w:right w:val="none" w:sz="0" w:space="0" w:color="auto"/>
          </w:divBdr>
        </w:div>
        <w:div w:id="689842348">
          <w:marLeft w:val="0"/>
          <w:marRight w:val="0"/>
          <w:marTop w:val="0"/>
          <w:marBottom w:val="0"/>
          <w:divBdr>
            <w:top w:val="none" w:sz="0" w:space="0" w:color="auto"/>
            <w:left w:val="none" w:sz="0" w:space="0" w:color="auto"/>
            <w:bottom w:val="none" w:sz="0" w:space="0" w:color="auto"/>
            <w:right w:val="none" w:sz="0" w:space="0" w:color="auto"/>
          </w:divBdr>
        </w:div>
        <w:div w:id="1670909681">
          <w:marLeft w:val="0"/>
          <w:marRight w:val="0"/>
          <w:marTop w:val="0"/>
          <w:marBottom w:val="0"/>
          <w:divBdr>
            <w:top w:val="none" w:sz="0" w:space="0" w:color="auto"/>
            <w:left w:val="none" w:sz="0" w:space="0" w:color="auto"/>
            <w:bottom w:val="none" w:sz="0" w:space="0" w:color="auto"/>
            <w:right w:val="none" w:sz="0" w:space="0" w:color="auto"/>
          </w:divBdr>
        </w:div>
      </w:divsChild>
    </w:div>
    <w:div w:id="959456487">
      <w:bodyDiv w:val="1"/>
      <w:marLeft w:val="0"/>
      <w:marRight w:val="0"/>
      <w:marTop w:val="0"/>
      <w:marBottom w:val="0"/>
      <w:divBdr>
        <w:top w:val="none" w:sz="0" w:space="0" w:color="auto"/>
        <w:left w:val="none" w:sz="0" w:space="0" w:color="auto"/>
        <w:bottom w:val="none" w:sz="0" w:space="0" w:color="auto"/>
        <w:right w:val="none" w:sz="0" w:space="0" w:color="auto"/>
      </w:divBdr>
    </w:div>
    <w:div w:id="966004633">
      <w:bodyDiv w:val="1"/>
      <w:marLeft w:val="0"/>
      <w:marRight w:val="0"/>
      <w:marTop w:val="0"/>
      <w:marBottom w:val="0"/>
      <w:divBdr>
        <w:top w:val="none" w:sz="0" w:space="0" w:color="auto"/>
        <w:left w:val="none" w:sz="0" w:space="0" w:color="auto"/>
        <w:bottom w:val="none" w:sz="0" w:space="0" w:color="auto"/>
        <w:right w:val="none" w:sz="0" w:space="0" w:color="auto"/>
      </w:divBdr>
    </w:div>
    <w:div w:id="985662888">
      <w:bodyDiv w:val="1"/>
      <w:marLeft w:val="0"/>
      <w:marRight w:val="0"/>
      <w:marTop w:val="0"/>
      <w:marBottom w:val="0"/>
      <w:divBdr>
        <w:top w:val="none" w:sz="0" w:space="0" w:color="auto"/>
        <w:left w:val="none" w:sz="0" w:space="0" w:color="auto"/>
        <w:bottom w:val="none" w:sz="0" w:space="0" w:color="auto"/>
        <w:right w:val="none" w:sz="0" w:space="0" w:color="auto"/>
      </w:divBdr>
    </w:div>
    <w:div w:id="989675900">
      <w:bodyDiv w:val="1"/>
      <w:marLeft w:val="0"/>
      <w:marRight w:val="0"/>
      <w:marTop w:val="0"/>
      <w:marBottom w:val="0"/>
      <w:divBdr>
        <w:top w:val="none" w:sz="0" w:space="0" w:color="auto"/>
        <w:left w:val="none" w:sz="0" w:space="0" w:color="auto"/>
        <w:bottom w:val="none" w:sz="0" w:space="0" w:color="auto"/>
        <w:right w:val="none" w:sz="0" w:space="0" w:color="auto"/>
      </w:divBdr>
    </w:div>
    <w:div w:id="996111021">
      <w:bodyDiv w:val="1"/>
      <w:marLeft w:val="0"/>
      <w:marRight w:val="0"/>
      <w:marTop w:val="0"/>
      <w:marBottom w:val="0"/>
      <w:divBdr>
        <w:top w:val="none" w:sz="0" w:space="0" w:color="auto"/>
        <w:left w:val="none" w:sz="0" w:space="0" w:color="auto"/>
        <w:bottom w:val="none" w:sz="0" w:space="0" w:color="auto"/>
        <w:right w:val="none" w:sz="0" w:space="0" w:color="auto"/>
      </w:divBdr>
    </w:div>
    <w:div w:id="1009405003">
      <w:bodyDiv w:val="1"/>
      <w:marLeft w:val="0"/>
      <w:marRight w:val="0"/>
      <w:marTop w:val="0"/>
      <w:marBottom w:val="0"/>
      <w:divBdr>
        <w:top w:val="none" w:sz="0" w:space="0" w:color="auto"/>
        <w:left w:val="none" w:sz="0" w:space="0" w:color="auto"/>
        <w:bottom w:val="none" w:sz="0" w:space="0" w:color="auto"/>
        <w:right w:val="none" w:sz="0" w:space="0" w:color="auto"/>
      </w:divBdr>
    </w:div>
    <w:div w:id="1011570493">
      <w:bodyDiv w:val="1"/>
      <w:marLeft w:val="0"/>
      <w:marRight w:val="0"/>
      <w:marTop w:val="0"/>
      <w:marBottom w:val="0"/>
      <w:divBdr>
        <w:top w:val="none" w:sz="0" w:space="0" w:color="auto"/>
        <w:left w:val="none" w:sz="0" w:space="0" w:color="auto"/>
        <w:bottom w:val="none" w:sz="0" w:space="0" w:color="auto"/>
        <w:right w:val="none" w:sz="0" w:space="0" w:color="auto"/>
      </w:divBdr>
      <w:divsChild>
        <w:div w:id="352850167">
          <w:marLeft w:val="0"/>
          <w:marRight w:val="0"/>
          <w:marTop w:val="0"/>
          <w:marBottom w:val="0"/>
          <w:divBdr>
            <w:top w:val="none" w:sz="0" w:space="0" w:color="auto"/>
            <w:left w:val="none" w:sz="0" w:space="0" w:color="auto"/>
            <w:bottom w:val="none" w:sz="0" w:space="0" w:color="auto"/>
            <w:right w:val="none" w:sz="0" w:space="0" w:color="auto"/>
          </w:divBdr>
          <w:divsChild>
            <w:div w:id="17354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37">
      <w:bodyDiv w:val="1"/>
      <w:marLeft w:val="0"/>
      <w:marRight w:val="0"/>
      <w:marTop w:val="0"/>
      <w:marBottom w:val="0"/>
      <w:divBdr>
        <w:top w:val="none" w:sz="0" w:space="0" w:color="auto"/>
        <w:left w:val="none" w:sz="0" w:space="0" w:color="auto"/>
        <w:bottom w:val="none" w:sz="0" w:space="0" w:color="auto"/>
        <w:right w:val="none" w:sz="0" w:space="0" w:color="auto"/>
      </w:divBdr>
    </w:div>
    <w:div w:id="1072123095">
      <w:bodyDiv w:val="1"/>
      <w:marLeft w:val="0"/>
      <w:marRight w:val="0"/>
      <w:marTop w:val="0"/>
      <w:marBottom w:val="0"/>
      <w:divBdr>
        <w:top w:val="none" w:sz="0" w:space="0" w:color="auto"/>
        <w:left w:val="none" w:sz="0" w:space="0" w:color="auto"/>
        <w:bottom w:val="none" w:sz="0" w:space="0" w:color="auto"/>
        <w:right w:val="none" w:sz="0" w:space="0" w:color="auto"/>
      </w:divBdr>
    </w:div>
    <w:div w:id="1089350502">
      <w:bodyDiv w:val="1"/>
      <w:marLeft w:val="0"/>
      <w:marRight w:val="0"/>
      <w:marTop w:val="0"/>
      <w:marBottom w:val="0"/>
      <w:divBdr>
        <w:top w:val="none" w:sz="0" w:space="0" w:color="auto"/>
        <w:left w:val="none" w:sz="0" w:space="0" w:color="auto"/>
        <w:bottom w:val="none" w:sz="0" w:space="0" w:color="auto"/>
        <w:right w:val="none" w:sz="0" w:space="0" w:color="auto"/>
      </w:divBdr>
    </w:div>
    <w:div w:id="1099333228">
      <w:bodyDiv w:val="1"/>
      <w:marLeft w:val="0"/>
      <w:marRight w:val="0"/>
      <w:marTop w:val="0"/>
      <w:marBottom w:val="0"/>
      <w:divBdr>
        <w:top w:val="none" w:sz="0" w:space="0" w:color="auto"/>
        <w:left w:val="none" w:sz="0" w:space="0" w:color="auto"/>
        <w:bottom w:val="none" w:sz="0" w:space="0" w:color="auto"/>
        <w:right w:val="none" w:sz="0" w:space="0" w:color="auto"/>
      </w:divBdr>
    </w:div>
    <w:div w:id="1194728153">
      <w:bodyDiv w:val="1"/>
      <w:marLeft w:val="0"/>
      <w:marRight w:val="0"/>
      <w:marTop w:val="0"/>
      <w:marBottom w:val="0"/>
      <w:divBdr>
        <w:top w:val="none" w:sz="0" w:space="0" w:color="auto"/>
        <w:left w:val="none" w:sz="0" w:space="0" w:color="auto"/>
        <w:bottom w:val="none" w:sz="0" w:space="0" w:color="auto"/>
        <w:right w:val="none" w:sz="0" w:space="0" w:color="auto"/>
      </w:divBdr>
    </w:div>
    <w:div w:id="1235160567">
      <w:bodyDiv w:val="1"/>
      <w:marLeft w:val="0"/>
      <w:marRight w:val="0"/>
      <w:marTop w:val="0"/>
      <w:marBottom w:val="0"/>
      <w:divBdr>
        <w:top w:val="none" w:sz="0" w:space="0" w:color="auto"/>
        <w:left w:val="none" w:sz="0" w:space="0" w:color="auto"/>
        <w:bottom w:val="none" w:sz="0" w:space="0" w:color="auto"/>
        <w:right w:val="none" w:sz="0" w:space="0" w:color="auto"/>
      </w:divBdr>
    </w:div>
    <w:div w:id="1251962374">
      <w:bodyDiv w:val="1"/>
      <w:marLeft w:val="0"/>
      <w:marRight w:val="0"/>
      <w:marTop w:val="0"/>
      <w:marBottom w:val="0"/>
      <w:divBdr>
        <w:top w:val="none" w:sz="0" w:space="0" w:color="auto"/>
        <w:left w:val="none" w:sz="0" w:space="0" w:color="auto"/>
        <w:bottom w:val="none" w:sz="0" w:space="0" w:color="auto"/>
        <w:right w:val="none" w:sz="0" w:space="0" w:color="auto"/>
      </w:divBdr>
    </w:div>
    <w:div w:id="1253666479">
      <w:bodyDiv w:val="1"/>
      <w:marLeft w:val="0"/>
      <w:marRight w:val="0"/>
      <w:marTop w:val="0"/>
      <w:marBottom w:val="0"/>
      <w:divBdr>
        <w:top w:val="none" w:sz="0" w:space="0" w:color="auto"/>
        <w:left w:val="none" w:sz="0" w:space="0" w:color="auto"/>
        <w:bottom w:val="none" w:sz="0" w:space="0" w:color="auto"/>
        <w:right w:val="none" w:sz="0" w:space="0" w:color="auto"/>
      </w:divBdr>
    </w:div>
    <w:div w:id="1266890475">
      <w:bodyDiv w:val="1"/>
      <w:marLeft w:val="0"/>
      <w:marRight w:val="0"/>
      <w:marTop w:val="0"/>
      <w:marBottom w:val="0"/>
      <w:divBdr>
        <w:top w:val="none" w:sz="0" w:space="0" w:color="auto"/>
        <w:left w:val="none" w:sz="0" w:space="0" w:color="auto"/>
        <w:bottom w:val="none" w:sz="0" w:space="0" w:color="auto"/>
        <w:right w:val="none" w:sz="0" w:space="0" w:color="auto"/>
      </w:divBdr>
    </w:div>
    <w:div w:id="1268854623">
      <w:bodyDiv w:val="1"/>
      <w:marLeft w:val="0"/>
      <w:marRight w:val="0"/>
      <w:marTop w:val="0"/>
      <w:marBottom w:val="0"/>
      <w:divBdr>
        <w:top w:val="none" w:sz="0" w:space="0" w:color="auto"/>
        <w:left w:val="none" w:sz="0" w:space="0" w:color="auto"/>
        <w:bottom w:val="none" w:sz="0" w:space="0" w:color="auto"/>
        <w:right w:val="none" w:sz="0" w:space="0" w:color="auto"/>
      </w:divBdr>
    </w:div>
    <w:div w:id="1281449518">
      <w:bodyDiv w:val="1"/>
      <w:marLeft w:val="0"/>
      <w:marRight w:val="0"/>
      <w:marTop w:val="0"/>
      <w:marBottom w:val="0"/>
      <w:divBdr>
        <w:top w:val="none" w:sz="0" w:space="0" w:color="auto"/>
        <w:left w:val="none" w:sz="0" w:space="0" w:color="auto"/>
        <w:bottom w:val="none" w:sz="0" w:space="0" w:color="auto"/>
        <w:right w:val="none" w:sz="0" w:space="0" w:color="auto"/>
      </w:divBdr>
    </w:div>
    <w:div w:id="1281914445">
      <w:bodyDiv w:val="1"/>
      <w:marLeft w:val="0"/>
      <w:marRight w:val="0"/>
      <w:marTop w:val="0"/>
      <w:marBottom w:val="0"/>
      <w:divBdr>
        <w:top w:val="none" w:sz="0" w:space="0" w:color="auto"/>
        <w:left w:val="none" w:sz="0" w:space="0" w:color="auto"/>
        <w:bottom w:val="none" w:sz="0" w:space="0" w:color="auto"/>
        <w:right w:val="none" w:sz="0" w:space="0" w:color="auto"/>
      </w:divBdr>
    </w:div>
    <w:div w:id="1313023098">
      <w:bodyDiv w:val="1"/>
      <w:marLeft w:val="0"/>
      <w:marRight w:val="0"/>
      <w:marTop w:val="0"/>
      <w:marBottom w:val="0"/>
      <w:divBdr>
        <w:top w:val="none" w:sz="0" w:space="0" w:color="auto"/>
        <w:left w:val="none" w:sz="0" w:space="0" w:color="auto"/>
        <w:bottom w:val="none" w:sz="0" w:space="0" w:color="auto"/>
        <w:right w:val="none" w:sz="0" w:space="0" w:color="auto"/>
      </w:divBdr>
    </w:div>
    <w:div w:id="1321733469">
      <w:bodyDiv w:val="1"/>
      <w:marLeft w:val="0"/>
      <w:marRight w:val="0"/>
      <w:marTop w:val="0"/>
      <w:marBottom w:val="0"/>
      <w:divBdr>
        <w:top w:val="none" w:sz="0" w:space="0" w:color="auto"/>
        <w:left w:val="none" w:sz="0" w:space="0" w:color="auto"/>
        <w:bottom w:val="none" w:sz="0" w:space="0" w:color="auto"/>
        <w:right w:val="none" w:sz="0" w:space="0" w:color="auto"/>
      </w:divBdr>
    </w:div>
    <w:div w:id="1326663239">
      <w:bodyDiv w:val="1"/>
      <w:marLeft w:val="0"/>
      <w:marRight w:val="0"/>
      <w:marTop w:val="0"/>
      <w:marBottom w:val="0"/>
      <w:divBdr>
        <w:top w:val="none" w:sz="0" w:space="0" w:color="auto"/>
        <w:left w:val="none" w:sz="0" w:space="0" w:color="auto"/>
        <w:bottom w:val="none" w:sz="0" w:space="0" w:color="auto"/>
        <w:right w:val="none" w:sz="0" w:space="0" w:color="auto"/>
      </w:divBdr>
    </w:div>
    <w:div w:id="1352729858">
      <w:bodyDiv w:val="1"/>
      <w:marLeft w:val="0"/>
      <w:marRight w:val="0"/>
      <w:marTop w:val="0"/>
      <w:marBottom w:val="0"/>
      <w:divBdr>
        <w:top w:val="none" w:sz="0" w:space="0" w:color="auto"/>
        <w:left w:val="none" w:sz="0" w:space="0" w:color="auto"/>
        <w:bottom w:val="none" w:sz="0" w:space="0" w:color="auto"/>
        <w:right w:val="none" w:sz="0" w:space="0" w:color="auto"/>
      </w:divBdr>
    </w:div>
    <w:div w:id="1370032440">
      <w:bodyDiv w:val="1"/>
      <w:marLeft w:val="0"/>
      <w:marRight w:val="0"/>
      <w:marTop w:val="0"/>
      <w:marBottom w:val="0"/>
      <w:divBdr>
        <w:top w:val="none" w:sz="0" w:space="0" w:color="auto"/>
        <w:left w:val="none" w:sz="0" w:space="0" w:color="auto"/>
        <w:bottom w:val="none" w:sz="0" w:space="0" w:color="auto"/>
        <w:right w:val="none" w:sz="0" w:space="0" w:color="auto"/>
      </w:divBdr>
      <w:divsChild>
        <w:div w:id="949818075">
          <w:marLeft w:val="0"/>
          <w:marRight w:val="0"/>
          <w:marTop w:val="0"/>
          <w:marBottom w:val="0"/>
          <w:divBdr>
            <w:top w:val="none" w:sz="0" w:space="0" w:color="auto"/>
            <w:left w:val="none" w:sz="0" w:space="0" w:color="auto"/>
            <w:bottom w:val="none" w:sz="0" w:space="0" w:color="auto"/>
            <w:right w:val="none" w:sz="0" w:space="0" w:color="auto"/>
          </w:divBdr>
        </w:div>
        <w:div w:id="2082870620">
          <w:marLeft w:val="0"/>
          <w:marRight w:val="0"/>
          <w:marTop w:val="0"/>
          <w:marBottom w:val="0"/>
          <w:divBdr>
            <w:top w:val="none" w:sz="0" w:space="0" w:color="auto"/>
            <w:left w:val="none" w:sz="0" w:space="0" w:color="auto"/>
            <w:bottom w:val="none" w:sz="0" w:space="0" w:color="auto"/>
            <w:right w:val="none" w:sz="0" w:space="0" w:color="auto"/>
          </w:divBdr>
        </w:div>
        <w:div w:id="2113356206">
          <w:marLeft w:val="0"/>
          <w:marRight w:val="0"/>
          <w:marTop w:val="0"/>
          <w:marBottom w:val="0"/>
          <w:divBdr>
            <w:top w:val="none" w:sz="0" w:space="0" w:color="auto"/>
            <w:left w:val="none" w:sz="0" w:space="0" w:color="auto"/>
            <w:bottom w:val="none" w:sz="0" w:space="0" w:color="auto"/>
            <w:right w:val="none" w:sz="0" w:space="0" w:color="auto"/>
          </w:divBdr>
        </w:div>
        <w:div w:id="1501384146">
          <w:marLeft w:val="0"/>
          <w:marRight w:val="0"/>
          <w:marTop w:val="0"/>
          <w:marBottom w:val="0"/>
          <w:divBdr>
            <w:top w:val="none" w:sz="0" w:space="0" w:color="auto"/>
            <w:left w:val="none" w:sz="0" w:space="0" w:color="auto"/>
            <w:bottom w:val="none" w:sz="0" w:space="0" w:color="auto"/>
            <w:right w:val="none" w:sz="0" w:space="0" w:color="auto"/>
          </w:divBdr>
        </w:div>
        <w:div w:id="523640149">
          <w:marLeft w:val="0"/>
          <w:marRight w:val="0"/>
          <w:marTop w:val="0"/>
          <w:marBottom w:val="0"/>
          <w:divBdr>
            <w:top w:val="none" w:sz="0" w:space="0" w:color="auto"/>
            <w:left w:val="none" w:sz="0" w:space="0" w:color="auto"/>
            <w:bottom w:val="none" w:sz="0" w:space="0" w:color="auto"/>
            <w:right w:val="none" w:sz="0" w:space="0" w:color="auto"/>
          </w:divBdr>
        </w:div>
        <w:div w:id="1494253438">
          <w:marLeft w:val="0"/>
          <w:marRight w:val="0"/>
          <w:marTop w:val="0"/>
          <w:marBottom w:val="0"/>
          <w:divBdr>
            <w:top w:val="none" w:sz="0" w:space="0" w:color="auto"/>
            <w:left w:val="none" w:sz="0" w:space="0" w:color="auto"/>
            <w:bottom w:val="none" w:sz="0" w:space="0" w:color="auto"/>
            <w:right w:val="none" w:sz="0" w:space="0" w:color="auto"/>
          </w:divBdr>
        </w:div>
        <w:div w:id="1109543588">
          <w:marLeft w:val="0"/>
          <w:marRight w:val="0"/>
          <w:marTop w:val="0"/>
          <w:marBottom w:val="0"/>
          <w:divBdr>
            <w:top w:val="none" w:sz="0" w:space="0" w:color="auto"/>
            <w:left w:val="none" w:sz="0" w:space="0" w:color="auto"/>
            <w:bottom w:val="none" w:sz="0" w:space="0" w:color="auto"/>
            <w:right w:val="none" w:sz="0" w:space="0" w:color="auto"/>
          </w:divBdr>
        </w:div>
        <w:div w:id="41443570">
          <w:marLeft w:val="0"/>
          <w:marRight w:val="0"/>
          <w:marTop w:val="0"/>
          <w:marBottom w:val="0"/>
          <w:divBdr>
            <w:top w:val="none" w:sz="0" w:space="0" w:color="auto"/>
            <w:left w:val="none" w:sz="0" w:space="0" w:color="auto"/>
            <w:bottom w:val="none" w:sz="0" w:space="0" w:color="auto"/>
            <w:right w:val="none" w:sz="0" w:space="0" w:color="auto"/>
          </w:divBdr>
        </w:div>
      </w:divsChild>
    </w:div>
    <w:div w:id="1407605605">
      <w:bodyDiv w:val="1"/>
      <w:marLeft w:val="0"/>
      <w:marRight w:val="0"/>
      <w:marTop w:val="0"/>
      <w:marBottom w:val="0"/>
      <w:divBdr>
        <w:top w:val="none" w:sz="0" w:space="0" w:color="auto"/>
        <w:left w:val="none" w:sz="0" w:space="0" w:color="auto"/>
        <w:bottom w:val="none" w:sz="0" w:space="0" w:color="auto"/>
        <w:right w:val="none" w:sz="0" w:space="0" w:color="auto"/>
      </w:divBdr>
    </w:div>
    <w:div w:id="1411612228">
      <w:bodyDiv w:val="1"/>
      <w:marLeft w:val="0"/>
      <w:marRight w:val="0"/>
      <w:marTop w:val="0"/>
      <w:marBottom w:val="0"/>
      <w:divBdr>
        <w:top w:val="none" w:sz="0" w:space="0" w:color="auto"/>
        <w:left w:val="none" w:sz="0" w:space="0" w:color="auto"/>
        <w:bottom w:val="none" w:sz="0" w:space="0" w:color="auto"/>
        <w:right w:val="none" w:sz="0" w:space="0" w:color="auto"/>
      </w:divBdr>
      <w:divsChild>
        <w:div w:id="1266962980">
          <w:marLeft w:val="0"/>
          <w:marRight w:val="0"/>
          <w:marTop w:val="0"/>
          <w:marBottom w:val="0"/>
          <w:divBdr>
            <w:top w:val="none" w:sz="0" w:space="0" w:color="auto"/>
            <w:left w:val="none" w:sz="0" w:space="0" w:color="auto"/>
            <w:bottom w:val="none" w:sz="0" w:space="0" w:color="auto"/>
            <w:right w:val="none" w:sz="0" w:space="0" w:color="auto"/>
          </w:divBdr>
        </w:div>
      </w:divsChild>
    </w:div>
    <w:div w:id="1416049825">
      <w:bodyDiv w:val="1"/>
      <w:marLeft w:val="0"/>
      <w:marRight w:val="0"/>
      <w:marTop w:val="0"/>
      <w:marBottom w:val="0"/>
      <w:divBdr>
        <w:top w:val="none" w:sz="0" w:space="0" w:color="auto"/>
        <w:left w:val="none" w:sz="0" w:space="0" w:color="auto"/>
        <w:bottom w:val="none" w:sz="0" w:space="0" w:color="auto"/>
        <w:right w:val="none" w:sz="0" w:space="0" w:color="auto"/>
      </w:divBdr>
    </w:div>
    <w:div w:id="1430156241">
      <w:bodyDiv w:val="1"/>
      <w:marLeft w:val="0"/>
      <w:marRight w:val="0"/>
      <w:marTop w:val="0"/>
      <w:marBottom w:val="0"/>
      <w:divBdr>
        <w:top w:val="none" w:sz="0" w:space="0" w:color="auto"/>
        <w:left w:val="none" w:sz="0" w:space="0" w:color="auto"/>
        <w:bottom w:val="none" w:sz="0" w:space="0" w:color="auto"/>
        <w:right w:val="none" w:sz="0" w:space="0" w:color="auto"/>
      </w:divBdr>
    </w:div>
    <w:div w:id="1433553623">
      <w:bodyDiv w:val="1"/>
      <w:marLeft w:val="0"/>
      <w:marRight w:val="0"/>
      <w:marTop w:val="0"/>
      <w:marBottom w:val="0"/>
      <w:divBdr>
        <w:top w:val="none" w:sz="0" w:space="0" w:color="auto"/>
        <w:left w:val="none" w:sz="0" w:space="0" w:color="auto"/>
        <w:bottom w:val="none" w:sz="0" w:space="0" w:color="auto"/>
        <w:right w:val="none" w:sz="0" w:space="0" w:color="auto"/>
      </w:divBdr>
    </w:div>
    <w:div w:id="1464150939">
      <w:bodyDiv w:val="1"/>
      <w:marLeft w:val="0"/>
      <w:marRight w:val="0"/>
      <w:marTop w:val="0"/>
      <w:marBottom w:val="0"/>
      <w:divBdr>
        <w:top w:val="none" w:sz="0" w:space="0" w:color="auto"/>
        <w:left w:val="none" w:sz="0" w:space="0" w:color="auto"/>
        <w:bottom w:val="none" w:sz="0" w:space="0" w:color="auto"/>
        <w:right w:val="none" w:sz="0" w:space="0" w:color="auto"/>
      </w:divBdr>
    </w:div>
    <w:div w:id="1476606958">
      <w:bodyDiv w:val="1"/>
      <w:marLeft w:val="0"/>
      <w:marRight w:val="0"/>
      <w:marTop w:val="0"/>
      <w:marBottom w:val="0"/>
      <w:divBdr>
        <w:top w:val="none" w:sz="0" w:space="0" w:color="auto"/>
        <w:left w:val="none" w:sz="0" w:space="0" w:color="auto"/>
        <w:bottom w:val="none" w:sz="0" w:space="0" w:color="auto"/>
        <w:right w:val="none" w:sz="0" w:space="0" w:color="auto"/>
      </w:divBdr>
    </w:div>
    <w:div w:id="1484279175">
      <w:bodyDiv w:val="1"/>
      <w:marLeft w:val="0"/>
      <w:marRight w:val="0"/>
      <w:marTop w:val="0"/>
      <w:marBottom w:val="0"/>
      <w:divBdr>
        <w:top w:val="none" w:sz="0" w:space="0" w:color="auto"/>
        <w:left w:val="none" w:sz="0" w:space="0" w:color="auto"/>
        <w:bottom w:val="none" w:sz="0" w:space="0" w:color="auto"/>
        <w:right w:val="none" w:sz="0" w:space="0" w:color="auto"/>
      </w:divBdr>
    </w:div>
    <w:div w:id="1498499414">
      <w:bodyDiv w:val="1"/>
      <w:marLeft w:val="0"/>
      <w:marRight w:val="0"/>
      <w:marTop w:val="0"/>
      <w:marBottom w:val="0"/>
      <w:divBdr>
        <w:top w:val="none" w:sz="0" w:space="0" w:color="auto"/>
        <w:left w:val="none" w:sz="0" w:space="0" w:color="auto"/>
        <w:bottom w:val="none" w:sz="0" w:space="0" w:color="auto"/>
        <w:right w:val="none" w:sz="0" w:space="0" w:color="auto"/>
      </w:divBdr>
    </w:div>
    <w:div w:id="1524051471">
      <w:bodyDiv w:val="1"/>
      <w:marLeft w:val="0"/>
      <w:marRight w:val="0"/>
      <w:marTop w:val="0"/>
      <w:marBottom w:val="0"/>
      <w:divBdr>
        <w:top w:val="none" w:sz="0" w:space="0" w:color="auto"/>
        <w:left w:val="none" w:sz="0" w:space="0" w:color="auto"/>
        <w:bottom w:val="none" w:sz="0" w:space="0" w:color="auto"/>
        <w:right w:val="none" w:sz="0" w:space="0" w:color="auto"/>
      </w:divBdr>
    </w:div>
    <w:div w:id="1606888389">
      <w:bodyDiv w:val="1"/>
      <w:marLeft w:val="0"/>
      <w:marRight w:val="0"/>
      <w:marTop w:val="0"/>
      <w:marBottom w:val="0"/>
      <w:divBdr>
        <w:top w:val="none" w:sz="0" w:space="0" w:color="auto"/>
        <w:left w:val="none" w:sz="0" w:space="0" w:color="auto"/>
        <w:bottom w:val="none" w:sz="0" w:space="0" w:color="auto"/>
        <w:right w:val="none" w:sz="0" w:space="0" w:color="auto"/>
      </w:divBdr>
    </w:div>
    <w:div w:id="1644118169">
      <w:bodyDiv w:val="1"/>
      <w:marLeft w:val="0"/>
      <w:marRight w:val="0"/>
      <w:marTop w:val="0"/>
      <w:marBottom w:val="0"/>
      <w:divBdr>
        <w:top w:val="none" w:sz="0" w:space="0" w:color="auto"/>
        <w:left w:val="none" w:sz="0" w:space="0" w:color="auto"/>
        <w:bottom w:val="none" w:sz="0" w:space="0" w:color="auto"/>
        <w:right w:val="none" w:sz="0" w:space="0" w:color="auto"/>
      </w:divBdr>
    </w:div>
    <w:div w:id="1684092695">
      <w:bodyDiv w:val="1"/>
      <w:marLeft w:val="0"/>
      <w:marRight w:val="0"/>
      <w:marTop w:val="0"/>
      <w:marBottom w:val="0"/>
      <w:divBdr>
        <w:top w:val="none" w:sz="0" w:space="0" w:color="auto"/>
        <w:left w:val="none" w:sz="0" w:space="0" w:color="auto"/>
        <w:bottom w:val="none" w:sz="0" w:space="0" w:color="auto"/>
        <w:right w:val="none" w:sz="0" w:space="0" w:color="auto"/>
      </w:divBdr>
    </w:div>
    <w:div w:id="1728187172">
      <w:bodyDiv w:val="1"/>
      <w:marLeft w:val="0"/>
      <w:marRight w:val="0"/>
      <w:marTop w:val="0"/>
      <w:marBottom w:val="0"/>
      <w:divBdr>
        <w:top w:val="none" w:sz="0" w:space="0" w:color="auto"/>
        <w:left w:val="none" w:sz="0" w:space="0" w:color="auto"/>
        <w:bottom w:val="none" w:sz="0" w:space="0" w:color="auto"/>
        <w:right w:val="none" w:sz="0" w:space="0" w:color="auto"/>
      </w:divBdr>
    </w:div>
    <w:div w:id="1755856756">
      <w:bodyDiv w:val="1"/>
      <w:marLeft w:val="0"/>
      <w:marRight w:val="0"/>
      <w:marTop w:val="0"/>
      <w:marBottom w:val="0"/>
      <w:divBdr>
        <w:top w:val="none" w:sz="0" w:space="0" w:color="auto"/>
        <w:left w:val="none" w:sz="0" w:space="0" w:color="auto"/>
        <w:bottom w:val="none" w:sz="0" w:space="0" w:color="auto"/>
        <w:right w:val="none" w:sz="0" w:space="0" w:color="auto"/>
      </w:divBdr>
    </w:div>
    <w:div w:id="1767725901">
      <w:bodyDiv w:val="1"/>
      <w:marLeft w:val="0"/>
      <w:marRight w:val="0"/>
      <w:marTop w:val="0"/>
      <w:marBottom w:val="0"/>
      <w:divBdr>
        <w:top w:val="none" w:sz="0" w:space="0" w:color="auto"/>
        <w:left w:val="none" w:sz="0" w:space="0" w:color="auto"/>
        <w:bottom w:val="none" w:sz="0" w:space="0" w:color="auto"/>
        <w:right w:val="none" w:sz="0" w:space="0" w:color="auto"/>
      </w:divBdr>
    </w:div>
    <w:div w:id="1802307898">
      <w:bodyDiv w:val="1"/>
      <w:marLeft w:val="0"/>
      <w:marRight w:val="0"/>
      <w:marTop w:val="0"/>
      <w:marBottom w:val="0"/>
      <w:divBdr>
        <w:top w:val="none" w:sz="0" w:space="0" w:color="auto"/>
        <w:left w:val="none" w:sz="0" w:space="0" w:color="auto"/>
        <w:bottom w:val="none" w:sz="0" w:space="0" w:color="auto"/>
        <w:right w:val="none" w:sz="0" w:space="0" w:color="auto"/>
      </w:divBdr>
      <w:divsChild>
        <w:div w:id="110394469">
          <w:marLeft w:val="0"/>
          <w:marRight w:val="0"/>
          <w:marTop w:val="150"/>
          <w:marBottom w:val="150"/>
          <w:divBdr>
            <w:top w:val="none" w:sz="0" w:space="0" w:color="auto"/>
            <w:left w:val="none" w:sz="0" w:space="0" w:color="auto"/>
            <w:bottom w:val="none" w:sz="0" w:space="0" w:color="auto"/>
            <w:right w:val="none" w:sz="0" w:space="0" w:color="auto"/>
          </w:divBdr>
        </w:div>
      </w:divsChild>
    </w:div>
    <w:div w:id="1831479973">
      <w:bodyDiv w:val="1"/>
      <w:marLeft w:val="0"/>
      <w:marRight w:val="0"/>
      <w:marTop w:val="0"/>
      <w:marBottom w:val="0"/>
      <w:divBdr>
        <w:top w:val="none" w:sz="0" w:space="0" w:color="auto"/>
        <w:left w:val="none" w:sz="0" w:space="0" w:color="auto"/>
        <w:bottom w:val="none" w:sz="0" w:space="0" w:color="auto"/>
        <w:right w:val="none" w:sz="0" w:space="0" w:color="auto"/>
      </w:divBdr>
    </w:div>
    <w:div w:id="1844666215">
      <w:bodyDiv w:val="1"/>
      <w:marLeft w:val="0"/>
      <w:marRight w:val="0"/>
      <w:marTop w:val="0"/>
      <w:marBottom w:val="0"/>
      <w:divBdr>
        <w:top w:val="none" w:sz="0" w:space="0" w:color="auto"/>
        <w:left w:val="none" w:sz="0" w:space="0" w:color="auto"/>
        <w:bottom w:val="none" w:sz="0" w:space="0" w:color="auto"/>
        <w:right w:val="none" w:sz="0" w:space="0" w:color="auto"/>
      </w:divBdr>
    </w:div>
    <w:div w:id="1877885469">
      <w:bodyDiv w:val="1"/>
      <w:marLeft w:val="0"/>
      <w:marRight w:val="0"/>
      <w:marTop w:val="0"/>
      <w:marBottom w:val="0"/>
      <w:divBdr>
        <w:top w:val="none" w:sz="0" w:space="0" w:color="auto"/>
        <w:left w:val="none" w:sz="0" w:space="0" w:color="auto"/>
        <w:bottom w:val="none" w:sz="0" w:space="0" w:color="auto"/>
        <w:right w:val="none" w:sz="0" w:space="0" w:color="auto"/>
      </w:divBdr>
    </w:div>
    <w:div w:id="1962691181">
      <w:bodyDiv w:val="1"/>
      <w:marLeft w:val="0"/>
      <w:marRight w:val="0"/>
      <w:marTop w:val="0"/>
      <w:marBottom w:val="0"/>
      <w:divBdr>
        <w:top w:val="none" w:sz="0" w:space="0" w:color="auto"/>
        <w:left w:val="none" w:sz="0" w:space="0" w:color="auto"/>
        <w:bottom w:val="none" w:sz="0" w:space="0" w:color="auto"/>
        <w:right w:val="none" w:sz="0" w:space="0" w:color="auto"/>
      </w:divBdr>
    </w:div>
    <w:div w:id="1965308240">
      <w:bodyDiv w:val="1"/>
      <w:marLeft w:val="0"/>
      <w:marRight w:val="0"/>
      <w:marTop w:val="0"/>
      <w:marBottom w:val="0"/>
      <w:divBdr>
        <w:top w:val="none" w:sz="0" w:space="0" w:color="auto"/>
        <w:left w:val="none" w:sz="0" w:space="0" w:color="auto"/>
        <w:bottom w:val="none" w:sz="0" w:space="0" w:color="auto"/>
        <w:right w:val="none" w:sz="0" w:space="0" w:color="auto"/>
      </w:divBdr>
      <w:divsChild>
        <w:div w:id="759759256">
          <w:marLeft w:val="0"/>
          <w:marRight w:val="0"/>
          <w:marTop w:val="0"/>
          <w:marBottom w:val="0"/>
          <w:divBdr>
            <w:top w:val="none" w:sz="0" w:space="0" w:color="auto"/>
            <w:left w:val="none" w:sz="0" w:space="0" w:color="auto"/>
            <w:bottom w:val="none" w:sz="0" w:space="0" w:color="auto"/>
            <w:right w:val="none" w:sz="0" w:space="0" w:color="auto"/>
          </w:divBdr>
        </w:div>
        <w:div w:id="1030183887">
          <w:marLeft w:val="0"/>
          <w:marRight w:val="0"/>
          <w:marTop w:val="0"/>
          <w:marBottom w:val="0"/>
          <w:divBdr>
            <w:top w:val="none" w:sz="0" w:space="0" w:color="auto"/>
            <w:left w:val="none" w:sz="0" w:space="0" w:color="auto"/>
            <w:bottom w:val="none" w:sz="0" w:space="0" w:color="auto"/>
            <w:right w:val="none" w:sz="0" w:space="0" w:color="auto"/>
          </w:divBdr>
        </w:div>
        <w:div w:id="759715547">
          <w:marLeft w:val="0"/>
          <w:marRight w:val="0"/>
          <w:marTop w:val="0"/>
          <w:marBottom w:val="0"/>
          <w:divBdr>
            <w:top w:val="none" w:sz="0" w:space="0" w:color="auto"/>
            <w:left w:val="none" w:sz="0" w:space="0" w:color="auto"/>
            <w:bottom w:val="none" w:sz="0" w:space="0" w:color="auto"/>
            <w:right w:val="none" w:sz="0" w:space="0" w:color="auto"/>
          </w:divBdr>
        </w:div>
        <w:div w:id="814951650">
          <w:marLeft w:val="0"/>
          <w:marRight w:val="0"/>
          <w:marTop w:val="0"/>
          <w:marBottom w:val="0"/>
          <w:divBdr>
            <w:top w:val="none" w:sz="0" w:space="0" w:color="auto"/>
            <w:left w:val="none" w:sz="0" w:space="0" w:color="auto"/>
            <w:bottom w:val="none" w:sz="0" w:space="0" w:color="auto"/>
            <w:right w:val="none" w:sz="0" w:space="0" w:color="auto"/>
          </w:divBdr>
        </w:div>
        <w:div w:id="29688042">
          <w:marLeft w:val="0"/>
          <w:marRight w:val="0"/>
          <w:marTop w:val="0"/>
          <w:marBottom w:val="0"/>
          <w:divBdr>
            <w:top w:val="none" w:sz="0" w:space="0" w:color="auto"/>
            <w:left w:val="none" w:sz="0" w:space="0" w:color="auto"/>
            <w:bottom w:val="none" w:sz="0" w:space="0" w:color="auto"/>
            <w:right w:val="none" w:sz="0" w:space="0" w:color="auto"/>
          </w:divBdr>
        </w:div>
        <w:div w:id="578028660">
          <w:marLeft w:val="0"/>
          <w:marRight w:val="0"/>
          <w:marTop w:val="0"/>
          <w:marBottom w:val="0"/>
          <w:divBdr>
            <w:top w:val="none" w:sz="0" w:space="0" w:color="auto"/>
            <w:left w:val="none" w:sz="0" w:space="0" w:color="auto"/>
            <w:bottom w:val="none" w:sz="0" w:space="0" w:color="auto"/>
            <w:right w:val="none" w:sz="0" w:space="0" w:color="auto"/>
          </w:divBdr>
        </w:div>
        <w:div w:id="1827436251">
          <w:marLeft w:val="0"/>
          <w:marRight w:val="0"/>
          <w:marTop w:val="0"/>
          <w:marBottom w:val="0"/>
          <w:divBdr>
            <w:top w:val="none" w:sz="0" w:space="0" w:color="auto"/>
            <w:left w:val="none" w:sz="0" w:space="0" w:color="auto"/>
            <w:bottom w:val="none" w:sz="0" w:space="0" w:color="auto"/>
            <w:right w:val="none" w:sz="0" w:space="0" w:color="auto"/>
          </w:divBdr>
        </w:div>
        <w:div w:id="1551378809">
          <w:marLeft w:val="0"/>
          <w:marRight w:val="0"/>
          <w:marTop w:val="0"/>
          <w:marBottom w:val="0"/>
          <w:divBdr>
            <w:top w:val="none" w:sz="0" w:space="0" w:color="auto"/>
            <w:left w:val="none" w:sz="0" w:space="0" w:color="auto"/>
            <w:bottom w:val="none" w:sz="0" w:space="0" w:color="auto"/>
            <w:right w:val="none" w:sz="0" w:space="0" w:color="auto"/>
          </w:divBdr>
        </w:div>
        <w:div w:id="323240303">
          <w:marLeft w:val="0"/>
          <w:marRight w:val="0"/>
          <w:marTop w:val="0"/>
          <w:marBottom w:val="0"/>
          <w:divBdr>
            <w:top w:val="none" w:sz="0" w:space="0" w:color="auto"/>
            <w:left w:val="none" w:sz="0" w:space="0" w:color="auto"/>
            <w:bottom w:val="none" w:sz="0" w:space="0" w:color="auto"/>
            <w:right w:val="none" w:sz="0" w:space="0" w:color="auto"/>
          </w:divBdr>
        </w:div>
        <w:div w:id="1505709271">
          <w:marLeft w:val="0"/>
          <w:marRight w:val="0"/>
          <w:marTop w:val="0"/>
          <w:marBottom w:val="0"/>
          <w:divBdr>
            <w:top w:val="none" w:sz="0" w:space="0" w:color="auto"/>
            <w:left w:val="none" w:sz="0" w:space="0" w:color="auto"/>
            <w:bottom w:val="none" w:sz="0" w:space="0" w:color="auto"/>
            <w:right w:val="none" w:sz="0" w:space="0" w:color="auto"/>
          </w:divBdr>
        </w:div>
        <w:div w:id="1614245216">
          <w:marLeft w:val="0"/>
          <w:marRight w:val="0"/>
          <w:marTop w:val="0"/>
          <w:marBottom w:val="0"/>
          <w:divBdr>
            <w:top w:val="none" w:sz="0" w:space="0" w:color="auto"/>
            <w:left w:val="none" w:sz="0" w:space="0" w:color="auto"/>
            <w:bottom w:val="none" w:sz="0" w:space="0" w:color="auto"/>
            <w:right w:val="none" w:sz="0" w:space="0" w:color="auto"/>
          </w:divBdr>
        </w:div>
        <w:div w:id="909073377">
          <w:marLeft w:val="0"/>
          <w:marRight w:val="0"/>
          <w:marTop w:val="0"/>
          <w:marBottom w:val="0"/>
          <w:divBdr>
            <w:top w:val="none" w:sz="0" w:space="0" w:color="auto"/>
            <w:left w:val="none" w:sz="0" w:space="0" w:color="auto"/>
            <w:bottom w:val="none" w:sz="0" w:space="0" w:color="auto"/>
            <w:right w:val="none" w:sz="0" w:space="0" w:color="auto"/>
          </w:divBdr>
        </w:div>
      </w:divsChild>
    </w:div>
    <w:div w:id="1972054388">
      <w:bodyDiv w:val="1"/>
      <w:marLeft w:val="0"/>
      <w:marRight w:val="0"/>
      <w:marTop w:val="0"/>
      <w:marBottom w:val="0"/>
      <w:divBdr>
        <w:top w:val="none" w:sz="0" w:space="0" w:color="auto"/>
        <w:left w:val="none" w:sz="0" w:space="0" w:color="auto"/>
        <w:bottom w:val="none" w:sz="0" w:space="0" w:color="auto"/>
        <w:right w:val="none" w:sz="0" w:space="0" w:color="auto"/>
      </w:divBdr>
    </w:div>
    <w:div w:id="1979996152">
      <w:bodyDiv w:val="1"/>
      <w:marLeft w:val="0"/>
      <w:marRight w:val="0"/>
      <w:marTop w:val="0"/>
      <w:marBottom w:val="0"/>
      <w:divBdr>
        <w:top w:val="none" w:sz="0" w:space="0" w:color="auto"/>
        <w:left w:val="none" w:sz="0" w:space="0" w:color="auto"/>
        <w:bottom w:val="none" w:sz="0" w:space="0" w:color="auto"/>
        <w:right w:val="none" w:sz="0" w:space="0" w:color="auto"/>
      </w:divBdr>
    </w:div>
    <w:div w:id="2001619922">
      <w:bodyDiv w:val="1"/>
      <w:marLeft w:val="0"/>
      <w:marRight w:val="0"/>
      <w:marTop w:val="0"/>
      <w:marBottom w:val="0"/>
      <w:divBdr>
        <w:top w:val="none" w:sz="0" w:space="0" w:color="auto"/>
        <w:left w:val="none" w:sz="0" w:space="0" w:color="auto"/>
        <w:bottom w:val="none" w:sz="0" w:space="0" w:color="auto"/>
        <w:right w:val="none" w:sz="0" w:space="0" w:color="auto"/>
      </w:divBdr>
    </w:div>
    <w:div w:id="2043899756">
      <w:bodyDiv w:val="1"/>
      <w:marLeft w:val="0"/>
      <w:marRight w:val="0"/>
      <w:marTop w:val="0"/>
      <w:marBottom w:val="0"/>
      <w:divBdr>
        <w:top w:val="none" w:sz="0" w:space="0" w:color="auto"/>
        <w:left w:val="none" w:sz="0" w:space="0" w:color="auto"/>
        <w:bottom w:val="none" w:sz="0" w:space="0" w:color="auto"/>
        <w:right w:val="none" w:sz="0" w:space="0" w:color="auto"/>
      </w:divBdr>
    </w:div>
    <w:div w:id="2058774182">
      <w:bodyDiv w:val="1"/>
      <w:marLeft w:val="0"/>
      <w:marRight w:val="0"/>
      <w:marTop w:val="0"/>
      <w:marBottom w:val="0"/>
      <w:divBdr>
        <w:top w:val="none" w:sz="0" w:space="0" w:color="auto"/>
        <w:left w:val="none" w:sz="0" w:space="0" w:color="auto"/>
        <w:bottom w:val="none" w:sz="0" w:space="0" w:color="auto"/>
        <w:right w:val="none" w:sz="0" w:space="0" w:color="auto"/>
      </w:divBdr>
    </w:div>
    <w:div w:id="2083718729">
      <w:bodyDiv w:val="1"/>
      <w:marLeft w:val="0"/>
      <w:marRight w:val="0"/>
      <w:marTop w:val="0"/>
      <w:marBottom w:val="0"/>
      <w:divBdr>
        <w:top w:val="none" w:sz="0" w:space="0" w:color="auto"/>
        <w:left w:val="none" w:sz="0" w:space="0" w:color="auto"/>
        <w:bottom w:val="none" w:sz="0" w:space="0" w:color="auto"/>
        <w:right w:val="none" w:sz="0" w:space="0" w:color="auto"/>
      </w:divBdr>
    </w:div>
    <w:div w:id="21353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gov.uk/government/publications/avian-influenza-in-wild-birds"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monitoring.wwt.org.uk/our-work/goose-swan-monitoring-programme/species-accounts/svalbard-barnacle-goos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gov.uk/guidance/avian-influenza-bird-flu"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www.unep-aewa.org/sites/default/files/Scientific_Task_Force_Avian_Influenza_and_Wild_Birds_Statement_21Jan2022.pdf"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1.xml" Id="rId14" /><Relationship Type="http://schemas.openxmlformats.org/officeDocument/2006/relationships/customXml" Target="/customXML/item3.xml" Id="Rb47be30b058741ba"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A3665793</value>
    </field>
    <field name="Objective-Title">
      <value order="0">SAC/2022/03/Info 01 - Avian Influenza and impacts on wild bird populations - March 2022</value>
    </field>
    <field name="Objective-Description">
      <value order="0"/>
    </field>
    <field name="Objective-CreationStamp">
      <value order="0">2022-02-24T09:45:17Z</value>
    </field>
    <field name="Objective-IsApproved">
      <value order="0">false</value>
    </field>
    <field name="Objective-IsPublished">
      <value order="0">true</value>
    </field>
    <field name="Objective-DatePublished">
      <value order="0">2022-02-24T12:06:58Z</value>
    </field>
    <field name="Objective-ModificationStamp">
      <value order="0">2022-02-24T12:06:58Z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- 2022 - 3rd March 2022</value>
    </field>
    <field name="Objective-Parent">
      <value order="0">Scientific Advisory Committee Meeting - 2022 - 3rd March 2022</value>
    </field>
    <field name="Objective-State">
      <value order="0">Published</value>
    </field>
    <field name="Objective-VersionId">
      <value order="0">vA6460474</value>
    </field>
    <field name="Objective-Version">
      <value order="0">3.0</value>
    </field>
    <field name="Objective-VersionNumber">
      <value order="0">3</value>
    </field>
    <field name="Objective-VersionComment">
      <value order="0"/>
    </field>
    <field name="Objective-FileNumber">
      <value order="0">qA175389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FAFC361-17AA-4D45-B4B4-E343D6A6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 Thompson</dc:creator>
  <cp:lastModifiedBy>Sarah Hutcheon</cp:lastModifiedBy>
  <cp:revision>8</cp:revision>
  <cp:lastPrinted>2020-09-02T12:07:00Z</cp:lastPrinted>
  <dcterms:created xsi:type="dcterms:W3CDTF">2022-02-24T09:42:00Z</dcterms:created>
  <dcterms:modified xsi:type="dcterms:W3CDTF">2022-02-24T12:03:00Z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A3665793</vt:lpwstr>
  </property>
  <property fmtid="{D5CDD505-2E9C-101B-9397-08002B2CF9AE}" pid="4" name="Objective-Title">
    <vt:lpwstr>SAC/2022/03/Info 01 - Avian Influenza and impacts on wild bird populations - March 2022</vt:lpwstr>
  </property>
  <property fmtid="{D5CDD505-2E9C-101B-9397-08002B2CF9AE}" pid="5" name="Objective-Description">
    <vt:lpwstr/>
  </property>
  <property fmtid="{D5CDD505-2E9C-101B-9397-08002B2CF9AE}" pid="6" name="Objective-CreationStamp">
    <vt:filetime>2022-02-24T09:45:17Z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2022-02-24T12:06:58Z</vt:filetime>
  </property>
  <property fmtid="{D5CDD505-2E9C-101B-9397-08002B2CF9AE}" pid="10" name="Objective-ModificationStamp">
    <vt:filetime>2022-02-24T12:06:58Z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- 2022 - 3rd March 2022</vt:lpwstr>
  </property>
  <property fmtid="{D5CDD505-2E9C-101B-9397-08002B2CF9AE}" pid="13" name="Objective-Parent">
    <vt:lpwstr>Scientific Advisory Committee Meeting - 2022 - 3rd March 2022</vt:lpwstr>
  </property>
  <property fmtid="{D5CDD505-2E9C-101B-9397-08002B2CF9AE}" pid="14" name="Objective-State">
    <vt:lpwstr>Published</vt:lpwstr>
  </property>
  <property fmtid="{D5CDD505-2E9C-101B-9397-08002B2CF9AE}" pid="15" name="Objective-VersionId">
    <vt:lpwstr>vA6460474</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qA175389</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